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080"/>
      </w:tblGrid>
      <w:tr w:rsidR="00786640" w:rsidRPr="00DC7C6C" w14:paraId="30A82B89" w14:textId="77777777" w:rsidTr="00786640">
        <w:trPr>
          <w:jc w:val="center"/>
        </w:trPr>
        <w:tc>
          <w:tcPr>
            <w:tcW w:w="4111" w:type="dxa"/>
          </w:tcPr>
          <w:p w14:paraId="399CEBBA" w14:textId="77777777" w:rsidR="00786640" w:rsidRPr="005C3CB3" w:rsidRDefault="00786640" w:rsidP="00786640">
            <w:pPr>
              <w:spacing w:after="0" w:line="240" w:lineRule="auto"/>
              <w:jc w:val="center"/>
              <w:rPr>
                <w:rFonts w:eastAsia="Arial"/>
                <w:b/>
                <w:bCs/>
              </w:rPr>
            </w:pPr>
            <w:r w:rsidRPr="005C3CB3">
              <w:rPr>
                <w:rFonts w:eastAsia="Arial"/>
                <w:b/>
                <w:bCs/>
              </w:rPr>
              <w:t>RE</w:t>
            </w:r>
            <w:r w:rsidRPr="005C3CB3">
              <w:rPr>
                <w:rFonts w:eastAsia="Arial"/>
                <w:b/>
                <w:bCs/>
                <w:spacing w:val="1"/>
              </w:rPr>
              <w:t>P</w:t>
            </w:r>
            <w:r w:rsidRPr="005C3CB3">
              <w:rPr>
                <w:rFonts w:eastAsia="Arial"/>
                <w:b/>
                <w:bCs/>
              </w:rPr>
              <w:t>U</w:t>
            </w:r>
            <w:r w:rsidRPr="005C3CB3">
              <w:rPr>
                <w:rFonts w:eastAsia="Arial"/>
                <w:b/>
                <w:bCs/>
                <w:spacing w:val="-1"/>
              </w:rPr>
              <w:t>B</w:t>
            </w:r>
            <w:r w:rsidRPr="005C3CB3">
              <w:rPr>
                <w:rFonts w:eastAsia="Arial"/>
                <w:b/>
                <w:bCs/>
              </w:rPr>
              <w:t xml:space="preserve">LIC OF </w:t>
            </w:r>
            <w:r w:rsidRPr="005C3CB3">
              <w:rPr>
                <w:rFonts w:eastAsia="Arial"/>
                <w:b/>
                <w:bCs/>
                <w:spacing w:val="2"/>
              </w:rPr>
              <w:t>C</w:t>
            </w:r>
            <w:r w:rsidRPr="005C3CB3">
              <w:rPr>
                <w:rFonts w:eastAsia="Arial"/>
                <w:b/>
                <w:bCs/>
                <w:spacing w:val="-5"/>
              </w:rPr>
              <w:t>A</w:t>
            </w:r>
            <w:r w:rsidRPr="005C3CB3">
              <w:rPr>
                <w:rFonts w:eastAsia="Arial"/>
                <w:b/>
                <w:bCs/>
                <w:spacing w:val="-1"/>
              </w:rPr>
              <w:t>M</w:t>
            </w:r>
            <w:r w:rsidRPr="005C3CB3">
              <w:rPr>
                <w:rFonts w:eastAsia="Arial"/>
                <w:b/>
                <w:bCs/>
                <w:spacing w:val="3"/>
              </w:rPr>
              <w:t>E</w:t>
            </w:r>
            <w:r w:rsidRPr="005C3CB3">
              <w:rPr>
                <w:rFonts w:eastAsia="Arial"/>
                <w:b/>
                <w:bCs/>
              </w:rPr>
              <w:t>ROON</w:t>
            </w:r>
          </w:p>
          <w:p w14:paraId="540C2346" w14:textId="77777777" w:rsidR="00786640" w:rsidRDefault="00786640" w:rsidP="00786640">
            <w:pPr>
              <w:spacing w:line="240" w:lineRule="auto"/>
              <w:jc w:val="center"/>
              <w:rPr>
                <w:rFonts w:eastAsia="Arial"/>
                <w:i/>
                <w:sz w:val="18"/>
                <w:szCs w:val="18"/>
              </w:rPr>
            </w:pPr>
            <w:r>
              <w:rPr>
                <w:rFonts w:eastAsia="Arial"/>
                <w:i/>
                <w:sz w:val="18"/>
                <w:szCs w:val="18"/>
              </w:rPr>
              <w:t>P</w:t>
            </w:r>
            <w:r>
              <w:rPr>
                <w:rFonts w:eastAsia="Arial"/>
                <w:i/>
                <w:spacing w:val="1"/>
                <w:sz w:val="18"/>
                <w:szCs w:val="18"/>
              </w:rPr>
              <w:t>eac</w:t>
            </w:r>
            <w:r>
              <w:rPr>
                <w:rFonts w:eastAsia="Arial"/>
                <w:i/>
                <w:sz w:val="18"/>
                <w:szCs w:val="18"/>
              </w:rPr>
              <w:t>e</w:t>
            </w:r>
            <w:r>
              <w:rPr>
                <w:rFonts w:eastAsia="Arial"/>
                <w:i/>
                <w:spacing w:val="-1"/>
                <w:sz w:val="18"/>
                <w:szCs w:val="18"/>
              </w:rPr>
              <w:t xml:space="preserve"> </w:t>
            </w:r>
            <w:r>
              <w:rPr>
                <w:rFonts w:eastAsia="Arial"/>
                <w:i/>
                <w:sz w:val="18"/>
                <w:szCs w:val="18"/>
              </w:rPr>
              <w:t>–</w:t>
            </w:r>
            <w:r>
              <w:rPr>
                <w:rFonts w:eastAsia="Arial"/>
                <w:i/>
                <w:spacing w:val="-1"/>
                <w:sz w:val="18"/>
                <w:szCs w:val="18"/>
              </w:rPr>
              <w:t xml:space="preserve"> </w:t>
            </w:r>
            <w:r>
              <w:rPr>
                <w:rFonts w:eastAsia="Arial"/>
                <w:i/>
                <w:spacing w:val="3"/>
                <w:sz w:val="18"/>
                <w:szCs w:val="18"/>
              </w:rPr>
              <w:t>W</w:t>
            </w:r>
            <w:r>
              <w:rPr>
                <w:rFonts w:eastAsia="Arial"/>
                <w:i/>
                <w:spacing w:val="1"/>
                <w:sz w:val="18"/>
                <w:szCs w:val="18"/>
              </w:rPr>
              <w:t>o</w:t>
            </w:r>
            <w:r>
              <w:rPr>
                <w:rFonts w:eastAsia="Arial"/>
                <w:i/>
                <w:spacing w:val="-2"/>
                <w:sz w:val="18"/>
                <w:szCs w:val="18"/>
              </w:rPr>
              <w:t>r</w:t>
            </w:r>
            <w:r>
              <w:rPr>
                <w:rFonts w:eastAsia="Arial"/>
                <w:i/>
                <w:sz w:val="18"/>
                <w:szCs w:val="18"/>
              </w:rPr>
              <w:t>k</w:t>
            </w:r>
            <w:r>
              <w:rPr>
                <w:rFonts w:eastAsia="Arial"/>
                <w:i/>
                <w:spacing w:val="2"/>
                <w:sz w:val="18"/>
                <w:szCs w:val="18"/>
              </w:rPr>
              <w:t xml:space="preserve"> </w:t>
            </w:r>
            <w:r>
              <w:rPr>
                <w:rFonts w:eastAsia="Arial"/>
                <w:i/>
                <w:sz w:val="18"/>
                <w:szCs w:val="18"/>
              </w:rPr>
              <w:t>–</w:t>
            </w:r>
            <w:r>
              <w:rPr>
                <w:rFonts w:eastAsia="Arial"/>
                <w:i/>
                <w:spacing w:val="-1"/>
                <w:sz w:val="18"/>
                <w:szCs w:val="18"/>
              </w:rPr>
              <w:t xml:space="preserve"> </w:t>
            </w:r>
            <w:r>
              <w:rPr>
                <w:rFonts w:eastAsia="Arial"/>
                <w:i/>
                <w:sz w:val="18"/>
                <w:szCs w:val="18"/>
              </w:rPr>
              <w:t>F</w:t>
            </w:r>
            <w:r>
              <w:rPr>
                <w:rFonts w:eastAsia="Arial"/>
                <w:i/>
                <w:spacing w:val="1"/>
                <w:sz w:val="18"/>
                <w:szCs w:val="18"/>
              </w:rPr>
              <w:t>a</w:t>
            </w:r>
            <w:r>
              <w:rPr>
                <w:rFonts w:eastAsia="Arial"/>
                <w:i/>
                <w:sz w:val="18"/>
                <w:szCs w:val="18"/>
              </w:rPr>
              <w:t>t</w:t>
            </w:r>
            <w:r>
              <w:rPr>
                <w:rFonts w:eastAsia="Arial"/>
                <w:i/>
                <w:spacing w:val="-1"/>
                <w:sz w:val="18"/>
                <w:szCs w:val="18"/>
              </w:rPr>
              <w:t>h</w:t>
            </w:r>
            <w:r>
              <w:rPr>
                <w:rFonts w:eastAsia="Arial"/>
                <w:i/>
                <w:spacing w:val="1"/>
                <w:sz w:val="18"/>
                <w:szCs w:val="18"/>
              </w:rPr>
              <w:t>e</w:t>
            </w:r>
            <w:r>
              <w:rPr>
                <w:rFonts w:eastAsia="Arial"/>
                <w:i/>
                <w:sz w:val="18"/>
                <w:szCs w:val="18"/>
              </w:rPr>
              <w:t>r</w:t>
            </w:r>
            <w:r>
              <w:rPr>
                <w:rFonts w:eastAsia="Arial"/>
                <w:i/>
                <w:spacing w:val="1"/>
                <w:sz w:val="18"/>
                <w:szCs w:val="18"/>
              </w:rPr>
              <w:t>l</w:t>
            </w:r>
            <w:r>
              <w:rPr>
                <w:rFonts w:eastAsia="Arial"/>
                <w:i/>
                <w:spacing w:val="-2"/>
                <w:sz w:val="18"/>
                <w:szCs w:val="18"/>
              </w:rPr>
              <w:t>a</w:t>
            </w:r>
            <w:r>
              <w:rPr>
                <w:rFonts w:eastAsia="Arial"/>
                <w:i/>
                <w:spacing w:val="1"/>
                <w:sz w:val="18"/>
                <w:szCs w:val="18"/>
              </w:rPr>
              <w:t>n</w:t>
            </w:r>
            <w:r>
              <w:rPr>
                <w:rFonts w:eastAsia="Arial"/>
                <w:i/>
                <w:sz w:val="18"/>
                <w:szCs w:val="18"/>
              </w:rPr>
              <w:t>d</w:t>
            </w:r>
          </w:p>
          <w:p w14:paraId="70B21310" w14:textId="77777777" w:rsidR="00786640" w:rsidRPr="008B1CBE" w:rsidRDefault="00786640" w:rsidP="00786640">
            <w:pPr>
              <w:spacing w:line="240" w:lineRule="auto"/>
              <w:jc w:val="center"/>
              <w:rPr>
                <w:rFonts w:eastAsia="Arial"/>
                <w:spacing w:val="1"/>
                <w:sz w:val="20"/>
                <w:szCs w:val="22"/>
              </w:rPr>
            </w:pPr>
            <w:r w:rsidRPr="008B1CBE">
              <w:rPr>
                <w:rFonts w:eastAsia="Arial"/>
                <w:spacing w:val="1"/>
                <w:sz w:val="20"/>
                <w:szCs w:val="22"/>
              </w:rPr>
              <w:t>MINISTRY OF DECENTRALISATION AND</w:t>
            </w:r>
            <w:r>
              <w:rPr>
                <w:rFonts w:eastAsia="Arial"/>
                <w:spacing w:val="1"/>
                <w:sz w:val="20"/>
                <w:szCs w:val="22"/>
              </w:rPr>
              <w:t xml:space="preserve"> </w:t>
            </w:r>
            <w:r w:rsidRPr="008B1CBE">
              <w:rPr>
                <w:rFonts w:eastAsia="Arial"/>
                <w:spacing w:val="1"/>
                <w:sz w:val="20"/>
                <w:szCs w:val="22"/>
              </w:rPr>
              <w:t>LOCAL DEVELOPMENT</w:t>
            </w:r>
          </w:p>
          <w:p w14:paraId="7A923675" w14:textId="77777777" w:rsidR="00786640" w:rsidRPr="005C3CB3" w:rsidRDefault="00786640" w:rsidP="00786640">
            <w:pPr>
              <w:spacing w:line="240" w:lineRule="auto"/>
              <w:jc w:val="center"/>
              <w:rPr>
                <w:rFonts w:eastAsia="Arial"/>
                <w:b/>
                <w:bCs/>
              </w:rPr>
            </w:pPr>
            <w:r w:rsidRPr="005C3CB3">
              <w:rPr>
                <w:rFonts w:eastAsia="Arial"/>
                <w:b/>
                <w:bCs/>
              </w:rPr>
              <w:t>N</w:t>
            </w:r>
            <w:r w:rsidRPr="005C3CB3">
              <w:rPr>
                <w:rFonts w:eastAsia="Arial"/>
                <w:b/>
                <w:bCs/>
                <w:spacing w:val="-1"/>
              </w:rPr>
              <w:t>D</w:t>
            </w:r>
            <w:r w:rsidRPr="005C3CB3">
              <w:rPr>
                <w:rFonts w:eastAsia="Arial"/>
                <w:b/>
                <w:bCs/>
                <w:spacing w:val="3"/>
              </w:rPr>
              <w:t>I</w:t>
            </w:r>
            <w:r w:rsidRPr="005C3CB3">
              <w:rPr>
                <w:rFonts w:eastAsia="Arial"/>
                <w:b/>
                <w:bCs/>
                <w:spacing w:val="-5"/>
              </w:rPr>
              <w:t>A</w:t>
            </w:r>
            <w:r w:rsidRPr="005C3CB3">
              <w:rPr>
                <w:rFonts w:eastAsia="Arial"/>
                <w:b/>
                <w:bCs/>
              </w:rPr>
              <w:t>N</w:t>
            </w:r>
            <w:r w:rsidRPr="005C3CB3">
              <w:rPr>
                <w:rFonts w:eastAsia="Arial"/>
                <w:b/>
                <w:bCs/>
                <w:spacing w:val="2"/>
              </w:rPr>
              <w:t xml:space="preserve"> </w:t>
            </w:r>
            <w:r w:rsidRPr="005C3CB3">
              <w:rPr>
                <w:rFonts w:eastAsia="Arial"/>
                <w:b/>
                <w:bCs/>
              </w:rPr>
              <w:t>DIV</w:t>
            </w:r>
            <w:r w:rsidRPr="005C3CB3">
              <w:rPr>
                <w:rFonts w:eastAsia="Arial"/>
                <w:b/>
                <w:bCs/>
                <w:spacing w:val="1"/>
              </w:rPr>
              <w:t>I</w:t>
            </w:r>
            <w:r w:rsidRPr="005C3CB3">
              <w:rPr>
                <w:rFonts w:eastAsia="Arial"/>
                <w:b/>
                <w:bCs/>
              </w:rPr>
              <w:t>SI</w:t>
            </w:r>
            <w:r w:rsidRPr="005C3CB3">
              <w:rPr>
                <w:rFonts w:eastAsia="Arial"/>
                <w:b/>
                <w:bCs/>
                <w:spacing w:val="1"/>
              </w:rPr>
              <w:t>O</w:t>
            </w:r>
            <w:r w:rsidRPr="005C3CB3">
              <w:rPr>
                <w:rFonts w:eastAsia="Arial"/>
                <w:b/>
                <w:bCs/>
              </w:rPr>
              <w:t>N</w:t>
            </w:r>
          </w:p>
          <w:p w14:paraId="56402B33" w14:textId="5A11917E" w:rsidR="00786640" w:rsidRPr="008B1CBE" w:rsidRDefault="00DE5D34" w:rsidP="00786640">
            <w:pPr>
              <w:spacing w:line="240" w:lineRule="auto"/>
              <w:jc w:val="center"/>
              <w:rPr>
                <w:rFonts w:eastAsia="Arial"/>
              </w:rPr>
            </w:pPr>
            <w:r>
              <w:rPr>
                <w:rFonts w:eastAsia="Arial"/>
                <w:b/>
                <w:bCs/>
                <w:position w:val="-1"/>
              </w:rPr>
              <w:t>IDABATO</w:t>
            </w:r>
            <w:r w:rsidR="00786640" w:rsidRPr="008B1CBE">
              <w:rPr>
                <w:rFonts w:eastAsia="Arial"/>
                <w:b/>
                <w:bCs/>
                <w:position w:val="-1"/>
              </w:rPr>
              <w:t xml:space="preserve"> COU</w:t>
            </w:r>
            <w:r w:rsidR="00786640" w:rsidRPr="008B1CBE">
              <w:rPr>
                <w:rFonts w:eastAsia="Arial"/>
                <w:b/>
                <w:bCs/>
                <w:spacing w:val="-1"/>
                <w:position w:val="-1"/>
              </w:rPr>
              <w:t>N</w:t>
            </w:r>
            <w:r w:rsidR="00786640" w:rsidRPr="008B1CBE">
              <w:rPr>
                <w:rFonts w:eastAsia="Arial"/>
                <w:b/>
                <w:bCs/>
                <w:position w:val="-1"/>
              </w:rPr>
              <w:t>CIL</w:t>
            </w:r>
          </w:p>
        </w:tc>
        <w:tc>
          <w:tcPr>
            <w:tcW w:w="2126" w:type="dxa"/>
          </w:tcPr>
          <w:p w14:paraId="76C637BD" w14:textId="77777777" w:rsidR="00786640" w:rsidRDefault="00786640" w:rsidP="00786640">
            <w:pPr>
              <w:spacing w:line="240" w:lineRule="auto"/>
              <w:jc w:val="center"/>
              <w:rPr>
                <w:rFonts w:eastAsia="Arial"/>
              </w:rPr>
            </w:pPr>
          </w:p>
        </w:tc>
        <w:tc>
          <w:tcPr>
            <w:tcW w:w="4080" w:type="dxa"/>
          </w:tcPr>
          <w:p w14:paraId="2D55434D" w14:textId="77777777" w:rsidR="00786640" w:rsidRPr="005C3CB3" w:rsidRDefault="00786640" w:rsidP="00786640">
            <w:pPr>
              <w:spacing w:after="0" w:line="240" w:lineRule="auto"/>
              <w:jc w:val="center"/>
              <w:rPr>
                <w:rFonts w:eastAsia="Arial"/>
                <w:b/>
                <w:bCs/>
                <w:lang w:val="fr-CM"/>
              </w:rPr>
            </w:pPr>
            <w:r w:rsidRPr="005C3CB3">
              <w:rPr>
                <w:rFonts w:eastAsia="Arial"/>
                <w:b/>
                <w:bCs/>
                <w:lang w:val="fr-CM"/>
              </w:rPr>
              <w:t>RE</w:t>
            </w:r>
            <w:r w:rsidRPr="005C3CB3">
              <w:rPr>
                <w:rFonts w:eastAsia="Arial"/>
                <w:b/>
                <w:bCs/>
                <w:spacing w:val="1"/>
                <w:lang w:val="fr-CM"/>
              </w:rPr>
              <w:t>P</w:t>
            </w:r>
            <w:r w:rsidRPr="005C3CB3">
              <w:rPr>
                <w:rFonts w:eastAsia="Arial"/>
                <w:b/>
                <w:bCs/>
                <w:lang w:val="fr-CM"/>
              </w:rPr>
              <w:t>U</w:t>
            </w:r>
            <w:r w:rsidRPr="005C3CB3">
              <w:rPr>
                <w:rFonts w:eastAsia="Arial"/>
                <w:b/>
                <w:bCs/>
                <w:spacing w:val="-1"/>
                <w:lang w:val="fr-CM"/>
              </w:rPr>
              <w:t>B</w:t>
            </w:r>
            <w:r w:rsidRPr="005C3CB3">
              <w:rPr>
                <w:rFonts w:eastAsia="Arial"/>
                <w:b/>
                <w:bCs/>
                <w:lang w:val="fr-CM"/>
              </w:rPr>
              <w:t>LIQUE</w:t>
            </w:r>
            <w:r w:rsidRPr="005C3CB3">
              <w:rPr>
                <w:rFonts w:eastAsia="Arial"/>
                <w:b/>
                <w:bCs/>
                <w:spacing w:val="1"/>
                <w:lang w:val="fr-CM"/>
              </w:rPr>
              <w:t xml:space="preserve"> </w:t>
            </w:r>
            <w:r w:rsidRPr="005C3CB3">
              <w:rPr>
                <w:rFonts w:eastAsia="Arial"/>
                <w:b/>
                <w:bCs/>
                <w:lang w:val="fr-CM"/>
              </w:rPr>
              <w:t xml:space="preserve">DU </w:t>
            </w:r>
            <w:r w:rsidRPr="005C3CB3">
              <w:rPr>
                <w:rFonts w:eastAsia="Arial"/>
                <w:b/>
                <w:bCs/>
                <w:spacing w:val="2"/>
                <w:lang w:val="fr-CM"/>
              </w:rPr>
              <w:t>C</w:t>
            </w:r>
            <w:r w:rsidRPr="005C3CB3">
              <w:rPr>
                <w:rFonts w:eastAsia="Arial"/>
                <w:b/>
                <w:bCs/>
                <w:spacing w:val="-3"/>
                <w:lang w:val="fr-CM"/>
              </w:rPr>
              <w:t>A</w:t>
            </w:r>
            <w:r w:rsidRPr="005C3CB3">
              <w:rPr>
                <w:rFonts w:eastAsia="Arial"/>
                <w:b/>
                <w:bCs/>
                <w:spacing w:val="-1"/>
                <w:lang w:val="fr-CM"/>
              </w:rPr>
              <w:t>M</w:t>
            </w:r>
            <w:r w:rsidRPr="005C3CB3">
              <w:rPr>
                <w:rFonts w:eastAsia="Arial"/>
                <w:b/>
                <w:bCs/>
                <w:lang w:val="fr-CM"/>
              </w:rPr>
              <w:t>EROUN</w:t>
            </w:r>
          </w:p>
          <w:p w14:paraId="3B039B58" w14:textId="77777777" w:rsidR="00786640" w:rsidRDefault="00786640" w:rsidP="00786640">
            <w:pPr>
              <w:spacing w:line="240" w:lineRule="auto"/>
              <w:jc w:val="center"/>
              <w:rPr>
                <w:rFonts w:eastAsia="Arial"/>
                <w:sz w:val="20"/>
                <w:lang w:val="fr-CM"/>
              </w:rPr>
            </w:pPr>
            <w:r w:rsidRPr="005C3CB3">
              <w:rPr>
                <w:rFonts w:eastAsia="Arial"/>
                <w:i/>
                <w:sz w:val="18"/>
                <w:szCs w:val="18"/>
                <w:lang w:val="fr-CM"/>
              </w:rPr>
              <w:t>P</w:t>
            </w:r>
            <w:r w:rsidRPr="005C3CB3">
              <w:rPr>
                <w:rFonts w:eastAsia="Arial"/>
                <w:i/>
                <w:spacing w:val="1"/>
                <w:sz w:val="18"/>
                <w:szCs w:val="18"/>
                <w:lang w:val="fr-CM"/>
              </w:rPr>
              <w:t>ai</w:t>
            </w:r>
            <w:r w:rsidRPr="005C3CB3">
              <w:rPr>
                <w:rFonts w:eastAsia="Arial"/>
                <w:i/>
                <w:sz w:val="18"/>
                <w:szCs w:val="18"/>
                <w:lang w:val="fr-CM"/>
              </w:rPr>
              <w:t>x –</w:t>
            </w:r>
            <w:r w:rsidRPr="005C3CB3">
              <w:rPr>
                <w:rFonts w:eastAsia="Arial"/>
                <w:i/>
                <w:spacing w:val="1"/>
                <w:sz w:val="18"/>
                <w:szCs w:val="18"/>
                <w:lang w:val="fr-CM"/>
              </w:rPr>
              <w:t xml:space="preserve"> </w:t>
            </w:r>
            <w:r w:rsidRPr="005C3CB3">
              <w:rPr>
                <w:rFonts w:eastAsia="Arial"/>
                <w:i/>
                <w:sz w:val="18"/>
                <w:szCs w:val="18"/>
                <w:lang w:val="fr-CM"/>
              </w:rPr>
              <w:t>P</w:t>
            </w:r>
            <w:r w:rsidRPr="005C3CB3">
              <w:rPr>
                <w:rFonts w:eastAsia="Arial"/>
                <w:i/>
                <w:spacing w:val="1"/>
                <w:sz w:val="18"/>
                <w:szCs w:val="18"/>
                <w:lang w:val="fr-CM"/>
              </w:rPr>
              <w:t>a</w:t>
            </w:r>
            <w:r w:rsidRPr="005C3CB3">
              <w:rPr>
                <w:rFonts w:eastAsia="Arial"/>
                <w:i/>
                <w:sz w:val="18"/>
                <w:szCs w:val="18"/>
                <w:lang w:val="fr-CM"/>
              </w:rPr>
              <w:t>tr</w:t>
            </w:r>
            <w:r w:rsidRPr="005C3CB3">
              <w:rPr>
                <w:rFonts w:eastAsia="Arial"/>
                <w:i/>
                <w:spacing w:val="-1"/>
                <w:sz w:val="18"/>
                <w:szCs w:val="18"/>
                <w:lang w:val="fr-CM"/>
              </w:rPr>
              <w:t>i</w:t>
            </w:r>
            <w:r w:rsidRPr="005C3CB3">
              <w:rPr>
                <w:rFonts w:eastAsia="Arial"/>
                <w:i/>
                <w:sz w:val="18"/>
                <w:szCs w:val="18"/>
                <w:lang w:val="fr-CM"/>
              </w:rPr>
              <w:t>e</w:t>
            </w:r>
            <w:r w:rsidRPr="005C3CB3">
              <w:rPr>
                <w:rFonts w:eastAsia="Arial"/>
                <w:i/>
                <w:spacing w:val="1"/>
                <w:sz w:val="18"/>
                <w:szCs w:val="18"/>
                <w:lang w:val="fr-CM"/>
              </w:rPr>
              <w:t xml:space="preserve"> </w:t>
            </w:r>
            <w:r w:rsidRPr="005C3CB3">
              <w:rPr>
                <w:rFonts w:eastAsia="Arial"/>
                <w:i/>
                <w:sz w:val="18"/>
                <w:szCs w:val="18"/>
                <w:lang w:val="fr-CM"/>
              </w:rPr>
              <w:t>-</w:t>
            </w:r>
            <w:r w:rsidRPr="005C3CB3">
              <w:rPr>
                <w:rFonts w:eastAsia="Arial"/>
                <w:i/>
                <w:spacing w:val="1"/>
                <w:sz w:val="18"/>
                <w:szCs w:val="18"/>
                <w:lang w:val="fr-CM"/>
              </w:rPr>
              <w:t xml:space="preserve"> </w:t>
            </w:r>
            <w:r w:rsidRPr="005C3CB3">
              <w:rPr>
                <w:rFonts w:eastAsia="Arial"/>
                <w:i/>
                <w:sz w:val="18"/>
                <w:szCs w:val="18"/>
                <w:lang w:val="fr-CM"/>
              </w:rPr>
              <w:t>T</w:t>
            </w:r>
            <w:r w:rsidRPr="005C3CB3">
              <w:rPr>
                <w:rFonts w:eastAsia="Arial"/>
                <w:i/>
                <w:spacing w:val="-2"/>
                <w:sz w:val="18"/>
                <w:szCs w:val="18"/>
                <w:lang w:val="fr-CM"/>
              </w:rPr>
              <w:t>r</w:t>
            </w:r>
            <w:r w:rsidRPr="005C3CB3">
              <w:rPr>
                <w:rFonts w:eastAsia="Arial"/>
                <w:i/>
                <w:spacing w:val="1"/>
                <w:sz w:val="18"/>
                <w:szCs w:val="18"/>
                <w:lang w:val="fr-CM"/>
              </w:rPr>
              <w:t>av</w:t>
            </w:r>
            <w:r w:rsidRPr="005C3CB3">
              <w:rPr>
                <w:rFonts w:eastAsia="Arial"/>
                <w:i/>
                <w:spacing w:val="-2"/>
                <w:sz w:val="18"/>
                <w:szCs w:val="18"/>
                <w:lang w:val="fr-CM"/>
              </w:rPr>
              <w:t>a</w:t>
            </w:r>
            <w:r w:rsidRPr="005C3CB3">
              <w:rPr>
                <w:rFonts w:eastAsia="Arial"/>
                <w:i/>
                <w:spacing w:val="1"/>
                <w:sz w:val="18"/>
                <w:szCs w:val="18"/>
                <w:lang w:val="fr-CM"/>
              </w:rPr>
              <w:t>i</w:t>
            </w:r>
            <w:r w:rsidRPr="005C3CB3">
              <w:rPr>
                <w:rFonts w:eastAsia="Arial"/>
                <w:i/>
                <w:sz w:val="18"/>
                <w:szCs w:val="18"/>
                <w:lang w:val="fr-CM"/>
              </w:rPr>
              <w:t>l</w:t>
            </w:r>
          </w:p>
          <w:p w14:paraId="146B458E" w14:textId="77777777" w:rsidR="00786640" w:rsidRDefault="00786640" w:rsidP="00786640">
            <w:pPr>
              <w:spacing w:line="240" w:lineRule="auto"/>
              <w:jc w:val="center"/>
              <w:rPr>
                <w:rFonts w:eastAsia="Arial"/>
                <w:w w:val="99"/>
                <w:sz w:val="20"/>
                <w:lang w:val="fr-CM"/>
              </w:rPr>
            </w:pPr>
            <w:r w:rsidRPr="005C3CB3">
              <w:rPr>
                <w:rFonts w:eastAsia="Arial"/>
                <w:sz w:val="20"/>
                <w:lang w:val="fr-CM"/>
              </w:rPr>
              <w:t>MIN</w:t>
            </w:r>
            <w:r w:rsidRPr="005C3CB3">
              <w:rPr>
                <w:rFonts w:eastAsia="Arial"/>
                <w:spacing w:val="2"/>
                <w:sz w:val="20"/>
                <w:lang w:val="fr-CM"/>
              </w:rPr>
              <w:t>I</w:t>
            </w:r>
            <w:r w:rsidRPr="005C3CB3">
              <w:rPr>
                <w:rFonts w:eastAsia="Arial"/>
                <w:spacing w:val="-1"/>
                <w:sz w:val="20"/>
                <w:lang w:val="fr-CM"/>
              </w:rPr>
              <w:t>S</w:t>
            </w:r>
            <w:r w:rsidRPr="005C3CB3">
              <w:rPr>
                <w:rFonts w:eastAsia="Arial"/>
                <w:spacing w:val="3"/>
                <w:sz w:val="20"/>
                <w:lang w:val="fr-CM"/>
              </w:rPr>
              <w:t>T</w:t>
            </w:r>
            <w:r w:rsidRPr="005C3CB3">
              <w:rPr>
                <w:rFonts w:eastAsia="Arial"/>
                <w:spacing w:val="-1"/>
                <w:sz w:val="20"/>
                <w:lang w:val="fr-CM"/>
              </w:rPr>
              <w:t>E</w:t>
            </w:r>
            <w:r w:rsidRPr="005C3CB3">
              <w:rPr>
                <w:rFonts w:eastAsia="Arial"/>
                <w:sz w:val="20"/>
                <w:lang w:val="fr-CM"/>
              </w:rPr>
              <w:t>RE</w:t>
            </w:r>
            <w:r w:rsidRPr="005C3CB3">
              <w:rPr>
                <w:rFonts w:eastAsia="Arial"/>
                <w:spacing w:val="-12"/>
                <w:sz w:val="20"/>
                <w:lang w:val="fr-CM"/>
              </w:rPr>
              <w:t xml:space="preserve"> </w:t>
            </w:r>
            <w:r w:rsidRPr="005C3CB3">
              <w:rPr>
                <w:rFonts w:eastAsia="Arial"/>
                <w:spacing w:val="2"/>
                <w:sz w:val="20"/>
                <w:lang w:val="fr-CM"/>
              </w:rPr>
              <w:t>D</w:t>
            </w:r>
            <w:r w:rsidRPr="005C3CB3">
              <w:rPr>
                <w:rFonts w:eastAsia="Arial"/>
                <w:sz w:val="20"/>
                <w:lang w:val="fr-CM"/>
              </w:rPr>
              <w:t>E</w:t>
            </w:r>
            <w:r w:rsidRPr="005C3CB3">
              <w:rPr>
                <w:rFonts w:eastAsia="Arial"/>
                <w:spacing w:val="-4"/>
                <w:sz w:val="20"/>
                <w:lang w:val="fr-CM"/>
              </w:rPr>
              <w:t xml:space="preserve"> </w:t>
            </w:r>
            <w:r w:rsidRPr="005C3CB3">
              <w:rPr>
                <w:rFonts w:eastAsia="Arial"/>
                <w:spacing w:val="2"/>
                <w:w w:val="99"/>
                <w:sz w:val="20"/>
                <w:lang w:val="fr-CM"/>
              </w:rPr>
              <w:t>L</w:t>
            </w:r>
            <w:r w:rsidRPr="005C3CB3">
              <w:rPr>
                <w:rFonts w:eastAsia="Arial"/>
                <w:w w:val="99"/>
                <w:sz w:val="20"/>
                <w:lang w:val="fr-CM"/>
              </w:rPr>
              <w:t>A</w:t>
            </w:r>
            <w:r w:rsidRPr="005C3CB3">
              <w:rPr>
                <w:rFonts w:eastAsia="Arial"/>
                <w:spacing w:val="-1"/>
                <w:sz w:val="20"/>
                <w:lang w:val="fr-CM"/>
              </w:rPr>
              <w:t xml:space="preserve"> </w:t>
            </w:r>
            <w:r w:rsidRPr="005C3CB3">
              <w:rPr>
                <w:rFonts w:eastAsia="Arial"/>
                <w:spacing w:val="2"/>
                <w:sz w:val="20"/>
                <w:lang w:val="fr-CM"/>
              </w:rPr>
              <w:t>D</w:t>
            </w:r>
            <w:r w:rsidRPr="005C3CB3">
              <w:rPr>
                <w:rFonts w:eastAsia="Arial"/>
                <w:spacing w:val="-1"/>
                <w:sz w:val="20"/>
                <w:lang w:val="fr-CM"/>
              </w:rPr>
              <w:t>E</w:t>
            </w:r>
            <w:r w:rsidRPr="005C3CB3">
              <w:rPr>
                <w:rFonts w:eastAsia="Arial"/>
                <w:sz w:val="20"/>
                <w:lang w:val="fr-CM"/>
              </w:rPr>
              <w:t>C</w:t>
            </w:r>
            <w:r w:rsidRPr="005C3CB3">
              <w:rPr>
                <w:rFonts w:eastAsia="Arial"/>
                <w:spacing w:val="2"/>
                <w:sz w:val="20"/>
                <w:lang w:val="fr-CM"/>
              </w:rPr>
              <w:t>E</w:t>
            </w:r>
            <w:r w:rsidRPr="005C3CB3">
              <w:rPr>
                <w:rFonts w:eastAsia="Arial"/>
                <w:sz w:val="20"/>
                <w:lang w:val="fr-CM"/>
              </w:rPr>
              <w:t>N</w:t>
            </w:r>
            <w:r w:rsidRPr="005C3CB3">
              <w:rPr>
                <w:rFonts w:eastAsia="Arial"/>
                <w:spacing w:val="3"/>
                <w:sz w:val="20"/>
                <w:lang w:val="fr-CM"/>
              </w:rPr>
              <w:t>T</w:t>
            </w:r>
            <w:r w:rsidRPr="005C3CB3">
              <w:rPr>
                <w:rFonts w:eastAsia="Arial"/>
                <w:sz w:val="20"/>
                <w:lang w:val="fr-CM"/>
              </w:rPr>
              <w:t>R</w:t>
            </w:r>
            <w:r w:rsidRPr="005C3CB3">
              <w:rPr>
                <w:rFonts w:eastAsia="Arial"/>
                <w:spacing w:val="-1"/>
                <w:sz w:val="20"/>
                <w:lang w:val="fr-CM"/>
              </w:rPr>
              <w:t>A</w:t>
            </w:r>
            <w:r w:rsidRPr="005C3CB3">
              <w:rPr>
                <w:rFonts w:eastAsia="Arial"/>
                <w:sz w:val="20"/>
                <w:lang w:val="fr-CM"/>
              </w:rPr>
              <w:t>LI</w:t>
            </w:r>
            <w:r w:rsidRPr="005C3CB3">
              <w:rPr>
                <w:rFonts w:eastAsia="Arial"/>
                <w:spacing w:val="1"/>
                <w:sz w:val="20"/>
                <w:lang w:val="fr-CM"/>
              </w:rPr>
              <w:t>S</w:t>
            </w:r>
            <w:r w:rsidRPr="005C3CB3">
              <w:rPr>
                <w:rFonts w:eastAsia="Arial"/>
                <w:spacing w:val="-1"/>
                <w:sz w:val="20"/>
                <w:lang w:val="fr-CM"/>
              </w:rPr>
              <w:t>A</w:t>
            </w:r>
            <w:r w:rsidRPr="005C3CB3">
              <w:rPr>
                <w:rFonts w:eastAsia="Arial"/>
                <w:spacing w:val="3"/>
                <w:sz w:val="20"/>
                <w:lang w:val="fr-CM"/>
              </w:rPr>
              <w:t>T</w:t>
            </w:r>
            <w:r w:rsidRPr="005C3CB3">
              <w:rPr>
                <w:rFonts w:eastAsia="Arial"/>
                <w:sz w:val="20"/>
                <w:lang w:val="fr-CM"/>
              </w:rPr>
              <w:t>I</w:t>
            </w:r>
            <w:r w:rsidRPr="005C3CB3">
              <w:rPr>
                <w:rFonts w:eastAsia="Arial"/>
                <w:spacing w:val="1"/>
                <w:sz w:val="20"/>
                <w:lang w:val="fr-CM"/>
              </w:rPr>
              <w:t>O</w:t>
            </w:r>
            <w:r w:rsidRPr="005C3CB3">
              <w:rPr>
                <w:rFonts w:eastAsia="Arial"/>
                <w:sz w:val="20"/>
                <w:lang w:val="fr-CM"/>
              </w:rPr>
              <w:t>N</w:t>
            </w:r>
            <w:r w:rsidRPr="005C3CB3">
              <w:rPr>
                <w:rFonts w:eastAsia="Arial"/>
                <w:spacing w:val="-21"/>
                <w:sz w:val="20"/>
                <w:lang w:val="fr-CM"/>
              </w:rPr>
              <w:t xml:space="preserve"> </w:t>
            </w:r>
            <w:r w:rsidRPr="005C3CB3">
              <w:rPr>
                <w:rFonts w:eastAsia="Arial"/>
                <w:spacing w:val="-1"/>
                <w:sz w:val="20"/>
                <w:lang w:val="fr-CM"/>
              </w:rPr>
              <w:t>E</w:t>
            </w:r>
            <w:r w:rsidRPr="005C3CB3">
              <w:rPr>
                <w:rFonts w:eastAsia="Arial"/>
                <w:sz w:val="20"/>
                <w:lang w:val="fr-CM"/>
              </w:rPr>
              <w:t xml:space="preserve">T </w:t>
            </w:r>
            <w:r w:rsidRPr="005C3CB3">
              <w:rPr>
                <w:rFonts w:eastAsia="Arial"/>
                <w:w w:val="99"/>
                <w:sz w:val="20"/>
                <w:lang w:val="fr-CM"/>
              </w:rPr>
              <w:t>DU</w:t>
            </w:r>
            <w:r w:rsidRPr="005C3CB3">
              <w:rPr>
                <w:rFonts w:eastAsia="Arial"/>
                <w:sz w:val="20"/>
                <w:lang w:val="fr-CM"/>
              </w:rPr>
              <w:t xml:space="preserve"> D</w:t>
            </w:r>
            <w:r w:rsidRPr="005C3CB3">
              <w:rPr>
                <w:rFonts w:eastAsia="Arial"/>
                <w:spacing w:val="2"/>
                <w:sz w:val="20"/>
                <w:lang w:val="fr-CM"/>
              </w:rPr>
              <w:t>E</w:t>
            </w:r>
            <w:r w:rsidRPr="005C3CB3">
              <w:rPr>
                <w:rFonts w:eastAsia="Arial"/>
                <w:spacing w:val="-1"/>
                <w:sz w:val="20"/>
                <w:lang w:val="fr-CM"/>
              </w:rPr>
              <w:t>VE</w:t>
            </w:r>
            <w:r w:rsidRPr="005C3CB3">
              <w:rPr>
                <w:rFonts w:eastAsia="Arial"/>
                <w:sz w:val="20"/>
                <w:lang w:val="fr-CM"/>
              </w:rPr>
              <w:t>L</w:t>
            </w:r>
            <w:r w:rsidRPr="005C3CB3">
              <w:rPr>
                <w:rFonts w:eastAsia="Arial"/>
                <w:spacing w:val="3"/>
                <w:sz w:val="20"/>
                <w:lang w:val="fr-CM"/>
              </w:rPr>
              <w:t>O</w:t>
            </w:r>
            <w:r w:rsidRPr="005C3CB3">
              <w:rPr>
                <w:rFonts w:eastAsia="Arial"/>
                <w:spacing w:val="-1"/>
                <w:sz w:val="20"/>
                <w:lang w:val="fr-CM"/>
              </w:rPr>
              <w:t>P</w:t>
            </w:r>
            <w:r w:rsidRPr="005C3CB3">
              <w:rPr>
                <w:rFonts w:eastAsia="Arial"/>
                <w:spacing w:val="1"/>
                <w:sz w:val="20"/>
                <w:lang w:val="fr-CM"/>
              </w:rPr>
              <w:t>P</w:t>
            </w:r>
            <w:r w:rsidRPr="005C3CB3">
              <w:rPr>
                <w:rFonts w:eastAsia="Arial"/>
                <w:spacing w:val="-1"/>
                <w:sz w:val="20"/>
                <w:lang w:val="fr-CM"/>
              </w:rPr>
              <w:t>E</w:t>
            </w:r>
            <w:r w:rsidRPr="005C3CB3">
              <w:rPr>
                <w:rFonts w:eastAsia="Arial"/>
                <w:spacing w:val="2"/>
                <w:sz w:val="20"/>
                <w:lang w:val="fr-CM"/>
              </w:rPr>
              <w:t>M</w:t>
            </w:r>
            <w:r w:rsidRPr="005C3CB3">
              <w:rPr>
                <w:rFonts w:eastAsia="Arial"/>
                <w:spacing w:val="-1"/>
                <w:sz w:val="20"/>
                <w:lang w:val="fr-CM"/>
              </w:rPr>
              <w:t>E</w:t>
            </w:r>
            <w:r w:rsidRPr="005C3CB3">
              <w:rPr>
                <w:rFonts w:eastAsia="Arial"/>
                <w:sz w:val="20"/>
                <w:lang w:val="fr-CM"/>
              </w:rPr>
              <w:t>NT</w:t>
            </w:r>
            <w:r w:rsidRPr="005C3CB3">
              <w:rPr>
                <w:rFonts w:eastAsia="Arial"/>
                <w:spacing w:val="-15"/>
                <w:sz w:val="20"/>
                <w:lang w:val="fr-CM"/>
              </w:rPr>
              <w:t xml:space="preserve"> </w:t>
            </w:r>
            <w:r w:rsidRPr="005C3CB3">
              <w:rPr>
                <w:rFonts w:eastAsia="Arial"/>
                <w:w w:val="99"/>
                <w:sz w:val="20"/>
                <w:lang w:val="fr-CM"/>
              </w:rPr>
              <w:t>LOC</w:t>
            </w:r>
            <w:r w:rsidRPr="005C3CB3">
              <w:rPr>
                <w:rFonts w:eastAsia="Arial"/>
                <w:spacing w:val="-1"/>
                <w:w w:val="99"/>
                <w:sz w:val="20"/>
                <w:lang w:val="fr-CM"/>
              </w:rPr>
              <w:t>A</w:t>
            </w:r>
            <w:r w:rsidRPr="005C3CB3">
              <w:rPr>
                <w:rFonts w:eastAsia="Arial"/>
                <w:spacing w:val="2"/>
                <w:w w:val="99"/>
                <w:sz w:val="20"/>
                <w:lang w:val="fr-CM"/>
              </w:rPr>
              <w:t>L</w:t>
            </w:r>
            <w:r w:rsidRPr="005C3CB3">
              <w:rPr>
                <w:rFonts w:eastAsia="Arial"/>
                <w:w w:val="99"/>
                <w:sz w:val="20"/>
                <w:lang w:val="fr-CM"/>
              </w:rPr>
              <w:t>E</w:t>
            </w:r>
          </w:p>
          <w:p w14:paraId="7258101B" w14:textId="77777777" w:rsidR="00786640" w:rsidRPr="005C3CB3" w:rsidRDefault="00786640" w:rsidP="00786640">
            <w:pPr>
              <w:spacing w:line="240" w:lineRule="auto"/>
              <w:jc w:val="center"/>
              <w:rPr>
                <w:rFonts w:eastAsia="Arial"/>
                <w:b/>
                <w:bCs/>
                <w:lang w:val="fr-CM"/>
              </w:rPr>
            </w:pPr>
            <w:r w:rsidRPr="005C3CB3">
              <w:rPr>
                <w:rFonts w:eastAsia="Arial"/>
                <w:b/>
                <w:bCs/>
                <w:lang w:val="fr-CM"/>
              </w:rPr>
              <w:t>DE</w:t>
            </w:r>
            <w:r w:rsidRPr="005C3CB3">
              <w:rPr>
                <w:rFonts w:eastAsia="Arial"/>
                <w:b/>
                <w:bCs/>
                <w:spacing w:val="3"/>
                <w:lang w:val="fr-CM"/>
              </w:rPr>
              <w:t>P</w:t>
            </w:r>
            <w:r w:rsidRPr="005C3CB3">
              <w:rPr>
                <w:rFonts w:eastAsia="Arial"/>
                <w:b/>
                <w:bCs/>
                <w:spacing w:val="-5"/>
                <w:lang w:val="fr-CM"/>
              </w:rPr>
              <w:t>A</w:t>
            </w:r>
            <w:r w:rsidRPr="005C3CB3">
              <w:rPr>
                <w:rFonts w:eastAsia="Arial"/>
                <w:b/>
                <w:bCs/>
                <w:lang w:val="fr-CM"/>
              </w:rPr>
              <w:t>RTE</w:t>
            </w:r>
            <w:r w:rsidRPr="005C3CB3">
              <w:rPr>
                <w:rFonts w:eastAsia="Arial"/>
                <w:b/>
                <w:bCs/>
                <w:spacing w:val="-1"/>
                <w:lang w:val="fr-CM"/>
              </w:rPr>
              <w:t>M</w:t>
            </w:r>
            <w:r w:rsidRPr="005C3CB3">
              <w:rPr>
                <w:rFonts w:eastAsia="Arial"/>
                <w:b/>
                <w:bCs/>
                <w:lang w:val="fr-CM"/>
              </w:rPr>
              <w:t xml:space="preserve">ENT </w:t>
            </w:r>
            <w:r w:rsidRPr="005C3CB3">
              <w:rPr>
                <w:rFonts w:eastAsia="Arial"/>
                <w:b/>
                <w:bCs/>
                <w:spacing w:val="-1"/>
                <w:lang w:val="fr-CM"/>
              </w:rPr>
              <w:t>D</w:t>
            </w:r>
            <w:r w:rsidRPr="005C3CB3">
              <w:rPr>
                <w:rFonts w:eastAsia="Arial"/>
                <w:b/>
                <w:bCs/>
                <w:lang w:val="fr-CM"/>
              </w:rPr>
              <w:t>E</w:t>
            </w:r>
            <w:r w:rsidRPr="005C3CB3">
              <w:rPr>
                <w:rFonts w:eastAsia="Arial"/>
                <w:b/>
                <w:bCs/>
                <w:spacing w:val="3"/>
                <w:lang w:val="fr-CM"/>
              </w:rPr>
              <w:t xml:space="preserve"> </w:t>
            </w:r>
            <w:r w:rsidRPr="005C3CB3">
              <w:rPr>
                <w:rFonts w:eastAsia="Arial"/>
                <w:b/>
                <w:bCs/>
                <w:lang w:val="fr-CM"/>
              </w:rPr>
              <w:t>N</w:t>
            </w:r>
            <w:r w:rsidRPr="005C3CB3">
              <w:rPr>
                <w:rFonts w:eastAsia="Arial"/>
                <w:b/>
                <w:bCs/>
                <w:spacing w:val="-1"/>
                <w:lang w:val="fr-CM"/>
              </w:rPr>
              <w:t>D</w:t>
            </w:r>
            <w:r w:rsidRPr="005C3CB3">
              <w:rPr>
                <w:rFonts w:eastAsia="Arial"/>
                <w:b/>
                <w:bCs/>
                <w:spacing w:val="3"/>
                <w:lang w:val="fr-CM"/>
              </w:rPr>
              <w:t>I</w:t>
            </w:r>
            <w:r w:rsidRPr="005C3CB3">
              <w:rPr>
                <w:rFonts w:eastAsia="Arial"/>
                <w:b/>
                <w:bCs/>
                <w:spacing w:val="-5"/>
                <w:lang w:val="fr-CM"/>
              </w:rPr>
              <w:t>A</w:t>
            </w:r>
            <w:r w:rsidRPr="005C3CB3">
              <w:rPr>
                <w:rFonts w:eastAsia="Arial"/>
                <w:b/>
                <w:bCs/>
                <w:lang w:val="fr-CM"/>
              </w:rPr>
              <w:t>N</w:t>
            </w:r>
          </w:p>
          <w:p w14:paraId="376ECC80" w14:textId="2FB66170" w:rsidR="00786640" w:rsidRPr="005C3CB3" w:rsidRDefault="00786640" w:rsidP="00786640">
            <w:pPr>
              <w:spacing w:line="240" w:lineRule="auto"/>
              <w:jc w:val="center"/>
              <w:rPr>
                <w:sz w:val="26"/>
                <w:szCs w:val="26"/>
                <w:lang w:val="fr-CM"/>
              </w:rPr>
            </w:pPr>
            <w:r w:rsidRPr="005C3CB3">
              <w:rPr>
                <w:rFonts w:eastAsia="Arial"/>
                <w:b/>
                <w:bCs/>
                <w:lang w:val="fr-CM"/>
              </w:rPr>
              <w:t>CO</w:t>
            </w:r>
            <w:r w:rsidRPr="005C3CB3">
              <w:rPr>
                <w:rFonts w:eastAsia="Arial"/>
                <w:b/>
                <w:bCs/>
                <w:spacing w:val="-1"/>
                <w:lang w:val="fr-CM"/>
              </w:rPr>
              <w:t>MM</w:t>
            </w:r>
            <w:r w:rsidRPr="005C3CB3">
              <w:rPr>
                <w:rFonts w:eastAsia="Arial"/>
                <w:b/>
                <w:bCs/>
                <w:lang w:val="fr-CM"/>
              </w:rPr>
              <w:t>U</w:t>
            </w:r>
            <w:r w:rsidRPr="005C3CB3">
              <w:rPr>
                <w:rFonts w:eastAsia="Arial"/>
                <w:b/>
                <w:bCs/>
                <w:spacing w:val="-1"/>
                <w:lang w:val="fr-CM"/>
              </w:rPr>
              <w:t>N</w:t>
            </w:r>
            <w:r w:rsidRPr="005C3CB3">
              <w:rPr>
                <w:rFonts w:eastAsia="Arial"/>
                <w:b/>
                <w:bCs/>
                <w:lang w:val="fr-CM"/>
              </w:rPr>
              <w:t>E</w:t>
            </w:r>
            <w:r w:rsidRPr="005C3CB3">
              <w:rPr>
                <w:rFonts w:eastAsia="Arial"/>
                <w:b/>
                <w:bCs/>
                <w:spacing w:val="1"/>
                <w:lang w:val="fr-CM"/>
              </w:rPr>
              <w:t xml:space="preserve"> </w:t>
            </w:r>
            <w:r w:rsidRPr="005C3CB3">
              <w:rPr>
                <w:rFonts w:eastAsia="Arial"/>
                <w:b/>
                <w:bCs/>
                <w:lang w:val="fr-CM"/>
              </w:rPr>
              <w:t>D’</w:t>
            </w:r>
            <w:r w:rsidR="00DE5D34">
              <w:rPr>
                <w:rFonts w:eastAsia="Arial"/>
                <w:b/>
                <w:bCs/>
                <w:spacing w:val="1"/>
                <w:lang w:val="fr-CM"/>
              </w:rPr>
              <w:t>IDABATO</w:t>
            </w:r>
          </w:p>
        </w:tc>
      </w:tr>
      <w:tr w:rsidR="00786640" w:rsidRPr="00DC7C6C" w14:paraId="56FE05AF" w14:textId="77777777" w:rsidTr="00786640">
        <w:trPr>
          <w:jc w:val="center"/>
        </w:trPr>
        <w:tc>
          <w:tcPr>
            <w:tcW w:w="10317" w:type="dxa"/>
            <w:gridSpan w:val="3"/>
            <w:tcBorders>
              <w:bottom w:val="single" w:sz="18" w:space="0" w:color="auto"/>
            </w:tcBorders>
          </w:tcPr>
          <w:p w14:paraId="3E9AE2DD" w14:textId="7C7DB1EE" w:rsidR="00786640" w:rsidRPr="005C3CB3" w:rsidRDefault="00786640" w:rsidP="00786640">
            <w:pPr>
              <w:spacing w:line="240" w:lineRule="auto"/>
              <w:jc w:val="center"/>
              <w:rPr>
                <w:rFonts w:eastAsia="Arial"/>
                <w:lang w:val="fr-CM"/>
              </w:rPr>
            </w:pPr>
            <w:r w:rsidRPr="005C3CB3">
              <w:rPr>
                <w:rFonts w:ascii="Monotype Corsiva" w:eastAsia="Monotype Corsiva" w:hAnsi="Monotype Corsiva" w:cs="Monotype Corsiva"/>
                <w:i/>
                <w:position w:val="1"/>
                <w:u w:val="single" w:color="000000"/>
                <w:lang w:val="fr-CM"/>
              </w:rPr>
              <w:t xml:space="preserve"> </w:t>
            </w:r>
          </w:p>
        </w:tc>
      </w:tr>
    </w:tbl>
    <w:p w14:paraId="00DAA565" w14:textId="77777777" w:rsidR="00786640" w:rsidRDefault="00786640" w:rsidP="00286B44">
      <w:pPr>
        <w:spacing w:after="0"/>
        <w:jc w:val="center"/>
        <w:rPr>
          <w:rFonts w:cs="Arial"/>
          <w:bCs/>
          <w:i/>
          <w:sz w:val="28"/>
          <w:szCs w:val="32"/>
          <w:u w:val="single"/>
          <w:lang w:val="fr-CM"/>
        </w:rPr>
      </w:pPr>
    </w:p>
    <w:p w14:paraId="07717A46" w14:textId="41414AAD" w:rsidR="002151E1" w:rsidRPr="000819DA" w:rsidRDefault="002151E1" w:rsidP="00286B44">
      <w:pPr>
        <w:spacing w:after="0"/>
        <w:jc w:val="center"/>
        <w:rPr>
          <w:rFonts w:cs="Arial"/>
          <w:b/>
          <w:bCs/>
          <w:i/>
          <w:sz w:val="28"/>
          <w:szCs w:val="32"/>
          <w:u w:val="single"/>
        </w:rPr>
      </w:pPr>
      <w:r w:rsidRPr="000819DA">
        <w:rPr>
          <w:rFonts w:cs="Arial"/>
          <w:bCs/>
          <w:i/>
          <w:sz w:val="28"/>
          <w:szCs w:val="32"/>
          <w:u w:val="single"/>
        </w:rPr>
        <w:t>THE PROJECT OWNER</w:t>
      </w:r>
    </w:p>
    <w:p w14:paraId="276C8A40" w14:textId="235CAEB1" w:rsidR="002151E1" w:rsidRPr="000819DA" w:rsidRDefault="002151E1" w:rsidP="002151E1">
      <w:pPr>
        <w:jc w:val="center"/>
        <w:rPr>
          <w:rFonts w:cs="Arial"/>
          <w:b/>
          <w:bCs/>
          <w:i/>
          <w:sz w:val="28"/>
          <w:szCs w:val="32"/>
        </w:rPr>
      </w:pPr>
      <w:r w:rsidRPr="000819DA">
        <w:rPr>
          <w:rFonts w:cs="Arial"/>
          <w:b/>
          <w:bCs/>
          <w:i/>
          <w:sz w:val="28"/>
          <w:szCs w:val="32"/>
        </w:rPr>
        <w:t xml:space="preserve">THE MAYOR OF </w:t>
      </w:r>
      <w:r w:rsidR="00DE5D34">
        <w:rPr>
          <w:rFonts w:cs="Arial"/>
          <w:b/>
          <w:bCs/>
          <w:i/>
          <w:sz w:val="28"/>
          <w:szCs w:val="32"/>
        </w:rPr>
        <w:t>IDABATO</w:t>
      </w:r>
      <w:r w:rsidRPr="000819DA">
        <w:rPr>
          <w:rFonts w:cs="Arial"/>
          <w:b/>
          <w:bCs/>
          <w:i/>
          <w:sz w:val="28"/>
          <w:szCs w:val="32"/>
        </w:rPr>
        <w:t xml:space="preserve"> COUNCIL</w:t>
      </w:r>
    </w:p>
    <w:p w14:paraId="6C6C026F" w14:textId="77777777" w:rsidR="00912CC6" w:rsidRPr="000819DA" w:rsidRDefault="00912CC6" w:rsidP="00286B44">
      <w:pPr>
        <w:spacing w:after="0"/>
        <w:jc w:val="center"/>
        <w:rPr>
          <w:rFonts w:cs="Arial"/>
          <w:bCs/>
          <w:iCs/>
          <w:sz w:val="28"/>
          <w:szCs w:val="32"/>
        </w:rPr>
      </w:pPr>
    </w:p>
    <w:p w14:paraId="69FFBE00" w14:textId="6A9EE2B4" w:rsidR="002151E1" w:rsidRPr="000819DA" w:rsidRDefault="002151E1" w:rsidP="00286B44">
      <w:pPr>
        <w:spacing w:after="0"/>
        <w:jc w:val="center"/>
        <w:rPr>
          <w:rFonts w:cs="Arial"/>
          <w:b/>
          <w:bCs/>
          <w:i/>
          <w:sz w:val="28"/>
          <w:szCs w:val="32"/>
          <w:u w:val="single"/>
        </w:rPr>
      </w:pPr>
      <w:r w:rsidRPr="000819DA">
        <w:rPr>
          <w:rFonts w:cs="Arial"/>
          <w:bCs/>
          <w:i/>
          <w:sz w:val="28"/>
          <w:szCs w:val="32"/>
          <w:u w:val="single"/>
        </w:rPr>
        <w:t>TENDER BOARD</w:t>
      </w:r>
    </w:p>
    <w:p w14:paraId="1328F845" w14:textId="52A6F714" w:rsidR="002151E1" w:rsidRPr="000819DA" w:rsidRDefault="00DE5D34" w:rsidP="002151E1">
      <w:pPr>
        <w:jc w:val="center"/>
        <w:rPr>
          <w:rFonts w:cs="Arial"/>
          <w:b/>
          <w:bCs/>
          <w:i/>
          <w:sz w:val="28"/>
          <w:szCs w:val="32"/>
        </w:rPr>
      </w:pPr>
      <w:r>
        <w:rPr>
          <w:rFonts w:cs="Arial"/>
          <w:b/>
          <w:bCs/>
          <w:i/>
          <w:sz w:val="28"/>
          <w:szCs w:val="32"/>
        </w:rPr>
        <w:t>IDABATO</w:t>
      </w:r>
      <w:r w:rsidR="0093261E" w:rsidRPr="000819DA">
        <w:rPr>
          <w:rFonts w:cs="Arial"/>
          <w:b/>
          <w:bCs/>
          <w:i/>
          <w:sz w:val="28"/>
          <w:szCs w:val="32"/>
        </w:rPr>
        <w:t xml:space="preserve"> COUNCIL </w:t>
      </w:r>
      <w:r w:rsidR="00912CC6" w:rsidRPr="000819DA">
        <w:rPr>
          <w:rFonts w:cs="Arial"/>
          <w:b/>
          <w:bCs/>
          <w:i/>
          <w:sz w:val="28"/>
          <w:szCs w:val="32"/>
        </w:rPr>
        <w:t xml:space="preserve">INTERNAL </w:t>
      </w:r>
      <w:r w:rsidR="0093261E" w:rsidRPr="000819DA">
        <w:rPr>
          <w:rFonts w:cs="Arial"/>
          <w:b/>
          <w:bCs/>
          <w:i/>
          <w:sz w:val="28"/>
          <w:szCs w:val="32"/>
        </w:rPr>
        <w:t>TENDER</w:t>
      </w:r>
      <w:r w:rsidR="005B0FDC" w:rsidRPr="000819DA">
        <w:rPr>
          <w:rFonts w:cs="Arial"/>
          <w:b/>
          <w:bCs/>
          <w:i/>
          <w:sz w:val="28"/>
          <w:szCs w:val="32"/>
        </w:rPr>
        <w:t>S</w:t>
      </w:r>
      <w:r w:rsidR="0093261E" w:rsidRPr="000819DA">
        <w:rPr>
          <w:rFonts w:cs="Arial"/>
          <w:b/>
          <w:bCs/>
          <w:i/>
          <w:sz w:val="28"/>
          <w:szCs w:val="32"/>
        </w:rPr>
        <w:t xml:space="preserve"> BOARD</w:t>
      </w:r>
    </w:p>
    <w:p w14:paraId="25C9229E" w14:textId="77777777" w:rsidR="00980535" w:rsidRPr="006C272A" w:rsidRDefault="00980535" w:rsidP="00980535">
      <w:pPr>
        <w:jc w:val="center"/>
        <w:rPr>
          <w:rFonts w:cs="Arial"/>
          <w:b/>
        </w:rPr>
      </w:pPr>
    </w:p>
    <w:tbl>
      <w:tblPr>
        <w:tblStyle w:val="TableGrid"/>
        <w:tblW w:w="10536" w:type="dxa"/>
        <w:jc w:val="center"/>
        <w:tblLook w:val="04A0" w:firstRow="1" w:lastRow="0" w:firstColumn="1" w:lastColumn="0" w:noHBand="0" w:noVBand="1"/>
      </w:tblPr>
      <w:tblGrid>
        <w:gridCol w:w="10536"/>
      </w:tblGrid>
      <w:tr w:rsidR="007D603C" w:rsidRPr="006C272A" w14:paraId="0BF0468D" w14:textId="77777777" w:rsidTr="00832F02">
        <w:trPr>
          <w:trHeight w:val="2042"/>
          <w:jc w:val="center"/>
        </w:trPr>
        <w:tc>
          <w:tcPr>
            <w:tcW w:w="10536" w:type="dxa"/>
          </w:tcPr>
          <w:p w14:paraId="3041E00A" w14:textId="32955239" w:rsidR="002151E1" w:rsidRPr="00C359B4" w:rsidRDefault="00C359B4" w:rsidP="00671C62">
            <w:pPr>
              <w:widowControl w:val="0"/>
              <w:autoSpaceDE w:val="0"/>
              <w:spacing w:before="61"/>
              <w:jc w:val="center"/>
              <w:rPr>
                <w:rFonts w:cs="Arial"/>
                <w:b/>
                <w:bCs/>
                <w:sz w:val="32"/>
                <w:u w:val="single"/>
              </w:rPr>
            </w:pPr>
            <w:r w:rsidRPr="00C359B4">
              <w:rPr>
                <w:rFonts w:cs="Arial"/>
                <w:b/>
                <w:bCs/>
                <w:sz w:val="32"/>
                <w:u w:val="single"/>
              </w:rPr>
              <w:t>OPENING NATIONAL INVITATION TO TENDER</w:t>
            </w:r>
          </w:p>
          <w:p w14:paraId="6A3CB4E6" w14:textId="6F0761CB" w:rsidR="007D603C" w:rsidRPr="006C272A" w:rsidRDefault="007D603C" w:rsidP="00671C62">
            <w:pPr>
              <w:widowControl w:val="0"/>
              <w:autoSpaceDE w:val="0"/>
              <w:jc w:val="center"/>
              <w:rPr>
                <w:rFonts w:cs="Arial"/>
                <w:b/>
                <w:iCs/>
                <w:sz w:val="28"/>
              </w:rPr>
            </w:pPr>
            <w:r w:rsidRPr="006C272A">
              <w:rPr>
                <w:rFonts w:cs="Arial"/>
                <w:b/>
                <w:bCs/>
                <w:sz w:val="32"/>
              </w:rPr>
              <w:t>N</w:t>
            </w:r>
            <w:r w:rsidR="00BB5925" w:rsidRPr="006C272A">
              <w:rPr>
                <w:rFonts w:cs="Arial"/>
                <w:b/>
                <w:bCs/>
                <w:sz w:val="32"/>
              </w:rPr>
              <w:t>o</w:t>
            </w:r>
            <w:r w:rsidRPr="006C272A">
              <w:rPr>
                <w:rFonts w:cs="Arial"/>
                <w:b/>
                <w:bCs/>
                <w:sz w:val="32"/>
              </w:rPr>
              <w:t>.</w:t>
            </w:r>
            <w:r w:rsidR="00F70411">
              <w:rPr>
                <w:rFonts w:cs="Arial"/>
                <w:b/>
                <w:bCs/>
                <w:sz w:val="32"/>
              </w:rPr>
              <w:t>_____</w:t>
            </w:r>
            <w:r w:rsidRPr="006C272A">
              <w:rPr>
                <w:rFonts w:cs="Arial"/>
                <w:b/>
                <w:bCs/>
                <w:sz w:val="32"/>
              </w:rPr>
              <w:t>/</w:t>
            </w:r>
            <w:r w:rsidR="009454AF">
              <w:rPr>
                <w:rFonts w:cs="Arial"/>
                <w:b/>
                <w:iCs/>
                <w:spacing w:val="5"/>
                <w:sz w:val="32"/>
              </w:rPr>
              <w:t>ONIT/</w:t>
            </w:r>
            <w:r w:rsidR="00671C62">
              <w:rPr>
                <w:rFonts w:cs="Arial"/>
                <w:b/>
                <w:iCs/>
                <w:spacing w:val="5"/>
                <w:sz w:val="32"/>
              </w:rPr>
              <w:t>IC</w:t>
            </w:r>
            <w:r w:rsidR="009454AF">
              <w:rPr>
                <w:rFonts w:cs="Arial"/>
                <w:b/>
                <w:iCs/>
                <w:spacing w:val="5"/>
                <w:sz w:val="32"/>
              </w:rPr>
              <w:t>/I</w:t>
            </w:r>
            <w:r w:rsidR="00DE5D34">
              <w:rPr>
                <w:rFonts w:cs="Arial"/>
                <w:b/>
                <w:iCs/>
                <w:spacing w:val="5"/>
                <w:sz w:val="32"/>
              </w:rPr>
              <w:t>CI</w:t>
            </w:r>
            <w:r w:rsidR="009454AF">
              <w:rPr>
                <w:rFonts w:cs="Arial"/>
                <w:b/>
                <w:iCs/>
                <w:spacing w:val="5"/>
                <w:sz w:val="32"/>
              </w:rPr>
              <w:t>TB/2025</w:t>
            </w:r>
            <w:r w:rsidR="002151E1" w:rsidRPr="006C272A">
              <w:rPr>
                <w:rFonts w:cs="Arial"/>
                <w:b/>
                <w:iCs/>
                <w:spacing w:val="5"/>
                <w:sz w:val="32"/>
              </w:rPr>
              <w:t xml:space="preserve"> OF ___</w:t>
            </w:r>
            <w:r w:rsidR="009543AA">
              <w:rPr>
                <w:rFonts w:cs="Arial"/>
                <w:b/>
                <w:iCs/>
                <w:spacing w:val="5"/>
                <w:sz w:val="32"/>
              </w:rPr>
              <w:t>__</w:t>
            </w:r>
            <w:r w:rsidR="002151E1" w:rsidRPr="006C272A">
              <w:rPr>
                <w:rFonts w:cs="Arial"/>
                <w:b/>
                <w:iCs/>
                <w:spacing w:val="5"/>
                <w:sz w:val="32"/>
              </w:rPr>
              <w:t>_</w:t>
            </w:r>
            <w:r w:rsidR="00C9430F">
              <w:rPr>
                <w:rFonts w:cs="Arial"/>
                <w:b/>
                <w:iCs/>
                <w:spacing w:val="5"/>
                <w:sz w:val="32"/>
              </w:rPr>
              <w:t>_</w:t>
            </w:r>
            <w:r w:rsidR="002151E1" w:rsidRPr="006C272A">
              <w:rPr>
                <w:rFonts w:cs="Arial"/>
                <w:b/>
                <w:iCs/>
                <w:spacing w:val="5"/>
                <w:sz w:val="32"/>
              </w:rPr>
              <w:t>____</w:t>
            </w:r>
          </w:p>
          <w:p w14:paraId="0103B896" w14:textId="65FCF52A" w:rsidR="00C359B4" w:rsidRDefault="002151E1" w:rsidP="002151E1">
            <w:pPr>
              <w:jc w:val="center"/>
              <w:rPr>
                <w:rFonts w:cs="Arial"/>
                <w:b/>
                <w:bCs/>
                <w:sz w:val="28"/>
              </w:rPr>
            </w:pPr>
            <w:r w:rsidRPr="00832F02">
              <w:rPr>
                <w:rFonts w:cs="Arial"/>
                <w:b/>
                <w:bCs/>
                <w:sz w:val="32"/>
                <w:szCs w:val="28"/>
              </w:rPr>
              <w:t xml:space="preserve">FOR </w:t>
            </w:r>
            <w:r w:rsidR="00C62B5C" w:rsidRPr="00832F02">
              <w:rPr>
                <w:rFonts w:cs="Arial"/>
                <w:b/>
                <w:bCs/>
                <w:sz w:val="32"/>
                <w:szCs w:val="28"/>
              </w:rPr>
              <w:t xml:space="preserve">THE </w:t>
            </w:r>
            <w:r w:rsidR="00832F02" w:rsidRPr="00832F02">
              <w:rPr>
                <w:rFonts w:cs="Arial"/>
                <w:b/>
                <w:bCs/>
                <w:sz w:val="32"/>
                <w:szCs w:val="28"/>
              </w:rPr>
              <w:t>CON</w:t>
            </w:r>
            <w:r w:rsidR="00EB2284">
              <w:rPr>
                <w:rFonts w:cs="Arial"/>
                <w:b/>
                <w:bCs/>
                <w:sz w:val="32"/>
                <w:szCs w:val="28"/>
              </w:rPr>
              <w:t>S</w:t>
            </w:r>
            <w:r w:rsidR="00832F02" w:rsidRPr="00832F02">
              <w:rPr>
                <w:rFonts w:cs="Arial"/>
                <w:b/>
                <w:bCs/>
                <w:sz w:val="32"/>
                <w:szCs w:val="28"/>
              </w:rPr>
              <w:t xml:space="preserve">TRUCTION OF </w:t>
            </w:r>
            <w:r w:rsidR="00DE5D34">
              <w:rPr>
                <w:rFonts w:cs="Arial"/>
                <w:b/>
                <w:bCs/>
                <w:sz w:val="32"/>
                <w:szCs w:val="28"/>
              </w:rPr>
              <w:t>PROTECTIVE DYKE</w:t>
            </w:r>
            <w:r w:rsidR="00BF6D85">
              <w:t xml:space="preserve"> </w:t>
            </w:r>
            <w:r w:rsidR="00BF6D85" w:rsidRPr="00BF6D85">
              <w:rPr>
                <w:rFonts w:cs="Arial"/>
                <w:b/>
                <w:bCs/>
                <w:sz w:val="32"/>
                <w:szCs w:val="28"/>
              </w:rPr>
              <w:t xml:space="preserve">IN </w:t>
            </w:r>
            <w:r w:rsidR="00DE5D34">
              <w:rPr>
                <w:rFonts w:cs="Arial"/>
                <w:b/>
                <w:bCs/>
                <w:sz w:val="32"/>
                <w:szCs w:val="28"/>
              </w:rPr>
              <w:t>IDABATO</w:t>
            </w:r>
            <w:r w:rsidR="00BF6D85" w:rsidRPr="00BF6D85">
              <w:rPr>
                <w:rFonts w:cs="Arial"/>
                <w:b/>
                <w:bCs/>
                <w:sz w:val="32"/>
                <w:szCs w:val="28"/>
              </w:rPr>
              <w:t xml:space="preserve"> MUNICIPALITY</w:t>
            </w:r>
            <w:r w:rsidRPr="00832F02">
              <w:rPr>
                <w:rFonts w:cs="Arial"/>
                <w:b/>
                <w:bCs/>
                <w:sz w:val="32"/>
                <w:szCs w:val="28"/>
              </w:rPr>
              <w:t xml:space="preserve">, </w:t>
            </w:r>
            <w:r w:rsidR="00860DE1" w:rsidRPr="00832F02">
              <w:rPr>
                <w:rFonts w:cs="Arial"/>
                <w:b/>
                <w:bCs/>
                <w:sz w:val="32"/>
                <w:szCs w:val="28"/>
              </w:rPr>
              <w:t>NDIAN DIVISION</w:t>
            </w:r>
            <w:r w:rsidRPr="00832F02">
              <w:rPr>
                <w:rFonts w:cs="Arial"/>
                <w:b/>
                <w:bCs/>
                <w:sz w:val="32"/>
                <w:szCs w:val="28"/>
              </w:rPr>
              <w:t>, SOUTH WEST REGION</w:t>
            </w:r>
            <w:r w:rsidR="00886D0D" w:rsidRPr="006C272A">
              <w:rPr>
                <w:rFonts w:cs="Arial"/>
                <w:b/>
                <w:bCs/>
                <w:sz w:val="28"/>
              </w:rPr>
              <w:t>.</w:t>
            </w:r>
          </w:p>
          <w:p w14:paraId="35F4D085" w14:textId="1E10EDA1" w:rsidR="007D603C" w:rsidRPr="00C359B4" w:rsidRDefault="00C359B4" w:rsidP="00C359B4">
            <w:pPr>
              <w:widowControl w:val="0"/>
              <w:autoSpaceDE w:val="0"/>
              <w:spacing w:before="61"/>
              <w:jc w:val="center"/>
              <w:rPr>
                <w:rFonts w:cs="Arial"/>
                <w:b/>
                <w:iCs/>
                <w:sz w:val="32"/>
              </w:rPr>
            </w:pPr>
            <w:r w:rsidRPr="006C272A">
              <w:rPr>
                <w:rFonts w:cs="Arial"/>
                <w:b/>
                <w:bCs/>
                <w:sz w:val="28"/>
              </w:rPr>
              <w:t>(IN EMERGENCY PROCEDURE)</w:t>
            </w:r>
          </w:p>
        </w:tc>
      </w:tr>
    </w:tbl>
    <w:p w14:paraId="1BCF4699" w14:textId="77777777" w:rsidR="007D603C" w:rsidRDefault="007D603C" w:rsidP="007D603C">
      <w:pPr>
        <w:jc w:val="center"/>
        <w:rPr>
          <w:rFonts w:cs="Arial"/>
          <w:b/>
        </w:rPr>
      </w:pPr>
    </w:p>
    <w:p w14:paraId="565EABB7" w14:textId="2A53575D" w:rsidR="00980535" w:rsidRPr="00110107" w:rsidRDefault="00980535" w:rsidP="00980535">
      <w:pPr>
        <w:jc w:val="center"/>
        <w:rPr>
          <w:rFonts w:cs="Arial"/>
          <w:b/>
          <w:sz w:val="24"/>
          <w:szCs w:val="28"/>
        </w:rPr>
      </w:pPr>
      <w:r w:rsidRPr="00110107">
        <w:rPr>
          <w:rFonts w:cs="Arial"/>
          <w:sz w:val="24"/>
          <w:szCs w:val="28"/>
          <w:u w:val="single"/>
        </w:rPr>
        <w:t>FINANCING</w:t>
      </w:r>
      <w:r w:rsidRPr="00110107">
        <w:rPr>
          <w:rFonts w:cs="Arial"/>
          <w:sz w:val="24"/>
          <w:szCs w:val="28"/>
        </w:rPr>
        <w:t>:</w:t>
      </w:r>
      <w:r w:rsidRPr="00110107">
        <w:rPr>
          <w:rFonts w:cs="Arial"/>
          <w:b/>
          <w:sz w:val="24"/>
          <w:szCs w:val="28"/>
        </w:rPr>
        <w:t xml:space="preserve"> </w:t>
      </w:r>
      <w:r w:rsidR="006549FD" w:rsidRPr="00110107">
        <w:rPr>
          <w:rFonts w:cs="Arial"/>
          <w:b/>
          <w:sz w:val="24"/>
          <w:szCs w:val="28"/>
        </w:rPr>
        <w:t>BUDGET OF FEICOM</w:t>
      </w:r>
      <w:r w:rsidR="00C359B4" w:rsidRPr="00110107">
        <w:rPr>
          <w:rFonts w:cs="Arial"/>
          <w:b/>
          <w:sz w:val="24"/>
          <w:szCs w:val="28"/>
        </w:rPr>
        <w:t xml:space="preserve">, </w:t>
      </w:r>
      <w:r w:rsidRPr="00110107">
        <w:rPr>
          <w:rFonts w:cs="Arial"/>
          <w:b/>
          <w:sz w:val="24"/>
          <w:szCs w:val="28"/>
        </w:rPr>
        <w:t xml:space="preserve">FINANCIAL YEAR </w:t>
      </w:r>
      <w:r w:rsidR="002151E1" w:rsidRPr="00110107">
        <w:rPr>
          <w:rFonts w:cs="Arial"/>
          <w:b/>
          <w:sz w:val="24"/>
          <w:szCs w:val="28"/>
        </w:rPr>
        <w:t>202</w:t>
      </w:r>
      <w:r w:rsidR="00C359B4" w:rsidRPr="00110107">
        <w:rPr>
          <w:rFonts w:cs="Arial"/>
          <w:b/>
          <w:sz w:val="24"/>
          <w:szCs w:val="28"/>
        </w:rPr>
        <w:t>5</w:t>
      </w:r>
      <w:r w:rsidR="00C81CED" w:rsidRPr="00110107">
        <w:rPr>
          <w:rFonts w:cs="Arial"/>
          <w:b/>
          <w:sz w:val="24"/>
          <w:szCs w:val="28"/>
        </w:rPr>
        <w:t xml:space="preserve"> AND NEXT</w:t>
      </w:r>
    </w:p>
    <w:p w14:paraId="08EE66E6" w14:textId="77777777" w:rsidR="00980535" w:rsidRPr="006C272A" w:rsidRDefault="00980535" w:rsidP="00980535">
      <w:pPr>
        <w:jc w:val="center"/>
        <w:rPr>
          <w:rFonts w:cs="Arial"/>
          <w:b/>
        </w:rPr>
      </w:pPr>
    </w:p>
    <w:p w14:paraId="3CEE29BF" w14:textId="77777777" w:rsidR="00980535" w:rsidRPr="006C272A" w:rsidRDefault="00980535" w:rsidP="00980535">
      <w:pPr>
        <w:jc w:val="center"/>
        <w:rPr>
          <w:rFonts w:cs="Arial"/>
        </w:rPr>
      </w:pPr>
    </w:p>
    <w:p w14:paraId="3FEB542C" w14:textId="6D1BEDB3" w:rsidR="00C359B4" w:rsidRPr="00832F02" w:rsidRDefault="00C359B4" w:rsidP="00C359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spacing w:before="61"/>
        <w:jc w:val="center"/>
        <w:rPr>
          <w:rFonts w:cs="Arial"/>
          <w:b/>
          <w:iCs/>
          <w:sz w:val="36"/>
          <w:szCs w:val="28"/>
        </w:rPr>
      </w:pPr>
      <w:r w:rsidRPr="00832F02">
        <w:rPr>
          <w:rFonts w:cs="Arial"/>
          <w:b/>
          <w:bCs/>
          <w:sz w:val="36"/>
          <w:szCs w:val="28"/>
        </w:rPr>
        <w:t>TENDER FILE</w:t>
      </w:r>
    </w:p>
    <w:p w14:paraId="61D5DA75" w14:textId="77777777" w:rsidR="002151E1" w:rsidRPr="006C272A" w:rsidRDefault="002151E1" w:rsidP="00980535">
      <w:pPr>
        <w:widowControl w:val="0"/>
        <w:autoSpaceDE w:val="0"/>
        <w:jc w:val="center"/>
        <w:rPr>
          <w:rFonts w:cs="Arial"/>
          <w:b/>
        </w:rPr>
      </w:pPr>
    </w:p>
    <w:p w14:paraId="549776F4" w14:textId="77777777" w:rsidR="0014572D" w:rsidRPr="006C272A" w:rsidRDefault="0014572D" w:rsidP="00980535">
      <w:pPr>
        <w:widowControl w:val="0"/>
        <w:autoSpaceDE w:val="0"/>
        <w:jc w:val="center"/>
        <w:rPr>
          <w:rFonts w:cs="Arial"/>
          <w:b/>
        </w:rPr>
      </w:pPr>
    </w:p>
    <w:p w14:paraId="51BB507F" w14:textId="77777777" w:rsidR="002151E1" w:rsidRDefault="002151E1" w:rsidP="00980535">
      <w:pPr>
        <w:widowControl w:val="0"/>
        <w:autoSpaceDE w:val="0"/>
        <w:jc w:val="center"/>
        <w:rPr>
          <w:rFonts w:cs="Arial"/>
          <w:b/>
        </w:rPr>
      </w:pPr>
    </w:p>
    <w:p w14:paraId="097F18C8" w14:textId="77777777" w:rsidR="006B441F" w:rsidRDefault="006B441F" w:rsidP="00980535">
      <w:pPr>
        <w:widowControl w:val="0"/>
        <w:autoSpaceDE w:val="0"/>
        <w:jc w:val="center"/>
        <w:rPr>
          <w:rFonts w:cs="Arial"/>
          <w:b/>
        </w:rPr>
      </w:pPr>
    </w:p>
    <w:p w14:paraId="344EEABA" w14:textId="77777777" w:rsidR="00AE2BD4" w:rsidRPr="006C272A" w:rsidRDefault="00AE2BD4" w:rsidP="00980535">
      <w:pPr>
        <w:widowControl w:val="0"/>
        <w:autoSpaceDE w:val="0"/>
        <w:jc w:val="center"/>
        <w:rPr>
          <w:rFonts w:cs="Arial"/>
          <w:b/>
        </w:rPr>
      </w:pPr>
    </w:p>
    <w:p w14:paraId="1A0BFA85" w14:textId="77777777" w:rsidR="00286B44" w:rsidRPr="006C272A" w:rsidRDefault="00286B44" w:rsidP="00286B44">
      <w:pPr>
        <w:widowControl w:val="0"/>
        <w:autoSpaceDE w:val="0"/>
        <w:spacing w:after="0"/>
        <w:jc w:val="center"/>
        <w:rPr>
          <w:rFonts w:cs="Arial"/>
          <w:b/>
        </w:rPr>
      </w:pPr>
    </w:p>
    <w:p w14:paraId="589686BF" w14:textId="369A8DF7" w:rsidR="006549FD" w:rsidRPr="006C272A" w:rsidRDefault="00C359B4" w:rsidP="006549FD">
      <w:pPr>
        <w:widowControl w:val="0"/>
        <w:autoSpaceDE w:val="0"/>
        <w:jc w:val="center"/>
        <w:rPr>
          <w:rFonts w:cs="Arial"/>
          <w:b/>
        </w:rPr>
      </w:pPr>
      <w:r>
        <w:rPr>
          <w:rFonts w:cs="Arial"/>
          <w:b/>
        </w:rPr>
        <w:t>AUGUST</w:t>
      </w:r>
      <w:r w:rsidR="00980535" w:rsidRPr="006C272A">
        <w:rPr>
          <w:rFonts w:cs="Arial"/>
          <w:b/>
        </w:rPr>
        <w:t xml:space="preserve"> 20</w:t>
      </w:r>
      <w:r w:rsidR="006549FD" w:rsidRPr="006C272A">
        <w:rPr>
          <w:rFonts w:cs="Arial"/>
          <w:b/>
        </w:rPr>
        <w:t>2</w:t>
      </w:r>
      <w:r w:rsidR="000412FC">
        <w:rPr>
          <w:rFonts w:cs="Arial"/>
          <w:b/>
        </w:rPr>
        <w:t>5</w:t>
      </w:r>
      <w:r w:rsidR="006549FD" w:rsidRPr="006C272A">
        <w:rPr>
          <w:rFonts w:cs="Arial"/>
          <w:b/>
        </w:rPr>
        <w:br w:type="page"/>
      </w:r>
    </w:p>
    <w:p w14:paraId="21BC43B3" w14:textId="77777777" w:rsidR="00D95E42" w:rsidRPr="006C272A" w:rsidRDefault="00D95E42" w:rsidP="00D95E42">
      <w:pPr>
        <w:jc w:val="center"/>
        <w:rPr>
          <w:rFonts w:cs="Arial"/>
        </w:rPr>
      </w:pPr>
      <w:r w:rsidRPr="006C272A">
        <w:rPr>
          <w:rFonts w:cs="Arial"/>
          <w:b/>
        </w:rPr>
        <w:lastRenderedPageBreak/>
        <w:t>TABLE OF CONTENTS</w:t>
      </w:r>
    </w:p>
    <w:sdt>
      <w:sdtPr>
        <w:id w:val="821317023"/>
        <w:docPartObj>
          <w:docPartGallery w:val="Table of Contents"/>
          <w:docPartUnique/>
        </w:docPartObj>
      </w:sdtPr>
      <w:sdtEndPr>
        <w:rPr>
          <w:b/>
          <w:bCs/>
        </w:rPr>
      </w:sdtEndPr>
      <w:sdtContent>
        <w:p w14:paraId="4E7DFC99" w14:textId="77777777" w:rsidR="00301088" w:rsidRPr="006C272A" w:rsidRDefault="00301088" w:rsidP="00301088"/>
        <w:p w14:paraId="4724D4E4" w14:textId="131C46F2" w:rsidR="00C93A5F" w:rsidRDefault="00301088">
          <w:pPr>
            <w:pStyle w:val="TOC1"/>
            <w:tabs>
              <w:tab w:val="right" w:leader="dot" w:pos="9911"/>
            </w:tabs>
            <w:rPr>
              <w:rFonts w:asciiTheme="minorHAnsi" w:eastAsiaTheme="minorEastAsia" w:hAnsiTheme="minorHAnsi" w:cstheme="minorBidi"/>
              <w:noProof/>
              <w:kern w:val="2"/>
              <w:sz w:val="24"/>
              <w:lang w:eastAsia="en-GB"/>
              <w14:ligatures w14:val="standardContextual"/>
            </w:rPr>
          </w:pPr>
          <w:r w:rsidRPr="006C272A">
            <w:fldChar w:fldCharType="begin"/>
          </w:r>
          <w:r w:rsidRPr="006C272A">
            <w:instrText xml:space="preserve"> TOC \o "1-3" \h \z \u </w:instrText>
          </w:r>
          <w:r w:rsidRPr="006C272A">
            <w:fldChar w:fldCharType="separate"/>
          </w:r>
          <w:hyperlink w:anchor="_Toc169776712" w:history="1">
            <w:r w:rsidR="00C93A5F" w:rsidRPr="00C37DF5">
              <w:rPr>
                <w:rStyle w:val="Hyperlink"/>
                <w:noProof/>
              </w:rPr>
              <w:t>DOCUMENT No. 1 – TENDER NOTICE</w:t>
            </w:r>
            <w:r w:rsidR="00C93A5F">
              <w:rPr>
                <w:noProof/>
                <w:webHidden/>
              </w:rPr>
              <w:tab/>
            </w:r>
            <w:r w:rsidR="00C93A5F">
              <w:rPr>
                <w:noProof/>
                <w:webHidden/>
              </w:rPr>
              <w:fldChar w:fldCharType="begin"/>
            </w:r>
            <w:r w:rsidR="00C93A5F">
              <w:rPr>
                <w:noProof/>
                <w:webHidden/>
              </w:rPr>
              <w:instrText xml:space="preserve"> PAGEREF _Toc169776712 \h </w:instrText>
            </w:r>
            <w:r w:rsidR="00C93A5F">
              <w:rPr>
                <w:noProof/>
                <w:webHidden/>
              </w:rPr>
            </w:r>
            <w:r w:rsidR="00C93A5F">
              <w:rPr>
                <w:noProof/>
                <w:webHidden/>
              </w:rPr>
              <w:fldChar w:fldCharType="separate"/>
            </w:r>
            <w:r w:rsidR="00E6543C">
              <w:rPr>
                <w:noProof/>
                <w:webHidden/>
              </w:rPr>
              <w:t>3</w:t>
            </w:r>
            <w:r w:rsidR="00C93A5F">
              <w:rPr>
                <w:noProof/>
                <w:webHidden/>
              </w:rPr>
              <w:fldChar w:fldCharType="end"/>
            </w:r>
          </w:hyperlink>
        </w:p>
        <w:p w14:paraId="6B080F42" w14:textId="6CFB95C7"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3" w:history="1">
            <w:r w:rsidR="00C93A5F" w:rsidRPr="00C37DF5">
              <w:rPr>
                <w:rStyle w:val="Hyperlink"/>
                <w:noProof/>
              </w:rPr>
              <w:t>DOCUMENT No. 2 – GENERAL REGULATIONS OF THE INVITATION TO TENDER (GRIT)</w:t>
            </w:r>
            <w:r w:rsidR="00C93A5F">
              <w:rPr>
                <w:noProof/>
                <w:webHidden/>
              </w:rPr>
              <w:tab/>
            </w:r>
            <w:r w:rsidR="00C93A5F">
              <w:rPr>
                <w:noProof/>
                <w:webHidden/>
              </w:rPr>
              <w:fldChar w:fldCharType="begin"/>
            </w:r>
            <w:r w:rsidR="00C93A5F">
              <w:rPr>
                <w:noProof/>
                <w:webHidden/>
              </w:rPr>
              <w:instrText xml:space="preserve"> PAGEREF _Toc169776713 \h </w:instrText>
            </w:r>
            <w:r w:rsidR="00C93A5F">
              <w:rPr>
                <w:noProof/>
                <w:webHidden/>
              </w:rPr>
            </w:r>
            <w:r w:rsidR="00C93A5F">
              <w:rPr>
                <w:noProof/>
                <w:webHidden/>
              </w:rPr>
              <w:fldChar w:fldCharType="separate"/>
            </w:r>
            <w:r w:rsidR="00E6543C">
              <w:rPr>
                <w:noProof/>
                <w:webHidden/>
              </w:rPr>
              <w:t>12</w:t>
            </w:r>
            <w:r w:rsidR="00C93A5F">
              <w:rPr>
                <w:noProof/>
                <w:webHidden/>
              </w:rPr>
              <w:fldChar w:fldCharType="end"/>
            </w:r>
          </w:hyperlink>
        </w:p>
        <w:p w14:paraId="2F3E4E6A" w14:textId="32D8CAA9"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4" w:history="1">
            <w:r w:rsidR="00C93A5F" w:rsidRPr="00C37DF5">
              <w:rPr>
                <w:rStyle w:val="Hyperlink"/>
                <w:rFonts w:cs="Arial"/>
                <w:noProof/>
              </w:rPr>
              <w:t>DOCUMENT No. 3 – SPECIAL REGULATIONS OF THE INVITATION TO TENDER (SRIT)</w:t>
            </w:r>
            <w:r w:rsidR="00C93A5F">
              <w:rPr>
                <w:noProof/>
                <w:webHidden/>
              </w:rPr>
              <w:tab/>
            </w:r>
            <w:r w:rsidR="00C93A5F">
              <w:rPr>
                <w:noProof/>
                <w:webHidden/>
              </w:rPr>
              <w:fldChar w:fldCharType="begin"/>
            </w:r>
            <w:r w:rsidR="00C93A5F">
              <w:rPr>
                <w:noProof/>
                <w:webHidden/>
              </w:rPr>
              <w:instrText xml:space="preserve"> PAGEREF _Toc169776714 \h </w:instrText>
            </w:r>
            <w:r w:rsidR="00C93A5F">
              <w:rPr>
                <w:noProof/>
                <w:webHidden/>
              </w:rPr>
            </w:r>
            <w:r w:rsidR="00C93A5F">
              <w:rPr>
                <w:noProof/>
                <w:webHidden/>
              </w:rPr>
              <w:fldChar w:fldCharType="separate"/>
            </w:r>
            <w:r w:rsidR="00E6543C">
              <w:rPr>
                <w:noProof/>
                <w:webHidden/>
              </w:rPr>
              <w:t>33</w:t>
            </w:r>
            <w:r w:rsidR="00C93A5F">
              <w:rPr>
                <w:noProof/>
                <w:webHidden/>
              </w:rPr>
              <w:fldChar w:fldCharType="end"/>
            </w:r>
          </w:hyperlink>
        </w:p>
        <w:p w14:paraId="045300AB" w14:textId="5421D1D1"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5" w:history="1">
            <w:r w:rsidR="00C93A5F" w:rsidRPr="00C37DF5">
              <w:rPr>
                <w:rStyle w:val="Hyperlink"/>
                <w:rFonts w:cs="Arial"/>
                <w:noProof/>
              </w:rPr>
              <w:t>DOCUMENT No. 4 – SPECIAL ADMINISTRATIVE CONDITIONS (SAC)</w:t>
            </w:r>
            <w:r w:rsidR="00C93A5F">
              <w:rPr>
                <w:noProof/>
                <w:webHidden/>
              </w:rPr>
              <w:tab/>
            </w:r>
            <w:r w:rsidR="00C93A5F">
              <w:rPr>
                <w:noProof/>
                <w:webHidden/>
              </w:rPr>
              <w:fldChar w:fldCharType="begin"/>
            </w:r>
            <w:r w:rsidR="00C93A5F">
              <w:rPr>
                <w:noProof/>
                <w:webHidden/>
              </w:rPr>
              <w:instrText xml:space="preserve"> PAGEREF _Toc169776715 \h </w:instrText>
            </w:r>
            <w:r w:rsidR="00C93A5F">
              <w:rPr>
                <w:noProof/>
                <w:webHidden/>
              </w:rPr>
            </w:r>
            <w:r w:rsidR="00C93A5F">
              <w:rPr>
                <w:noProof/>
                <w:webHidden/>
              </w:rPr>
              <w:fldChar w:fldCharType="separate"/>
            </w:r>
            <w:r w:rsidR="00E6543C">
              <w:rPr>
                <w:noProof/>
                <w:webHidden/>
              </w:rPr>
              <w:t>44</w:t>
            </w:r>
            <w:r w:rsidR="00C93A5F">
              <w:rPr>
                <w:noProof/>
                <w:webHidden/>
              </w:rPr>
              <w:fldChar w:fldCharType="end"/>
            </w:r>
          </w:hyperlink>
        </w:p>
        <w:p w14:paraId="7F4D5085" w14:textId="0FFAB723"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6" w:history="1">
            <w:r w:rsidR="00C93A5F" w:rsidRPr="00C37DF5">
              <w:rPr>
                <w:rStyle w:val="Hyperlink"/>
                <w:rFonts w:cs="Arial"/>
                <w:noProof/>
              </w:rPr>
              <w:t>DOCUMENT No. 5 – SPECIAL TECHNICAL CONDITIONS (STC)</w:t>
            </w:r>
            <w:r w:rsidR="00C93A5F">
              <w:rPr>
                <w:noProof/>
                <w:webHidden/>
              </w:rPr>
              <w:tab/>
            </w:r>
            <w:r w:rsidR="00C93A5F">
              <w:rPr>
                <w:noProof/>
                <w:webHidden/>
              </w:rPr>
              <w:fldChar w:fldCharType="begin"/>
            </w:r>
            <w:r w:rsidR="00C93A5F">
              <w:rPr>
                <w:noProof/>
                <w:webHidden/>
              </w:rPr>
              <w:instrText xml:space="preserve"> PAGEREF _Toc169776716 \h </w:instrText>
            </w:r>
            <w:r w:rsidR="00C93A5F">
              <w:rPr>
                <w:noProof/>
                <w:webHidden/>
              </w:rPr>
            </w:r>
            <w:r w:rsidR="00C93A5F">
              <w:rPr>
                <w:noProof/>
                <w:webHidden/>
              </w:rPr>
              <w:fldChar w:fldCharType="separate"/>
            </w:r>
            <w:r w:rsidR="00E6543C">
              <w:rPr>
                <w:noProof/>
                <w:webHidden/>
              </w:rPr>
              <w:t>66</w:t>
            </w:r>
            <w:r w:rsidR="00C93A5F">
              <w:rPr>
                <w:noProof/>
                <w:webHidden/>
              </w:rPr>
              <w:fldChar w:fldCharType="end"/>
            </w:r>
          </w:hyperlink>
        </w:p>
        <w:p w14:paraId="54170B8E" w14:textId="5ADBE8DB"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7" w:history="1">
            <w:r w:rsidR="00C93A5F" w:rsidRPr="00C37DF5">
              <w:rPr>
                <w:rStyle w:val="Hyperlink"/>
                <w:rFonts w:cs="Arial"/>
                <w:noProof/>
              </w:rPr>
              <w:t>DOCUMENT No. 6 – SCHEDULE OF UNIT PRICES</w:t>
            </w:r>
            <w:r w:rsidR="00C93A5F">
              <w:rPr>
                <w:noProof/>
                <w:webHidden/>
              </w:rPr>
              <w:tab/>
            </w:r>
            <w:r w:rsidR="00C93A5F">
              <w:rPr>
                <w:noProof/>
                <w:webHidden/>
              </w:rPr>
              <w:fldChar w:fldCharType="begin"/>
            </w:r>
            <w:r w:rsidR="00C93A5F">
              <w:rPr>
                <w:noProof/>
                <w:webHidden/>
              </w:rPr>
              <w:instrText xml:space="preserve"> PAGEREF _Toc169776717 \h </w:instrText>
            </w:r>
            <w:r w:rsidR="00C93A5F">
              <w:rPr>
                <w:noProof/>
                <w:webHidden/>
              </w:rPr>
            </w:r>
            <w:r w:rsidR="00C93A5F">
              <w:rPr>
                <w:noProof/>
                <w:webHidden/>
              </w:rPr>
              <w:fldChar w:fldCharType="separate"/>
            </w:r>
            <w:r w:rsidR="00E6543C">
              <w:rPr>
                <w:noProof/>
                <w:webHidden/>
              </w:rPr>
              <w:t>77</w:t>
            </w:r>
            <w:r w:rsidR="00C93A5F">
              <w:rPr>
                <w:noProof/>
                <w:webHidden/>
              </w:rPr>
              <w:fldChar w:fldCharType="end"/>
            </w:r>
          </w:hyperlink>
        </w:p>
        <w:p w14:paraId="13232F90" w14:textId="7585772C"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8" w:history="1">
            <w:r w:rsidR="00C93A5F" w:rsidRPr="00C37DF5">
              <w:rPr>
                <w:rStyle w:val="Hyperlink"/>
                <w:rFonts w:cs="Arial"/>
                <w:noProof/>
              </w:rPr>
              <w:t>DOCUMENT No. 7 – BILL OF QUANTITIES AND ESTIMATES</w:t>
            </w:r>
            <w:r w:rsidR="00C93A5F">
              <w:rPr>
                <w:noProof/>
                <w:webHidden/>
              </w:rPr>
              <w:tab/>
            </w:r>
            <w:r w:rsidR="00C93A5F">
              <w:rPr>
                <w:noProof/>
                <w:webHidden/>
              </w:rPr>
              <w:fldChar w:fldCharType="begin"/>
            </w:r>
            <w:r w:rsidR="00C93A5F">
              <w:rPr>
                <w:noProof/>
                <w:webHidden/>
              </w:rPr>
              <w:instrText xml:space="preserve"> PAGEREF _Toc169776718 \h </w:instrText>
            </w:r>
            <w:r w:rsidR="00C93A5F">
              <w:rPr>
                <w:noProof/>
                <w:webHidden/>
              </w:rPr>
            </w:r>
            <w:r w:rsidR="00C93A5F">
              <w:rPr>
                <w:noProof/>
                <w:webHidden/>
              </w:rPr>
              <w:fldChar w:fldCharType="separate"/>
            </w:r>
            <w:r w:rsidR="00E6543C">
              <w:rPr>
                <w:noProof/>
                <w:webHidden/>
              </w:rPr>
              <w:t>79</w:t>
            </w:r>
            <w:r w:rsidR="00C93A5F">
              <w:rPr>
                <w:noProof/>
                <w:webHidden/>
              </w:rPr>
              <w:fldChar w:fldCharType="end"/>
            </w:r>
          </w:hyperlink>
        </w:p>
        <w:p w14:paraId="47E46D25" w14:textId="0EC2E285"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19" w:history="1">
            <w:r w:rsidR="00C93A5F" w:rsidRPr="00C37DF5">
              <w:rPr>
                <w:rStyle w:val="Hyperlink"/>
                <w:rFonts w:cs="Arial"/>
                <w:noProof/>
              </w:rPr>
              <w:t>DOCUMENT No. 8 – SCHEDULE OF SUB-DETAIL OF PRICES</w:t>
            </w:r>
            <w:r w:rsidR="00C93A5F">
              <w:rPr>
                <w:noProof/>
                <w:webHidden/>
              </w:rPr>
              <w:tab/>
            </w:r>
            <w:r w:rsidR="00C93A5F">
              <w:rPr>
                <w:noProof/>
                <w:webHidden/>
              </w:rPr>
              <w:fldChar w:fldCharType="begin"/>
            </w:r>
            <w:r w:rsidR="00C93A5F">
              <w:rPr>
                <w:noProof/>
                <w:webHidden/>
              </w:rPr>
              <w:instrText xml:space="preserve"> PAGEREF _Toc169776719 \h </w:instrText>
            </w:r>
            <w:r w:rsidR="00C93A5F">
              <w:rPr>
                <w:noProof/>
                <w:webHidden/>
              </w:rPr>
            </w:r>
            <w:r w:rsidR="00C93A5F">
              <w:rPr>
                <w:noProof/>
                <w:webHidden/>
              </w:rPr>
              <w:fldChar w:fldCharType="separate"/>
            </w:r>
            <w:r w:rsidR="00E6543C">
              <w:rPr>
                <w:noProof/>
                <w:webHidden/>
              </w:rPr>
              <w:t>81</w:t>
            </w:r>
            <w:r w:rsidR="00C93A5F">
              <w:rPr>
                <w:noProof/>
                <w:webHidden/>
              </w:rPr>
              <w:fldChar w:fldCharType="end"/>
            </w:r>
          </w:hyperlink>
        </w:p>
        <w:p w14:paraId="213C095F" w14:textId="03BA27E1"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0" w:history="1">
            <w:r w:rsidR="00C93A5F" w:rsidRPr="00C37DF5">
              <w:rPr>
                <w:rStyle w:val="Hyperlink"/>
                <w:rFonts w:cs="Arial"/>
                <w:noProof/>
              </w:rPr>
              <w:t>DOCUMENT No. 9 – MODEL CONTRACT</w:t>
            </w:r>
            <w:r w:rsidR="00C93A5F">
              <w:rPr>
                <w:noProof/>
                <w:webHidden/>
              </w:rPr>
              <w:tab/>
            </w:r>
            <w:r w:rsidR="00C93A5F">
              <w:rPr>
                <w:noProof/>
                <w:webHidden/>
              </w:rPr>
              <w:fldChar w:fldCharType="begin"/>
            </w:r>
            <w:r w:rsidR="00C93A5F">
              <w:rPr>
                <w:noProof/>
                <w:webHidden/>
              </w:rPr>
              <w:instrText xml:space="preserve"> PAGEREF _Toc169776720 \h </w:instrText>
            </w:r>
            <w:r w:rsidR="00C93A5F">
              <w:rPr>
                <w:noProof/>
                <w:webHidden/>
              </w:rPr>
            </w:r>
            <w:r w:rsidR="00C93A5F">
              <w:rPr>
                <w:noProof/>
                <w:webHidden/>
              </w:rPr>
              <w:fldChar w:fldCharType="separate"/>
            </w:r>
            <w:r w:rsidR="00E6543C">
              <w:rPr>
                <w:noProof/>
                <w:webHidden/>
              </w:rPr>
              <w:t>84</w:t>
            </w:r>
            <w:r w:rsidR="00C93A5F">
              <w:rPr>
                <w:noProof/>
                <w:webHidden/>
              </w:rPr>
              <w:fldChar w:fldCharType="end"/>
            </w:r>
          </w:hyperlink>
        </w:p>
        <w:p w14:paraId="17404EB1" w14:textId="429A3535"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1" w:history="1">
            <w:r w:rsidR="00C93A5F" w:rsidRPr="00C37DF5">
              <w:rPr>
                <w:rStyle w:val="Hyperlink"/>
                <w:noProof/>
              </w:rPr>
              <w:t>DOCUMENT</w:t>
            </w:r>
            <w:r w:rsidR="00C93A5F" w:rsidRPr="00C37DF5">
              <w:rPr>
                <w:rStyle w:val="Hyperlink"/>
                <w:rFonts w:cs="Arial"/>
                <w:noProof/>
              </w:rPr>
              <w:t xml:space="preserve"> No. 10 – FORMS AND MODELS TO BE USED BY BIDDERS</w:t>
            </w:r>
            <w:r w:rsidR="00C93A5F">
              <w:rPr>
                <w:noProof/>
                <w:webHidden/>
              </w:rPr>
              <w:tab/>
            </w:r>
            <w:r w:rsidR="00C93A5F">
              <w:rPr>
                <w:noProof/>
                <w:webHidden/>
              </w:rPr>
              <w:fldChar w:fldCharType="begin"/>
            </w:r>
            <w:r w:rsidR="00C93A5F">
              <w:rPr>
                <w:noProof/>
                <w:webHidden/>
              </w:rPr>
              <w:instrText xml:space="preserve"> PAGEREF _Toc169776721 \h </w:instrText>
            </w:r>
            <w:r w:rsidR="00C93A5F">
              <w:rPr>
                <w:noProof/>
                <w:webHidden/>
              </w:rPr>
            </w:r>
            <w:r w:rsidR="00C93A5F">
              <w:rPr>
                <w:noProof/>
                <w:webHidden/>
              </w:rPr>
              <w:fldChar w:fldCharType="separate"/>
            </w:r>
            <w:r w:rsidR="00E6543C">
              <w:rPr>
                <w:noProof/>
                <w:webHidden/>
              </w:rPr>
              <w:t>88</w:t>
            </w:r>
            <w:r w:rsidR="00C93A5F">
              <w:rPr>
                <w:noProof/>
                <w:webHidden/>
              </w:rPr>
              <w:fldChar w:fldCharType="end"/>
            </w:r>
          </w:hyperlink>
        </w:p>
        <w:p w14:paraId="1917933A" w14:textId="4C2622F2"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2" w:history="1">
            <w:r w:rsidR="00C93A5F" w:rsidRPr="00C37DF5">
              <w:rPr>
                <w:rStyle w:val="Hyperlink"/>
                <w:noProof/>
              </w:rPr>
              <w:t>DOCUMENT</w:t>
            </w:r>
            <w:r w:rsidR="00C93A5F" w:rsidRPr="00C37DF5">
              <w:rPr>
                <w:rStyle w:val="Hyperlink"/>
                <w:rFonts w:cs="Arial"/>
                <w:noProof/>
              </w:rPr>
              <w:t xml:space="preserve"> No. 11 – INTEGRITY CHART</w:t>
            </w:r>
            <w:r w:rsidR="00C93A5F">
              <w:rPr>
                <w:noProof/>
                <w:webHidden/>
              </w:rPr>
              <w:tab/>
            </w:r>
            <w:r w:rsidR="00C93A5F">
              <w:rPr>
                <w:noProof/>
                <w:webHidden/>
              </w:rPr>
              <w:fldChar w:fldCharType="begin"/>
            </w:r>
            <w:r w:rsidR="00C93A5F">
              <w:rPr>
                <w:noProof/>
                <w:webHidden/>
              </w:rPr>
              <w:instrText xml:space="preserve"> PAGEREF _Toc169776722 \h </w:instrText>
            </w:r>
            <w:r w:rsidR="00C93A5F">
              <w:rPr>
                <w:noProof/>
                <w:webHidden/>
              </w:rPr>
            </w:r>
            <w:r w:rsidR="00C93A5F">
              <w:rPr>
                <w:noProof/>
                <w:webHidden/>
              </w:rPr>
              <w:fldChar w:fldCharType="separate"/>
            </w:r>
            <w:r w:rsidR="00E6543C">
              <w:rPr>
                <w:noProof/>
                <w:webHidden/>
              </w:rPr>
              <w:t>105</w:t>
            </w:r>
            <w:r w:rsidR="00C93A5F">
              <w:rPr>
                <w:noProof/>
                <w:webHidden/>
              </w:rPr>
              <w:fldChar w:fldCharType="end"/>
            </w:r>
          </w:hyperlink>
        </w:p>
        <w:p w14:paraId="3877D104" w14:textId="7BF99985"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3" w:history="1">
            <w:r w:rsidR="00C93A5F" w:rsidRPr="00C37DF5">
              <w:rPr>
                <w:rStyle w:val="Hyperlink"/>
                <w:noProof/>
              </w:rPr>
              <w:t>DOCUMENT</w:t>
            </w:r>
            <w:r w:rsidR="00C93A5F" w:rsidRPr="00C37DF5">
              <w:rPr>
                <w:rStyle w:val="Hyperlink"/>
                <w:rFonts w:cs="Arial"/>
                <w:noProof/>
              </w:rPr>
              <w:t xml:space="preserve"> No. 12 – DECLARATION OF COMMITMENT TO RESPECT SOCIAL AND ENVIRONMENTAL CLAUSES</w:t>
            </w:r>
            <w:r w:rsidR="00C93A5F">
              <w:rPr>
                <w:noProof/>
                <w:webHidden/>
              </w:rPr>
              <w:tab/>
            </w:r>
            <w:r w:rsidR="00C93A5F">
              <w:rPr>
                <w:noProof/>
                <w:webHidden/>
              </w:rPr>
              <w:fldChar w:fldCharType="begin"/>
            </w:r>
            <w:r w:rsidR="00C93A5F">
              <w:rPr>
                <w:noProof/>
                <w:webHidden/>
              </w:rPr>
              <w:instrText xml:space="preserve"> PAGEREF _Toc169776723 \h </w:instrText>
            </w:r>
            <w:r w:rsidR="00C93A5F">
              <w:rPr>
                <w:noProof/>
                <w:webHidden/>
              </w:rPr>
            </w:r>
            <w:r w:rsidR="00C93A5F">
              <w:rPr>
                <w:noProof/>
                <w:webHidden/>
              </w:rPr>
              <w:fldChar w:fldCharType="separate"/>
            </w:r>
            <w:r w:rsidR="00E6543C">
              <w:rPr>
                <w:noProof/>
                <w:webHidden/>
              </w:rPr>
              <w:t>108</w:t>
            </w:r>
            <w:r w:rsidR="00C93A5F">
              <w:rPr>
                <w:noProof/>
                <w:webHidden/>
              </w:rPr>
              <w:fldChar w:fldCharType="end"/>
            </w:r>
          </w:hyperlink>
        </w:p>
        <w:p w14:paraId="679A6217" w14:textId="5E452BFD"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4" w:history="1">
            <w:r w:rsidR="00C93A5F" w:rsidRPr="00C37DF5">
              <w:rPr>
                <w:rStyle w:val="Hyperlink"/>
                <w:noProof/>
              </w:rPr>
              <w:t>DOCUMENT</w:t>
            </w:r>
            <w:r w:rsidR="00C93A5F" w:rsidRPr="00C37DF5">
              <w:rPr>
                <w:rStyle w:val="Hyperlink"/>
                <w:rFonts w:cs="Arial"/>
                <w:noProof/>
              </w:rPr>
              <w:t xml:space="preserve"> No. 13 – PRELIMINARY STUDIES</w:t>
            </w:r>
            <w:r w:rsidR="00C93A5F">
              <w:rPr>
                <w:noProof/>
                <w:webHidden/>
              </w:rPr>
              <w:tab/>
            </w:r>
            <w:r w:rsidR="00C93A5F">
              <w:rPr>
                <w:noProof/>
                <w:webHidden/>
              </w:rPr>
              <w:fldChar w:fldCharType="begin"/>
            </w:r>
            <w:r w:rsidR="00C93A5F">
              <w:rPr>
                <w:noProof/>
                <w:webHidden/>
              </w:rPr>
              <w:instrText xml:space="preserve"> PAGEREF _Toc169776724 \h </w:instrText>
            </w:r>
            <w:r w:rsidR="00C93A5F">
              <w:rPr>
                <w:noProof/>
                <w:webHidden/>
              </w:rPr>
            </w:r>
            <w:r w:rsidR="00C93A5F">
              <w:rPr>
                <w:noProof/>
                <w:webHidden/>
              </w:rPr>
              <w:fldChar w:fldCharType="separate"/>
            </w:r>
            <w:r w:rsidR="00E6543C">
              <w:rPr>
                <w:noProof/>
                <w:webHidden/>
              </w:rPr>
              <w:t>110</w:t>
            </w:r>
            <w:r w:rsidR="00C93A5F">
              <w:rPr>
                <w:noProof/>
                <w:webHidden/>
              </w:rPr>
              <w:fldChar w:fldCharType="end"/>
            </w:r>
          </w:hyperlink>
        </w:p>
        <w:p w14:paraId="28B1EBD1" w14:textId="29C2DA0E" w:rsidR="00C93A5F" w:rsidRDefault="001221F0">
          <w:pPr>
            <w:pStyle w:val="TOC1"/>
            <w:tabs>
              <w:tab w:val="right" w:leader="dot" w:pos="9911"/>
            </w:tabs>
            <w:rPr>
              <w:rFonts w:asciiTheme="minorHAnsi" w:eastAsiaTheme="minorEastAsia" w:hAnsiTheme="minorHAnsi" w:cstheme="minorBidi"/>
              <w:noProof/>
              <w:kern w:val="2"/>
              <w:sz w:val="24"/>
              <w:lang w:eastAsia="en-GB"/>
              <w14:ligatures w14:val="standardContextual"/>
            </w:rPr>
          </w:pPr>
          <w:hyperlink w:anchor="_Toc169776725" w:history="1">
            <w:r w:rsidR="00C93A5F" w:rsidRPr="00C37DF5">
              <w:rPr>
                <w:rStyle w:val="Hyperlink"/>
                <w:noProof/>
              </w:rPr>
              <w:t>DOCUMENT</w:t>
            </w:r>
            <w:r w:rsidR="00C93A5F" w:rsidRPr="00C37DF5">
              <w:rPr>
                <w:rStyle w:val="Hyperlink"/>
                <w:rFonts w:cs="Arial"/>
                <w:noProof/>
              </w:rPr>
              <w:t xml:space="preserve"> No. 14 – LIST OF BANKING ESTABLISHMENTS AND FINANCIAL BODIES AUTHORISED TO ISSUE BONDS FOR PUBLIC CONTRACTS</w:t>
            </w:r>
            <w:r w:rsidR="00C93A5F">
              <w:rPr>
                <w:noProof/>
                <w:webHidden/>
              </w:rPr>
              <w:tab/>
            </w:r>
            <w:r w:rsidR="00C93A5F">
              <w:rPr>
                <w:noProof/>
                <w:webHidden/>
              </w:rPr>
              <w:fldChar w:fldCharType="begin"/>
            </w:r>
            <w:r w:rsidR="00C93A5F">
              <w:rPr>
                <w:noProof/>
                <w:webHidden/>
              </w:rPr>
              <w:instrText xml:space="preserve"> PAGEREF _Toc169776725 \h </w:instrText>
            </w:r>
            <w:r w:rsidR="00C93A5F">
              <w:rPr>
                <w:noProof/>
                <w:webHidden/>
              </w:rPr>
            </w:r>
            <w:r w:rsidR="00C93A5F">
              <w:rPr>
                <w:noProof/>
                <w:webHidden/>
              </w:rPr>
              <w:fldChar w:fldCharType="separate"/>
            </w:r>
            <w:r w:rsidR="00E6543C">
              <w:rPr>
                <w:noProof/>
                <w:webHidden/>
              </w:rPr>
              <w:t>112</w:t>
            </w:r>
            <w:r w:rsidR="00C93A5F">
              <w:rPr>
                <w:noProof/>
                <w:webHidden/>
              </w:rPr>
              <w:fldChar w:fldCharType="end"/>
            </w:r>
          </w:hyperlink>
        </w:p>
        <w:p w14:paraId="31D0C8C3" w14:textId="4CB07423" w:rsidR="00301088" w:rsidRPr="006C272A" w:rsidRDefault="00301088">
          <w:r w:rsidRPr="006C272A">
            <w:rPr>
              <w:b/>
              <w:bCs/>
            </w:rPr>
            <w:fldChar w:fldCharType="end"/>
          </w:r>
        </w:p>
      </w:sdtContent>
    </w:sdt>
    <w:p w14:paraId="31B2AB8B" w14:textId="77777777" w:rsidR="006549FD" w:rsidRPr="006C272A" w:rsidRDefault="006549FD">
      <w:pPr>
        <w:rPr>
          <w:rFonts w:cs="Arial"/>
        </w:rPr>
      </w:pPr>
      <w:r w:rsidRPr="006C272A">
        <w:rPr>
          <w:rFonts w:cs="Arial"/>
        </w:rPr>
        <w:br w:type="page"/>
      </w:r>
    </w:p>
    <w:p w14:paraId="2E6BD102" w14:textId="77777777" w:rsidR="006549FD" w:rsidRPr="006C272A" w:rsidRDefault="006549FD" w:rsidP="006549FD"/>
    <w:p w14:paraId="793E0793" w14:textId="77777777" w:rsidR="006549FD" w:rsidRPr="006C272A" w:rsidRDefault="006549FD" w:rsidP="006549FD"/>
    <w:p w14:paraId="5BB5880A" w14:textId="77777777" w:rsidR="006549FD" w:rsidRPr="006C272A" w:rsidRDefault="006549FD" w:rsidP="006549FD"/>
    <w:p w14:paraId="5E30C85D" w14:textId="77777777" w:rsidR="006549FD" w:rsidRPr="006C272A" w:rsidRDefault="006549FD" w:rsidP="006549FD"/>
    <w:p w14:paraId="108384BC" w14:textId="77777777" w:rsidR="006549FD" w:rsidRPr="006C272A" w:rsidRDefault="006549FD" w:rsidP="006549FD"/>
    <w:p w14:paraId="2087D7D2" w14:textId="77777777" w:rsidR="006549FD" w:rsidRPr="006C272A" w:rsidRDefault="006549FD" w:rsidP="006549FD"/>
    <w:p w14:paraId="166F5D9F" w14:textId="77777777" w:rsidR="006549FD" w:rsidRPr="006C272A" w:rsidRDefault="006549FD" w:rsidP="006549FD"/>
    <w:p w14:paraId="4967576E" w14:textId="77777777" w:rsidR="006549FD" w:rsidRPr="006C272A" w:rsidRDefault="006549FD" w:rsidP="006549FD"/>
    <w:p w14:paraId="1C91F96B" w14:textId="77777777" w:rsidR="006549FD" w:rsidRPr="006C272A" w:rsidRDefault="006549FD" w:rsidP="006549FD"/>
    <w:p w14:paraId="271A4B46" w14:textId="77777777" w:rsidR="006549FD" w:rsidRPr="006C272A" w:rsidRDefault="006549FD" w:rsidP="006549FD"/>
    <w:p w14:paraId="36C68842" w14:textId="77777777" w:rsidR="006549FD" w:rsidRPr="006C272A" w:rsidRDefault="006549FD" w:rsidP="006549FD"/>
    <w:p w14:paraId="79661EEB" w14:textId="77777777" w:rsidR="006549FD" w:rsidRPr="006C272A" w:rsidRDefault="006549FD" w:rsidP="006549FD"/>
    <w:p w14:paraId="5DBD207E" w14:textId="77777777" w:rsidR="006549FD" w:rsidRPr="006C272A" w:rsidRDefault="006549FD" w:rsidP="007068C7"/>
    <w:p w14:paraId="3B947D2E" w14:textId="77777777" w:rsidR="00697CE8" w:rsidRPr="006C272A" w:rsidRDefault="006549FD" w:rsidP="00B66E47">
      <w:pPr>
        <w:pStyle w:val="Heading1"/>
        <w:numPr>
          <w:ilvl w:val="0"/>
          <w:numId w:val="0"/>
        </w:numPr>
        <w:ind w:left="432" w:hanging="432"/>
      </w:pPr>
      <w:bookmarkStart w:id="0" w:name="_Toc169776712"/>
      <w:r w:rsidRPr="006C272A">
        <w:t>DOCUMENT N</w:t>
      </w:r>
      <w:r w:rsidR="0022297B" w:rsidRPr="006C272A">
        <w:t>o</w:t>
      </w:r>
      <w:r w:rsidRPr="006C272A">
        <w:t xml:space="preserve">. </w:t>
      </w:r>
      <w:r w:rsidR="0022297B" w:rsidRPr="006C272A">
        <w:t>1</w:t>
      </w:r>
      <w:r w:rsidRPr="006C272A">
        <w:t xml:space="preserve"> – TENDER NOTICE</w:t>
      </w:r>
      <w:bookmarkEnd w:id="0"/>
    </w:p>
    <w:p w14:paraId="4A932DC5" w14:textId="77777777" w:rsidR="006549FD" w:rsidRPr="006C272A" w:rsidRDefault="006549FD">
      <w:pPr>
        <w:jc w:val="left"/>
        <w:rPr>
          <w:rFonts w:cs="Arial"/>
        </w:rPr>
      </w:pPr>
      <w:r w:rsidRPr="006C272A">
        <w:rPr>
          <w:rFonts w:cs="Arial"/>
        </w:rPr>
        <w:br w:type="page"/>
      </w:r>
    </w:p>
    <w:tbl>
      <w:tblPr>
        <w:tblStyle w:val="TableGrid"/>
        <w:tblW w:w="10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080"/>
      </w:tblGrid>
      <w:tr w:rsidR="00786640" w:rsidRPr="00DC7C6C" w14:paraId="25A27C9C" w14:textId="77777777" w:rsidTr="00DC0739">
        <w:trPr>
          <w:jc w:val="center"/>
        </w:trPr>
        <w:tc>
          <w:tcPr>
            <w:tcW w:w="4111" w:type="dxa"/>
          </w:tcPr>
          <w:p w14:paraId="0A4AB101" w14:textId="77777777" w:rsidR="00786640" w:rsidRPr="005C3CB3" w:rsidRDefault="00786640" w:rsidP="00DC0739">
            <w:pPr>
              <w:spacing w:after="0" w:line="240" w:lineRule="auto"/>
              <w:jc w:val="center"/>
              <w:rPr>
                <w:rFonts w:eastAsia="Arial"/>
                <w:b/>
                <w:bCs/>
              </w:rPr>
            </w:pPr>
            <w:r w:rsidRPr="005C3CB3">
              <w:rPr>
                <w:rFonts w:eastAsia="Arial"/>
                <w:b/>
                <w:bCs/>
              </w:rPr>
              <w:lastRenderedPageBreak/>
              <w:t>RE</w:t>
            </w:r>
            <w:r w:rsidRPr="005C3CB3">
              <w:rPr>
                <w:rFonts w:eastAsia="Arial"/>
                <w:b/>
                <w:bCs/>
                <w:spacing w:val="1"/>
              </w:rPr>
              <w:t>P</w:t>
            </w:r>
            <w:r w:rsidRPr="005C3CB3">
              <w:rPr>
                <w:rFonts w:eastAsia="Arial"/>
                <w:b/>
                <w:bCs/>
              </w:rPr>
              <w:t>U</w:t>
            </w:r>
            <w:r w:rsidRPr="005C3CB3">
              <w:rPr>
                <w:rFonts w:eastAsia="Arial"/>
                <w:b/>
                <w:bCs/>
                <w:spacing w:val="-1"/>
              </w:rPr>
              <w:t>B</w:t>
            </w:r>
            <w:r w:rsidRPr="005C3CB3">
              <w:rPr>
                <w:rFonts w:eastAsia="Arial"/>
                <w:b/>
                <w:bCs/>
              </w:rPr>
              <w:t xml:space="preserve">LIC OF </w:t>
            </w:r>
            <w:r w:rsidRPr="005C3CB3">
              <w:rPr>
                <w:rFonts w:eastAsia="Arial"/>
                <w:b/>
                <w:bCs/>
                <w:spacing w:val="2"/>
              </w:rPr>
              <w:t>C</w:t>
            </w:r>
            <w:r w:rsidRPr="005C3CB3">
              <w:rPr>
                <w:rFonts w:eastAsia="Arial"/>
                <w:b/>
                <w:bCs/>
                <w:spacing w:val="-5"/>
              </w:rPr>
              <w:t>A</w:t>
            </w:r>
            <w:r w:rsidRPr="005C3CB3">
              <w:rPr>
                <w:rFonts w:eastAsia="Arial"/>
                <w:b/>
                <w:bCs/>
                <w:spacing w:val="-1"/>
              </w:rPr>
              <w:t>M</w:t>
            </w:r>
            <w:r w:rsidRPr="005C3CB3">
              <w:rPr>
                <w:rFonts w:eastAsia="Arial"/>
                <w:b/>
                <w:bCs/>
                <w:spacing w:val="3"/>
              </w:rPr>
              <w:t>E</w:t>
            </w:r>
            <w:r w:rsidRPr="005C3CB3">
              <w:rPr>
                <w:rFonts w:eastAsia="Arial"/>
                <w:b/>
                <w:bCs/>
              </w:rPr>
              <w:t>ROON</w:t>
            </w:r>
          </w:p>
          <w:p w14:paraId="6E7530BA" w14:textId="77777777" w:rsidR="00786640" w:rsidRDefault="00786640" w:rsidP="00DC0739">
            <w:pPr>
              <w:spacing w:line="240" w:lineRule="auto"/>
              <w:jc w:val="center"/>
              <w:rPr>
                <w:rFonts w:eastAsia="Arial"/>
                <w:i/>
                <w:sz w:val="18"/>
                <w:szCs w:val="18"/>
              </w:rPr>
            </w:pPr>
            <w:r>
              <w:rPr>
                <w:rFonts w:eastAsia="Arial"/>
                <w:i/>
                <w:sz w:val="18"/>
                <w:szCs w:val="18"/>
              </w:rPr>
              <w:t>P</w:t>
            </w:r>
            <w:r>
              <w:rPr>
                <w:rFonts w:eastAsia="Arial"/>
                <w:i/>
                <w:spacing w:val="1"/>
                <w:sz w:val="18"/>
                <w:szCs w:val="18"/>
              </w:rPr>
              <w:t>eac</w:t>
            </w:r>
            <w:r>
              <w:rPr>
                <w:rFonts w:eastAsia="Arial"/>
                <w:i/>
                <w:sz w:val="18"/>
                <w:szCs w:val="18"/>
              </w:rPr>
              <w:t>e</w:t>
            </w:r>
            <w:r>
              <w:rPr>
                <w:rFonts w:eastAsia="Arial"/>
                <w:i/>
                <w:spacing w:val="-1"/>
                <w:sz w:val="18"/>
                <w:szCs w:val="18"/>
              </w:rPr>
              <w:t xml:space="preserve"> </w:t>
            </w:r>
            <w:r>
              <w:rPr>
                <w:rFonts w:eastAsia="Arial"/>
                <w:i/>
                <w:sz w:val="18"/>
                <w:szCs w:val="18"/>
              </w:rPr>
              <w:t>–</w:t>
            </w:r>
            <w:r>
              <w:rPr>
                <w:rFonts w:eastAsia="Arial"/>
                <w:i/>
                <w:spacing w:val="-1"/>
                <w:sz w:val="18"/>
                <w:szCs w:val="18"/>
              </w:rPr>
              <w:t xml:space="preserve"> </w:t>
            </w:r>
            <w:r>
              <w:rPr>
                <w:rFonts w:eastAsia="Arial"/>
                <w:i/>
                <w:spacing w:val="3"/>
                <w:sz w:val="18"/>
                <w:szCs w:val="18"/>
              </w:rPr>
              <w:t>W</w:t>
            </w:r>
            <w:r>
              <w:rPr>
                <w:rFonts w:eastAsia="Arial"/>
                <w:i/>
                <w:spacing w:val="1"/>
                <w:sz w:val="18"/>
                <w:szCs w:val="18"/>
              </w:rPr>
              <w:t>o</w:t>
            </w:r>
            <w:r>
              <w:rPr>
                <w:rFonts w:eastAsia="Arial"/>
                <w:i/>
                <w:spacing w:val="-2"/>
                <w:sz w:val="18"/>
                <w:szCs w:val="18"/>
              </w:rPr>
              <w:t>r</w:t>
            </w:r>
            <w:r>
              <w:rPr>
                <w:rFonts w:eastAsia="Arial"/>
                <w:i/>
                <w:sz w:val="18"/>
                <w:szCs w:val="18"/>
              </w:rPr>
              <w:t>k</w:t>
            </w:r>
            <w:r>
              <w:rPr>
                <w:rFonts w:eastAsia="Arial"/>
                <w:i/>
                <w:spacing w:val="2"/>
                <w:sz w:val="18"/>
                <w:szCs w:val="18"/>
              </w:rPr>
              <w:t xml:space="preserve"> </w:t>
            </w:r>
            <w:r>
              <w:rPr>
                <w:rFonts w:eastAsia="Arial"/>
                <w:i/>
                <w:sz w:val="18"/>
                <w:szCs w:val="18"/>
              </w:rPr>
              <w:t>–</w:t>
            </w:r>
            <w:r>
              <w:rPr>
                <w:rFonts w:eastAsia="Arial"/>
                <w:i/>
                <w:spacing w:val="-1"/>
                <w:sz w:val="18"/>
                <w:szCs w:val="18"/>
              </w:rPr>
              <w:t xml:space="preserve"> </w:t>
            </w:r>
            <w:r>
              <w:rPr>
                <w:rFonts w:eastAsia="Arial"/>
                <w:i/>
                <w:sz w:val="18"/>
                <w:szCs w:val="18"/>
              </w:rPr>
              <w:t>F</w:t>
            </w:r>
            <w:r>
              <w:rPr>
                <w:rFonts w:eastAsia="Arial"/>
                <w:i/>
                <w:spacing w:val="1"/>
                <w:sz w:val="18"/>
                <w:szCs w:val="18"/>
              </w:rPr>
              <w:t>a</w:t>
            </w:r>
            <w:r>
              <w:rPr>
                <w:rFonts w:eastAsia="Arial"/>
                <w:i/>
                <w:sz w:val="18"/>
                <w:szCs w:val="18"/>
              </w:rPr>
              <w:t>t</w:t>
            </w:r>
            <w:r>
              <w:rPr>
                <w:rFonts w:eastAsia="Arial"/>
                <w:i/>
                <w:spacing w:val="-1"/>
                <w:sz w:val="18"/>
                <w:szCs w:val="18"/>
              </w:rPr>
              <w:t>h</w:t>
            </w:r>
            <w:r>
              <w:rPr>
                <w:rFonts w:eastAsia="Arial"/>
                <w:i/>
                <w:spacing w:val="1"/>
                <w:sz w:val="18"/>
                <w:szCs w:val="18"/>
              </w:rPr>
              <w:t>e</w:t>
            </w:r>
            <w:r>
              <w:rPr>
                <w:rFonts w:eastAsia="Arial"/>
                <w:i/>
                <w:sz w:val="18"/>
                <w:szCs w:val="18"/>
              </w:rPr>
              <w:t>r</w:t>
            </w:r>
            <w:r>
              <w:rPr>
                <w:rFonts w:eastAsia="Arial"/>
                <w:i/>
                <w:spacing w:val="1"/>
                <w:sz w:val="18"/>
                <w:szCs w:val="18"/>
              </w:rPr>
              <w:t>l</w:t>
            </w:r>
            <w:r>
              <w:rPr>
                <w:rFonts w:eastAsia="Arial"/>
                <w:i/>
                <w:spacing w:val="-2"/>
                <w:sz w:val="18"/>
                <w:szCs w:val="18"/>
              </w:rPr>
              <w:t>a</w:t>
            </w:r>
            <w:r>
              <w:rPr>
                <w:rFonts w:eastAsia="Arial"/>
                <w:i/>
                <w:spacing w:val="1"/>
                <w:sz w:val="18"/>
                <w:szCs w:val="18"/>
              </w:rPr>
              <w:t>n</w:t>
            </w:r>
            <w:r>
              <w:rPr>
                <w:rFonts w:eastAsia="Arial"/>
                <w:i/>
                <w:sz w:val="18"/>
                <w:szCs w:val="18"/>
              </w:rPr>
              <w:t>d</w:t>
            </w:r>
          </w:p>
          <w:p w14:paraId="20DB46B5" w14:textId="77777777" w:rsidR="00786640" w:rsidRPr="008B1CBE" w:rsidRDefault="00786640" w:rsidP="00DC0739">
            <w:pPr>
              <w:spacing w:line="240" w:lineRule="auto"/>
              <w:jc w:val="center"/>
              <w:rPr>
                <w:rFonts w:eastAsia="Arial"/>
                <w:spacing w:val="1"/>
                <w:sz w:val="20"/>
                <w:szCs w:val="22"/>
              </w:rPr>
            </w:pPr>
            <w:r w:rsidRPr="008B1CBE">
              <w:rPr>
                <w:rFonts w:eastAsia="Arial"/>
                <w:spacing w:val="1"/>
                <w:sz w:val="20"/>
                <w:szCs w:val="22"/>
              </w:rPr>
              <w:t>MINISTRY OF DECENTRALISATION AND</w:t>
            </w:r>
            <w:r>
              <w:rPr>
                <w:rFonts w:eastAsia="Arial"/>
                <w:spacing w:val="1"/>
                <w:sz w:val="20"/>
                <w:szCs w:val="22"/>
              </w:rPr>
              <w:t xml:space="preserve"> </w:t>
            </w:r>
            <w:r w:rsidRPr="008B1CBE">
              <w:rPr>
                <w:rFonts w:eastAsia="Arial"/>
                <w:spacing w:val="1"/>
                <w:sz w:val="20"/>
                <w:szCs w:val="22"/>
              </w:rPr>
              <w:t>LOCAL DEVELOPMENT</w:t>
            </w:r>
          </w:p>
          <w:p w14:paraId="17346067" w14:textId="77777777" w:rsidR="00786640" w:rsidRPr="005C3CB3" w:rsidRDefault="00786640" w:rsidP="00DC0739">
            <w:pPr>
              <w:spacing w:line="240" w:lineRule="auto"/>
              <w:jc w:val="center"/>
              <w:rPr>
                <w:rFonts w:eastAsia="Arial"/>
                <w:b/>
                <w:bCs/>
              </w:rPr>
            </w:pPr>
            <w:r w:rsidRPr="005C3CB3">
              <w:rPr>
                <w:rFonts w:eastAsia="Arial"/>
                <w:b/>
                <w:bCs/>
              </w:rPr>
              <w:t>N</w:t>
            </w:r>
            <w:r w:rsidRPr="005C3CB3">
              <w:rPr>
                <w:rFonts w:eastAsia="Arial"/>
                <w:b/>
                <w:bCs/>
                <w:spacing w:val="-1"/>
              </w:rPr>
              <w:t>D</w:t>
            </w:r>
            <w:r w:rsidRPr="005C3CB3">
              <w:rPr>
                <w:rFonts w:eastAsia="Arial"/>
                <w:b/>
                <w:bCs/>
                <w:spacing w:val="3"/>
              </w:rPr>
              <w:t>I</w:t>
            </w:r>
            <w:r w:rsidRPr="005C3CB3">
              <w:rPr>
                <w:rFonts w:eastAsia="Arial"/>
                <w:b/>
                <w:bCs/>
                <w:spacing w:val="-5"/>
              </w:rPr>
              <w:t>A</w:t>
            </w:r>
            <w:r w:rsidRPr="005C3CB3">
              <w:rPr>
                <w:rFonts w:eastAsia="Arial"/>
                <w:b/>
                <w:bCs/>
              </w:rPr>
              <w:t>N</w:t>
            </w:r>
            <w:r w:rsidRPr="005C3CB3">
              <w:rPr>
                <w:rFonts w:eastAsia="Arial"/>
                <w:b/>
                <w:bCs/>
                <w:spacing w:val="2"/>
              </w:rPr>
              <w:t xml:space="preserve"> </w:t>
            </w:r>
            <w:r w:rsidRPr="005C3CB3">
              <w:rPr>
                <w:rFonts w:eastAsia="Arial"/>
                <w:b/>
                <w:bCs/>
              </w:rPr>
              <w:t>DIV</w:t>
            </w:r>
            <w:r w:rsidRPr="005C3CB3">
              <w:rPr>
                <w:rFonts w:eastAsia="Arial"/>
                <w:b/>
                <w:bCs/>
                <w:spacing w:val="1"/>
              </w:rPr>
              <w:t>I</w:t>
            </w:r>
            <w:r w:rsidRPr="005C3CB3">
              <w:rPr>
                <w:rFonts w:eastAsia="Arial"/>
                <w:b/>
                <w:bCs/>
              </w:rPr>
              <w:t>SI</w:t>
            </w:r>
            <w:r w:rsidRPr="005C3CB3">
              <w:rPr>
                <w:rFonts w:eastAsia="Arial"/>
                <w:b/>
                <w:bCs/>
                <w:spacing w:val="1"/>
              </w:rPr>
              <w:t>O</w:t>
            </w:r>
            <w:r w:rsidRPr="005C3CB3">
              <w:rPr>
                <w:rFonts w:eastAsia="Arial"/>
                <w:b/>
                <w:bCs/>
              </w:rPr>
              <w:t>N</w:t>
            </w:r>
          </w:p>
          <w:p w14:paraId="4F63104E" w14:textId="781EB004" w:rsidR="00786640" w:rsidRPr="008B1CBE" w:rsidRDefault="00DE5D34" w:rsidP="00DC0739">
            <w:pPr>
              <w:spacing w:line="240" w:lineRule="auto"/>
              <w:jc w:val="center"/>
              <w:rPr>
                <w:rFonts w:eastAsia="Arial"/>
              </w:rPr>
            </w:pPr>
            <w:r>
              <w:rPr>
                <w:rFonts w:eastAsia="Arial"/>
                <w:b/>
                <w:bCs/>
                <w:position w:val="-1"/>
              </w:rPr>
              <w:t>IDABATO</w:t>
            </w:r>
            <w:r w:rsidR="00786640" w:rsidRPr="008B1CBE">
              <w:rPr>
                <w:rFonts w:eastAsia="Arial"/>
                <w:b/>
                <w:bCs/>
                <w:position w:val="-1"/>
              </w:rPr>
              <w:t xml:space="preserve"> COU</w:t>
            </w:r>
            <w:r w:rsidR="00786640" w:rsidRPr="008B1CBE">
              <w:rPr>
                <w:rFonts w:eastAsia="Arial"/>
                <w:b/>
                <w:bCs/>
                <w:spacing w:val="-1"/>
                <w:position w:val="-1"/>
              </w:rPr>
              <w:t>N</w:t>
            </w:r>
            <w:r w:rsidR="00786640" w:rsidRPr="008B1CBE">
              <w:rPr>
                <w:rFonts w:eastAsia="Arial"/>
                <w:b/>
                <w:bCs/>
                <w:position w:val="-1"/>
              </w:rPr>
              <w:t>CIL</w:t>
            </w:r>
          </w:p>
        </w:tc>
        <w:tc>
          <w:tcPr>
            <w:tcW w:w="2126" w:type="dxa"/>
          </w:tcPr>
          <w:p w14:paraId="267565B7" w14:textId="77777777" w:rsidR="00786640" w:rsidRDefault="00786640" w:rsidP="00DC0739">
            <w:pPr>
              <w:spacing w:line="240" w:lineRule="auto"/>
              <w:jc w:val="center"/>
              <w:rPr>
                <w:rFonts w:eastAsia="Arial"/>
              </w:rPr>
            </w:pPr>
          </w:p>
        </w:tc>
        <w:tc>
          <w:tcPr>
            <w:tcW w:w="4080" w:type="dxa"/>
          </w:tcPr>
          <w:p w14:paraId="00CBEE1C" w14:textId="77777777" w:rsidR="00786640" w:rsidRPr="005C3CB3" w:rsidRDefault="00786640" w:rsidP="00DC0739">
            <w:pPr>
              <w:spacing w:after="0" w:line="240" w:lineRule="auto"/>
              <w:jc w:val="center"/>
              <w:rPr>
                <w:rFonts w:eastAsia="Arial"/>
                <w:b/>
                <w:bCs/>
                <w:lang w:val="fr-CM"/>
              </w:rPr>
            </w:pPr>
            <w:r w:rsidRPr="005C3CB3">
              <w:rPr>
                <w:rFonts w:eastAsia="Arial"/>
                <w:b/>
                <w:bCs/>
                <w:lang w:val="fr-CM"/>
              </w:rPr>
              <w:t>RE</w:t>
            </w:r>
            <w:r w:rsidRPr="005C3CB3">
              <w:rPr>
                <w:rFonts w:eastAsia="Arial"/>
                <w:b/>
                <w:bCs/>
                <w:spacing w:val="1"/>
                <w:lang w:val="fr-CM"/>
              </w:rPr>
              <w:t>P</w:t>
            </w:r>
            <w:r w:rsidRPr="005C3CB3">
              <w:rPr>
                <w:rFonts w:eastAsia="Arial"/>
                <w:b/>
                <w:bCs/>
                <w:lang w:val="fr-CM"/>
              </w:rPr>
              <w:t>U</w:t>
            </w:r>
            <w:r w:rsidRPr="005C3CB3">
              <w:rPr>
                <w:rFonts w:eastAsia="Arial"/>
                <w:b/>
                <w:bCs/>
                <w:spacing w:val="-1"/>
                <w:lang w:val="fr-CM"/>
              </w:rPr>
              <w:t>B</w:t>
            </w:r>
            <w:r w:rsidRPr="005C3CB3">
              <w:rPr>
                <w:rFonts w:eastAsia="Arial"/>
                <w:b/>
                <w:bCs/>
                <w:lang w:val="fr-CM"/>
              </w:rPr>
              <w:t>LIQUE</w:t>
            </w:r>
            <w:r w:rsidRPr="005C3CB3">
              <w:rPr>
                <w:rFonts w:eastAsia="Arial"/>
                <w:b/>
                <w:bCs/>
                <w:spacing w:val="1"/>
                <w:lang w:val="fr-CM"/>
              </w:rPr>
              <w:t xml:space="preserve"> </w:t>
            </w:r>
            <w:r w:rsidRPr="005C3CB3">
              <w:rPr>
                <w:rFonts w:eastAsia="Arial"/>
                <w:b/>
                <w:bCs/>
                <w:lang w:val="fr-CM"/>
              </w:rPr>
              <w:t xml:space="preserve">DU </w:t>
            </w:r>
            <w:r w:rsidRPr="005C3CB3">
              <w:rPr>
                <w:rFonts w:eastAsia="Arial"/>
                <w:b/>
                <w:bCs/>
                <w:spacing w:val="2"/>
                <w:lang w:val="fr-CM"/>
              </w:rPr>
              <w:t>C</w:t>
            </w:r>
            <w:r w:rsidRPr="005C3CB3">
              <w:rPr>
                <w:rFonts w:eastAsia="Arial"/>
                <w:b/>
                <w:bCs/>
                <w:spacing w:val="-3"/>
                <w:lang w:val="fr-CM"/>
              </w:rPr>
              <w:t>A</w:t>
            </w:r>
            <w:r w:rsidRPr="005C3CB3">
              <w:rPr>
                <w:rFonts w:eastAsia="Arial"/>
                <w:b/>
                <w:bCs/>
                <w:spacing w:val="-1"/>
                <w:lang w:val="fr-CM"/>
              </w:rPr>
              <w:t>M</w:t>
            </w:r>
            <w:r w:rsidRPr="005C3CB3">
              <w:rPr>
                <w:rFonts w:eastAsia="Arial"/>
                <w:b/>
                <w:bCs/>
                <w:lang w:val="fr-CM"/>
              </w:rPr>
              <w:t>EROUN</w:t>
            </w:r>
          </w:p>
          <w:p w14:paraId="2A7A465F" w14:textId="77777777" w:rsidR="00786640" w:rsidRDefault="00786640" w:rsidP="00DC0739">
            <w:pPr>
              <w:spacing w:line="240" w:lineRule="auto"/>
              <w:jc w:val="center"/>
              <w:rPr>
                <w:rFonts w:eastAsia="Arial"/>
                <w:sz w:val="20"/>
                <w:lang w:val="fr-CM"/>
              </w:rPr>
            </w:pPr>
            <w:r w:rsidRPr="005C3CB3">
              <w:rPr>
                <w:rFonts w:eastAsia="Arial"/>
                <w:i/>
                <w:sz w:val="18"/>
                <w:szCs w:val="18"/>
                <w:lang w:val="fr-CM"/>
              </w:rPr>
              <w:t>P</w:t>
            </w:r>
            <w:r w:rsidRPr="005C3CB3">
              <w:rPr>
                <w:rFonts w:eastAsia="Arial"/>
                <w:i/>
                <w:spacing w:val="1"/>
                <w:sz w:val="18"/>
                <w:szCs w:val="18"/>
                <w:lang w:val="fr-CM"/>
              </w:rPr>
              <w:t>ai</w:t>
            </w:r>
            <w:r w:rsidRPr="005C3CB3">
              <w:rPr>
                <w:rFonts w:eastAsia="Arial"/>
                <w:i/>
                <w:sz w:val="18"/>
                <w:szCs w:val="18"/>
                <w:lang w:val="fr-CM"/>
              </w:rPr>
              <w:t>x –</w:t>
            </w:r>
            <w:r w:rsidRPr="005C3CB3">
              <w:rPr>
                <w:rFonts w:eastAsia="Arial"/>
                <w:i/>
                <w:spacing w:val="1"/>
                <w:sz w:val="18"/>
                <w:szCs w:val="18"/>
                <w:lang w:val="fr-CM"/>
              </w:rPr>
              <w:t xml:space="preserve"> </w:t>
            </w:r>
            <w:r w:rsidRPr="005C3CB3">
              <w:rPr>
                <w:rFonts w:eastAsia="Arial"/>
                <w:i/>
                <w:sz w:val="18"/>
                <w:szCs w:val="18"/>
                <w:lang w:val="fr-CM"/>
              </w:rPr>
              <w:t>P</w:t>
            </w:r>
            <w:r w:rsidRPr="005C3CB3">
              <w:rPr>
                <w:rFonts w:eastAsia="Arial"/>
                <w:i/>
                <w:spacing w:val="1"/>
                <w:sz w:val="18"/>
                <w:szCs w:val="18"/>
                <w:lang w:val="fr-CM"/>
              </w:rPr>
              <w:t>a</w:t>
            </w:r>
            <w:r w:rsidRPr="005C3CB3">
              <w:rPr>
                <w:rFonts w:eastAsia="Arial"/>
                <w:i/>
                <w:sz w:val="18"/>
                <w:szCs w:val="18"/>
                <w:lang w:val="fr-CM"/>
              </w:rPr>
              <w:t>tr</w:t>
            </w:r>
            <w:r w:rsidRPr="005C3CB3">
              <w:rPr>
                <w:rFonts w:eastAsia="Arial"/>
                <w:i/>
                <w:spacing w:val="-1"/>
                <w:sz w:val="18"/>
                <w:szCs w:val="18"/>
                <w:lang w:val="fr-CM"/>
              </w:rPr>
              <w:t>i</w:t>
            </w:r>
            <w:r w:rsidRPr="005C3CB3">
              <w:rPr>
                <w:rFonts w:eastAsia="Arial"/>
                <w:i/>
                <w:sz w:val="18"/>
                <w:szCs w:val="18"/>
                <w:lang w:val="fr-CM"/>
              </w:rPr>
              <w:t>e</w:t>
            </w:r>
            <w:r w:rsidRPr="005C3CB3">
              <w:rPr>
                <w:rFonts w:eastAsia="Arial"/>
                <w:i/>
                <w:spacing w:val="1"/>
                <w:sz w:val="18"/>
                <w:szCs w:val="18"/>
                <w:lang w:val="fr-CM"/>
              </w:rPr>
              <w:t xml:space="preserve"> </w:t>
            </w:r>
            <w:r w:rsidRPr="005C3CB3">
              <w:rPr>
                <w:rFonts w:eastAsia="Arial"/>
                <w:i/>
                <w:sz w:val="18"/>
                <w:szCs w:val="18"/>
                <w:lang w:val="fr-CM"/>
              </w:rPr>
              <w:t>-</w:t>
            </w:r>
            <w:r w:rsidRPr="005C3CB3">
              <w:rPr>
                <w:rFonts w:eastAsia="Arial"/>
                <w:i/>
                <w:spacing w:val="1"/>
                <w:sz w:val="18"/>
                <w:szCs w:val="18"/>
                <w:lang w:val="fr-CM"/>
              </w:rPr>
              <w:t xml:space="preserve"> </w:t>
            </w:r>
            <w:r w:rsidRPr="005C3CB3">
              <w:rPr>
                <w:rFonts w:eastAsia="Arial"/>
                <w:i/>
                <w:sz w:val="18"/>
                <w:szCs w:val="18"/>
                <w:lang w:val="fr-CM"/>
              </w:rPr>
              <w:t>T</w:t>
            </w:r>
            <w:r w:rsidRPr="005C3CB3">
              <w:rPr>
                <w:rFonts w:eastAsia="Arial"/>
                <w:i/>
                <w:spacing w:val="-2"/>
                <w:sz w:val="18"/>
                <w:szCs w:val="18"/>
                <w:lang w:val="fr-CM"/>
              </w:rPr>
              <w:t>r</w:t>
            </w:r>
            <w:r w:rsidRPr="005C3CB3">
              <w:rPr>
                <w:rFonts w:eastAsia="Arial"/>
                <w:i/>
                <w:spacing w:val="1"/>
                <w:sz w:val="18"/>
                <w:szCs w:val="18"/>
                <w:lang w:val="fr-CM"/>
              </w:rPr>
              <w:t>av</w:t>
            </w:r>
            <w:r w:rsidRPr="005C3CB3">
              <w:rPr>
                <w:rFonts w:eastAsia="Arial"/>
                <w:i/>
                <w:spacing w:val="-2"/>
                <w:sz w:val="18"/>
                <w:szCs w:val="18"/>
                <w:lang w:val="fr-CM"/>
              </w:rPr>
              <w:t>a</w:t>
            </w:r>
            <w:r w:rsidRPr="005C3CB3">
              <w:rPr>
                <w:rFonts w:eastAsia="Arial"/>
                <w:i/>
                <w:spacing w:val="1"/>
                <w:sz w:val="18"/>
                <w:szCs w:val="18"/>
                <w:lang w:val="fr-CM"/>
              </w:rPr>
              <w:t>i</w:t>
            </w:r>
            <w:r w:rsidRPr="005C3CB3">
              <w:rPr>
                <w:rFonts w:eastAsia="Arial"/>
                <w:i/>
                <w:sz w:val="18"/>
                <w:szCs w:val="18"/>
                <w:lang w:val="fr-CM"/>
              </w:rPr>
              <w:t>l</w:t>
            </w:r>
          </w:p>
          <w:p w14:paraId="2FEA65B5" w14:textId="77777777" w:rsidR="00786640" w:rsidRDefault="00786640" w:rsidP="00DC0739">
            <w:pPr>
              <w:spacing w:line="240" w:lineRule="auto"/>
              <w:jc w:val="center"/>
              <w:rPr>
                <w:rFonts w:eastAsia="Arial"/>
                <w:w w:val="99"/>
                <w:sz w:val="20"/>
                <w:lang w:val="fr-CM"/>
              </w:rPr>
            </w:pPr>
            <w:r w:rsidRPr="005C3CB3">
              <w:rPr>
                <w:rFonts w:eastAsia="Arial"/>
                <w:sz w:val="20"/>
                <w:lang w:val="fr-CM"/>
              </w:rPr>
              <w:t>MIN</w:t>
            </w:r>
            <w:r w:rsidRPr="005C3CB3">
              <w:rPr>
                <w:rFonts w:eastAsia="Arial"/>
                <w:spacing w:val="2"/>
                <w:sz w:val="20"/>
                <w:lang w:val="fr-CM"/>
              </w:rPr>
              <w:t>I</w:t>
            </w:r>
            <w:r w:rsidRPr="005C3CB3">
              <w:rPr>
                <w:rFonts w:eastAsia="Arial"/>
                <w:spacing w:val="-1"/>
                <w:sz w:val="20"/>
                <w:lang w:val="fr-CM"/>
              </w:rPr>
              <w:t>S</w:t>
            </w:r>
            <w:r w:rsidRPr="005C3CB3">
              <w:rPr>
                <w:rFonts w:eastAsia="Arial"/>
                <w:spacing w:val="3"/>
                <w:sz w:val="20"/>
                <w:lang w:val="fr-CM"/>
              </w:rPr>
              <w:t>T</w:t>
            </w:r>
            <w:r w:rsidRPr="005C3CB3">
              <w:rPr>
                <w:rFonts w:eastAsia="Arial"/>
                <w:spacing w:val="-1"/>
                <w:sz w:val="20"/>
                <w:lang w:val="fr-CM"/>
              </w:rPr>
              <w:t>E</w:t>
            </w:r>
            <w:r w:rsidRPr="005C3CB3">
              <w:rPr>
                <w:rFonts w:eastAsia="Arial"/>
                <w:sz w:val="20"/>
                <w:lang w:val="fr-CM"/>
              </w:rPr>
              <w:t>RE</w:t>
            </w:r>
            <w:r w:rsidRPr="005C3CB3">
              <w:rPr>
                <w:rFonts w:eastAsia="Arial"/>
                <w:spacing w:val="-12"/>
                <w:sz w:val="20"/>
                <w:lang w:val="fr-CM"/>
              </w:rPr>
              <w:t xml:space="preserve"> </w:t>
            </w:r>
            <w:r w:rsidRPr="005C3CB3">
              <w:rPr>
                <w:rFonts w:eastAsia="Arial"/>
                <w:spacing w:val="2"/>
                <w:sz w:val="20"/>
                <w:lang w:val="fr-CM"/>
              </w:rPr>
              <w:t>D</w:t>
            </w:r>
            <w:r w:rsidRPr="005C3CB3">
              <w:rPr>
                <w:rFonts w:eastAsia="Arial"/>
                <w:sz w:val="20"/>
                <w:lang w:val="fr-CM"/>
              </w:rPr>
              <w:t>E</w:t>
            </w:r>
            <w:r w:rsidRPr="005C3CB3">
              <w:rPr>
                <w:rFonts w:eastAsia="Arial"/>
                <w:spacing w:val="-4"/>
                <w:sz w:val="20"/>
                <w:lang w:val="fr-CM"/>
              </w:rPr>
              <w:t xml:space="preserve"> </w:t>
            </w:r>
            <w:r w:rsidRPr="005C3CB3">
              <w:rPr>
                <w:rFonts w:eastAsia="Arial"/>
                <w:spacing w:val="2"/>
                <w:w w:val="99"/>
                <w:sz w:val="20"/>
                <w:lang w:val="fr-CM"/>
              </w:rPr>
              <w:t>L</w:t>
            </w:r>
            <w:r w:rsidRPr="005C3CB3">
              <w:rPr>
                <w:rFonts w:eastAsia="Arial"/>
                <w:w w:val="99"/>
                <w:sz w:val="20"/>
                <w:lang w:val="fr-CM"/>
              </w:rPr>
              <w:t>A</w:t>
            </w:r>
            <w:r w:rsidRPr="005C3CB3">
              <w:rPr>
                <w:rFonts w:eastAsia="Arial"/>
                <w:spacing w:val="-1"/>
                <w:sz w:val="20"/>
                <w:lang w:val="fr-CM"/>
              </w:rPr>
              <w:t xml:space="preserve"> </w:t>
            </w:r>
            <w:r w:rsidRPr="005C3CB3">
              <w:rPr>
                <w:rFonts w:eastAsia="Arial"/>
                <w:spacing w:val="2"/>
                <w:sz w:val="20"/>
                <w:lang w:val="fr-CM"/>
              </w:rPr>
              <w:t>D</w:t>
            </w:r>
            <w:r w:rsidRPr="005C3CB3">
              <w:rPr>
                <w:rFonts w:eastAsia="Arial"/>
                <w:spacing w:val="-1"/>
                <w:sz w:val="20"/>
                <w:lang w:val="fr-CM"/>
              </w:rPr>
              <w:t>E</w:t>
            </w:r>
            <w:r w:rsidRPr="005C3CB3">
              <w:rPr>
                <w:rFonts w:eastAsia="Arial"/>
                <w:sz w:val="20"/>
                <w:lang w:val="fr-CM"/>
              </w:rPr>
              <w:t>C</w:t>
            </w:r>
            <w:r w:rsidRPr="005C3CB3">
              <w:rPr>
                <w:rFonts w:eastAsia="Arial"/>
                <w:spacing w:val="2"/>
                <w:sz w:val="20"/>
                <w:lang w:val="fr-CM"/>
              </w:rPr>
              <w:t>E</w:t>
            </w:r>
            <w:r w:rsidRPr="005C3CB3">
              <w:rPr>
                <w:rFonts w:eastAsia="Arial"/>
                <w:sz w:val="20"/>
                <w:lang w:val="fr-CM"/>
              </w:rPr>
              <w:t>N</w:t>
            </w:r>
            <w:r w:rsidRPr="005C3CB3">
              <w:rPr>
                <w:rFonts w:eastAsia="Arial"/>
                <w:spacing w:val="3"/>
                <w:sz w:val="20"/>
                <w:lang w:val="fr-CM"/>
              </w:rPr>
              <w:t>T</w:t>
            </w:r>
            <w:r w:rsidRPr="005C3CB3">
              <w:rPr>
                <w:rFonts w:eastAsia="Arial"/>
                <w:sz w:val="20"/>
                <w:lang w:val="fr-CM"/>
              </w:rPr>
              <w:t>R</w:t>
            </w:r>
            <w:r w:rsidRPr="005C3CB3">
              <w:rPr>
                <w:rFonts w:eastAsia="Arial"/>
                <w:spacing w:val="-1"/>
                <w:sz w:val="20"/>
                <w:lang w:val="fr-CM"/>
              </w:rPr>
              <w:t>A</w:t>
            </w:r>
            <w:r w:rsidRPr="005C3CB3">
              <w:rPr>
                <w:rFonts w:eastAsia="Arial"/>
                <w:sz w:val="20"/>
                <w:lang w:val="fr-CM"/>
              </w:rPr>
              <w:t>LI</w:t>
            </w:r>
            <w:r w:rsidRPr="005C3CB3">
              <w:rPr>
                <w:rFonts w:eastAsia="Arial"/>
                <w:spacing w:val="1"/>
                <w:sz w:val="20"/>
                <w:lang w:val="fr-CM"/>
              </w:rPr>
              <w:t>S</w:t>
            </w:r>
            <w:r w:rsidRPr="005C3CB3">
              <w:rPr>
                <w:rFonts w:eastAsia="Arial"/>
                <w:spacing w:val="-1"/>
                <w:sz w:val="20"/>
                <w:lang w:val="fr-CM"/>
              </w:rPr>
              <w:t>A</w:t>
            </w:r>
            <w:r w:rsidRPr="005C3CB3">
              <w:rPr>
                <w:rFonts w:eastAsia="Arial"/>
                <w:spacing w:val="3"/>
                <w:sz w:val="20"/>
                <w:lang w:val="fr-CM"/>
              </w:rPr>
              <w:t>T</w:t>
            </w:r>
            <w:r w:rsidRPr="005C3CB3">
              <w:rPr>
                <w:rFonts w:eastAsia="Arial"/>
                <w:sz w:val="20"/>
                <w:lang w:val="fr-CM"/>
              </w:rPr>
              <w:t>I</w:t>
            </w:r>
            <w:r w:rsidRPr="005C3CB3">
              <w:rPr>
                <w:rFonts w:eastAsia="Arial"/>
                <w:spacing w:val="1"/>
                <w:sz w:val="20"/>
                <w:lang w:val="fr-CM"/>
              </w:rPr>
              <w:t>O</w:t>
            </w:r>
            <w:r w:rsidRPr="005C3CB3">
              <w:rPr>
                <w:rFonts w:eastAsia="Arial"/>
                <w:sz w:val="20"/>
                <w:lang w:val="fr-CM"/>
              </w:rPr>
              <w:t>N</w:t>
            </w:r>
            <w:r w:rsidRPr="005C3CB3">
              <w:rPr>
                <w:rFonts w:eastAsia="Arial"/>
                <w:spacing w:val="-21"/>
                <w:sz w:val="20"/>
                <w:lang w:val="fr-CM"/>
              </w:rPr>
              <w:t xml:space="preserve"> </w:t>
            </w:r>
            <w:r w:rsidRPr="005C3CB3">
              <w:rPr>
                <w:rFonts w:eastAsia="Arial"/>
                <w:spacing w:val="-1"/>
                <w:sz w:val="20"/>
                <w:lang w:val="fr-CM"/>
              </w:rPr>
              <w:t>E</w:t>
            </w:r>
            <w:r w:rsidRPr="005C3CB3">
              <w:rPr>
                <w:rFonts w:eastAsia="Arial"/>
                <w:sz w:val="20"/>
                <w:lang w:val="fr-CM"/>
              </w:rPr>
              <w:t xml:space="preserve">T </w:t>
            </w:r>
            <w:r w:rsidRPr="005C3CB3">
              <w:rPr>
                <w:rFonts w:eastAsia="Arial"/>
                <w:w w:val="99"/>
                <w:sz w:val="20"/>
                <w:lang w:val="fr-CM"/>
              </w:rPr>
              <w:t>DU</w:t>
            </w:r>
            <w:r w:rsidRPr="005C3CB3">
              <w:rPr>
                <w:rFonts w:eastAsia="Arial"/>
                <w:sz w:val="20"/>
                <w:lang w:val="fr-CM"/>
              </w:rPr>
              <w:t xml:space="preserve"> D</w:t>
            </w:r>
            <w:r w:rsidRPr="005C3CB3">
              <w:rPr>
                <w:rFonts w:eastAsia="Arial"/>
                <w:spacing w:val="2"/>
                <w:sz w:val="20"/>
                <w:lang w:val="fr-CM"/>
              </w:rPr>
              <w:t>E</w:t>
            </w:r>
            <w:r w:rsidRPr="005C3CB3">
              <w:rPr>
                <w:rFonts w:eastAsia="Arial"/>
                <w:spacing w:val="-1"/>
                <w:sz w:val="20"/>
                <w:lang w:val="fr-CM"/>
              </w:rPr>
              <w:t>VE</w:t>
            </w:r>
            <w:r w:rsidRPr="005C3CB3">
              <w:rPr>
                <w:rFonts w:eastAsia="Arial"/>
                <w:sz w:val="20"/>
                <w:lang w:val="fr-CM"/>
              </w:rPr>
              <w:t>L</w:t>
            </w:r>
            <w:r w:rsidRPr="005C3CB3">
              <w:rPr>
                <w:rFonts w:eastAsia="Arial"/>
                <w:spacing w:val="3"/>
                <w:sz w:val="20"/>
                <w:lang w:val="fr-CM"/>
              </w:rPr>
              <w:t>O</w:t>
            </w:r>
            <w:r w:rsidRPr="005C3CB3">
              <w:rPr>
                <w:rFonts w:eastAsia="Arial"/>
                <w:spacing w:val="-1"/>
                <w:sz w:val="20"/>
                <w:lang w:val="fr-CM"/>
              </w:rPr>
              <w:t>P</w:t>
            </w:r>
            <w:r w:rsidRPr="005C3CB3">
              <w:rPr>
                <w:rFonts w:eastAsia="Arial"/>
                <w:spacing w:val="1"/>
                <w:sz w:val="20"/>
                <w:lang w:val="fr-CM"/>
              </w:rPr>
              <w:t>P</w:t>
            </w:r>
            <w:r w:rsidRPr="005C3CB3">
              <w:rPr>
                <w:rFonts w:eastAsia="Arial"/>
                <w:spacing w:val="-1"/>
                <w:sz w:val="20"/>
                <w:lang w:val="fr-CM"/>
              </w:rPr>
              <w:t>E</w:t>
            </w:r>
            <w:r w:rsidRPr="005C3CB3">
              <w:rPr>
                <w:rFonts w:eastAsia="Arial"/>
                <w:spacing w:val="2"/>
                <w:sz w:val="20"/>
                <w:lang w:val="fr-CM"/>
              </w:rPr>
              <w:t>M</w:t>
            </w:r>
            <w:r w:rsidRPr="005C3CB3">
              <w:rPr>
                <w:rFonts w:eastAsia="Arial"/>
                <w:spacing w:val="-1"/>
                <w:sz w:val="20"/>
                <w:lang w:val="fr-CM"/>
              </w:rPr>
              <w:t>E</w:t>
            </w:r>
            <w:r w:rsidRPr="005C3CB3">
              <w:rPr>
                <w:rFonts w:eastAsia="Arial"/>
                <w:sz w:val="20"/>
                <w:lang w:val="fr-CM"/>
              </w:rPr>
              <w:t>NT</w:t>
            </w:r>
            <w:r w:rsidRPr="005C3CB3">
              <w:rPr>
                <w:rFonts w:eastAsia="Arial"/>
                <w:spacing w:val="-15"/>
                <w:sz w:val="20"/>
                <w:lang w:val="fr-CM"/>
              </w:rPr>
              <w:t xml:space="preserve"> </w:t>
            </w:r>
            <w:r w:rsidRPr="005C3CB3">
              <w:rPr>
                <w:rFonts w:eastAsia="Arial"/>
                <w:w w:val="99"/>
                <w:sz w:val="20"/>
                <w:lang w:val="fr-CM"/>
              </w:rPr>
              <w:t>LOC</w:t>
            </w:r>
            <w:r w:rsidRPr="005C3CB3">
              <w:rPr>
                <w:rFonts w:eastAsia="Arial"/>
                <w:spacing w:val="-1"/>
                <w:w w:val="99"/>
                <w:sz w:val="20"/>
                <w:lang w:val="fr-CM"/>
              </w:rPr>
              <w:t>A</w:t>
            </w:r>
            <w:r w:rsidRPr="005C3CB3">
              <w:rPr>
                <w:rFonts w:eastAsia="Arial"/>
                <w:spacing w:val="2"/>
                <w:w w:val="99"/>
                <w:sz w:val="20"/>
                <w:lang w:val="fr-CM"/>
              </w:rPr>
              <w:t>L</w:t>
            </w:r>
            <w:r w:rsidRPr="005C3CB3">
              <w:rPr>
                <w:rFonts w:eastAsia="Arial"/>
                <w:w w:val="99"/>
                <w:sz w:val="20"/>
                <w:lang w:val="fr-CM"/>
              </w:rPr>
              <w:t>E</w:t>
            </w:r>
          </w:p>
          <w:p w14:paraId="4E4CA2C3" w14:textId="77777777" w:rsidR="00786640" w:rsidRPr="005C3CB3" w:rsidRDefault="00786640" w:rsidP="00DC0739">
            <w:pPr>
              <w:spacing w:line="240" w:lineRule="auto"/>
              <w:jc w:val="center"/>
              <w:rPr>
                <w:rFonts w:eastAsia="Arial"/>
                <w:b/>
                <w:bCs/>
                <w:lang w:val="fr-CM"/>
              </w:rPr>
            </w:pPr>
            <w:r w:rsidRPr="005C3CB3">
              <w:rPr>
                <w:rFonts w:eastAsia="Arial"/>
                <w:b/>
                <w:bCs/>
                <w:lang w:val="fr-CM"/>
              </w:rPr>
              <w:t>DE</w:t>
            </w:r>
            <w:r w:rsidRPr="005C3CB3">
              <w:rPr>
                <w:rFonts w:eastAsia="Arial"/>
                <w:b/>
                <w:bCs/>
                <w:spacing w:val="3"/>
                <w:lang w:val="fr-CM"/>
              </w:rPr>
              <w:t>P</w:t>
            </w:r>
            <w:r w:rsidRPr="005C3CB3">
              <w:rPr>
                <w:rFonts w:eastAsia="Arial"/>
                <w:b/>
                <w:bCs/>
                <w:spacing w:val="-5"/>
                <w:lang w:val="fr-CM"/>
              </w:rPr>
              <w:t>A</w:t>
            </w:r>
            <w:r w:rsidRPr="005C3CB3">
              <w:rPr>
                <w:rFonts w:eastAsia="Arial"/>
                <w:b/>
                <w:bCs/>
                <w:lang w:val="fr-CM"/>
              </w:rPr>
              <w:t>RTE</w:t>
            </w:r>
            <w:r w:rsidRPr="005C3CB3">
              <w:rPr>
                <w:rFonts w:eastAsia="Arial"/>
                <w:b/>
                <w:bCs/>
                <w:spacing w:val="-1"/>
                <w:lang w:val="fr-CM"/>
              </w:rPr>
              <w:t>M</w:t>
            </w:r>
            <w:r w:rsidRPr="005C3CB3">
              <w:rPr>
                <w:rFonts w:eastAsia="Arial"/>
                <w:b/>
                <w:bCs/>
                <w:lang w:val="fr-CM"/>
              </w:rPr>
              <w:t xml:space="preserve">ENT </w:t>
            </w:r>
            <w:r w:rsidRPr="005C3CB3">
              <w:rPr>
                <w:rFonts w:eastAsia="Arial"/>
                <w:b/>
                <w:bCs/>
                <w:spacing w:val="-1"/>
                <w:lang w:val="fr-CM"/>
              </w:rPr>
              <w:t>D</w:t>
            </w:r>
            <w:r w:rsidRPr="005C3CB3">
              <w:rPr>
                <w:rFonts w:eastAsia="Arial"/>
                <w:b/>
                <w:bCs/>
                <w:lang w:val="fr-CM"/>
              </w:rPr>
              <w:t>E</w:t>
            </w:r>
            <w:r w:rsidRPr="005C3CB3">
              <w:rPr>
                <w:rFonts w:eastAsia="Arial"/>
                <w:b/>
                <w:bCs/>
                <w:spacing w:val="3"/>
                <w:lang w:val="fr-CM"/>
              </w:rPr>
              <w:t xml:space="preserve"> </w:t>
            </w:r>
            <w:r w:rsidRPr="005C3CB3">
              <w:rPr>
                <w:rFonts w:eastAsia="Arial"/>
                <w:b/>
                <w:bCs/>
                <w:lang w:val="fr-CM"/>
              </w:rPr>
              <w:t>N</w:t>
            </w:r>
            <w:r w:rsidRPr="005C3CB3">
              <w:rPr>
                <w:rFonts w:eastAsia="Arial"/>
                <w:b/>
                <w:bCs/>
                <w:spacing w:val="-1"/>
                <w:lang w:val="fr-CM"/>
              </w:rPr>
              <w:t>D</w:t>
            </w:r>
            <w:r w:rsidRPr="005C3CB3">
              <w:rPr>
                <w:rFonts w:eastAsia="Arial"/>
                <w:b/>
                <w:bCs/>
                <w:spacing w:val="3"/>
                <w:lang w:val="fr-CM"/>
              </w:rPr>
              <w:t>I</w:t>
            </w:r>
            <w:r w:rsidRPr="005C3CB3">
              <w:rPr>
                <w:rFonts w:eastAsia="Arial"/>
                <w:b/>
                <w:bCs/>
                <w:spacing w:val="-5"/>
                <w:lang w:val="fr-CM"/>
              </w:rPr>
              <w:t>A</w:t>
            </w:r>
            <w:r w:rsidRPr="005C3CB3">
              <w:rPr>
                <w:rFonts w:eastAsia="Arial"/>
                <w:b/>
                <w:bCs/>
                <w:lang w:val="fr-CM"/>
              </w:rPr>
              <w:t>N</w:t>
            </w:r>
          </w:p>
          <w:p w14:paraId="6D0CF867" w14:textId="37D571D2" w:rsidR="00786640" w:rsidRPr="005C3CB3" w:rsidRDefault="00786640" w:rsidP="00DC0739">
            <w:pPr>
              <w:spacing w:line="240" w:lineRule="auto"/>
              <w:jc w:val="center"/>
              <w:rPr>
                <w:sz w:val="26"/>
                <w:szCs w:val="26"/>
                <w:lang w:val="fr-CM"/>
              </w:rPr>
            </w:pPr>
            <w:r w:rsidRPr="005C3CB3">
              <w:rPr>
                <w:rFonts w:eastAsia="Arial"/>
                <w:b/>
                <w:bCs/>
                <w:lang w:val="fr-CM"/>
              </w:rPr>
              <w:t>CO</w:t>
            </w:r>
            <w:r w:rsidRPr="005C3CB3">
              <w:rPr>
                <w:rFonts w:eastAsia="Arial"/>
                <w:b/>
                <w:bCs/>
                <w:spacing w:val="-1"/>
                <w:lang w:val="fr-CM"/>
              </w:rPr>
              <w:t>MM</w:t>
            </w:r>
            <w:r w:rsidRPr="005C3CB3">
              <w:rPr>
                <w:rFonts w:eastAsia="Arial"/>
                <w:b/>
                <w:bCs/>
                <w:lang w:val="fr-CM"/>
              </w:rPr>
              <w:t>U</w:t>
            </w:r>
            <w:r w:rsidRPr="005C3CB3">
              <w:rPr>
                <w:rFonts w:eastAsia="Arial"/>
                <w:b/>
                <w:bCs/>
                <w:spacing w:val="-1"/>
                <w:lang w:val="fr-CM"/>
              </w:rPr>
              <w:t>N</w:t>
            </w:r>
            <w:r w:rsidRPr="005C3CB3">
              <w:rPr>
                <w:rFonts w:eastAsia="Arial"/>
                <w:b/>
                <w:bCs/>
                <w:lang w:val="fr-CM"/>
              </w:rPr>
              <w:t>E</w:t>
            </w:r>
            <w:r w:rsidRPr="005C3CB3">
              <w:rPr>
                <w:rFonts w:eastAsia="Arial"/>
                <w:b/>
                <w:bCs/>
                <w:spacing w:val="1"/>
                <w:lang w:val="fr-CM"/>
              </w:rPr>
              <w:t xml:space="preserve"> </w:t>
            </w:r>
            <w:r w:rsidRPr="005C3CB3">
              <w:rPr>
                <w:rFonts w:eastAsia="Arial"/>
                <w:b/>
                <w:bCs/>
                <w:lang w:val="fr-CM"/>
              </w:rPr>
              <w:t>D’</w:t>
            </w:r>
            <w:r w:rsidR="00DE5D34">
              <w:rPr>
                <w:rFonts w:eastAsia="Arial"/>
                <w:b/>
                <w:bCs/>
                <w:spacing w:val="1"/>
                <w:lang w:val="fr-CM"/>
              </w:rPr>
              <w:t>IDABATO</w:t>
            </w:r>
          </w:p>
        </w:tc>
      </w:tr>
      <w:tr w:rsidR="00786640" w:rsidRPr="00DC7C6C" w14:paraId="58C39DC9" w14:textId="77777777" w:rsidTr="00DC0739">
        <w:trPr>
          <w:jc w:val="center"/>
        </w:trPr>
        <w:tc>
          <w:tcPr>
            <w:tcW w:w="10317" w:type="dxa"/>
            <w:gridSpan w:val="3"/>
            <w:tcBorders>
              <w:bottom w:val="single" w:sz="18" w:space="0" w:color="auto"/>
            </w:tcBorders>
          </w:tcPr>
          <w:p w14:paraId="65932371" w14:textId="49E8267F" w:rsidR="00786640" w:rsidRPr="005C3CB3" w:rsidRDefault="00786640" w:rsidP="00DC0739">
            <w:pPr>
              <w:spacing w:line="240" w:lineRule="auto"/>
              <w:jc w:val="center"/>
              <w:rPr>
                <w:rFonts w:eastAsia="Arial"/>
                <w:lang w:val="fr-CM"/>
              </w:rPr>
            </w:pPr>
          </w:p>
        </w:tc>
      </w:tr>
    </w:tbl>
    <w:p w14:paraId="54DB4AEA" w14:textId="77777777" w:rsidR="00DB71BB" w:rsidRPr="00860DE1" w:rsidRDefault="00DB71BB" w:rsidP="00786640">
      <w:pPr>
        <w:rPr>
          <w:lang w:val="fr-CM"/>
        </w:rPr>
      </w:pPr>
    </w:p>
    <w:p w14:paraId="7BD5C9B2" w14:textId="77777777" w:rsidR="005370F1" w:rsidRPr="006C272A" w:rsidRDefault="005370F1" w:rsidP="005370F1">
      <w:pPr>
        <w:jc w:val="center"/>
        <w:rPr>
          <w:rFonts w:cs="Arial"/>
          <w:b/>
          <w:sz w:val="28"/>
        </w:rPr>
      </w:pPr>
      <w:r w:rsidRPr="006C272A">
        <w:rPr>
          <w:rFonts w:cs="Arial"/>
          <w:b/>
          <w:sz w:val="28"/>
        </w:rPr>
        <w:t>TENDER NOTICE</w:t>
      </w:r>
    </w:p>
    <w:p w14:paraId="53A7B7EF" w14:textId="748CB1FE" w:rsidR="005370F1" w:rsidRPr="006C272A" w:rsidRDefault="005370F1" w:rsidP="00341DA2">
      <w:pPr>
        <w:jc w:val="center"/>
        <w:rPr>
          <w:rFonts w:cs="Arial"/>
        </w:rPr>
      </w:pPr>
      <w:r w:rsidRPr="006C272A">
        <w:rPr>
          <w:rFonts w:cs="Arial"/>
          <w:b/>
        </w:rPr>
        <w:t xml:space="preserve">No. </w:t>
      </w:r>
      <w:r w:rsidR="00F70411">
        <w:rPr>
          <w:rFonts w:cs="Arial"/>
          <w:b/>
        </w:rPr>
        <w:t>_____</w:t>
      </w:r>
      <w:r w:rsidR="00341DA2" w:rsidRPr="006C272A">
        <w:rPr>
          <w:rFonts w:cs="Arial"/>
          <w:b/>
        </w:rPr>
        <w:t xml:space="preserve"> /</w:t>
      </w:r>
      <w:r w:rsidR="009454AF">
        <w:rPr>
          <w:rFonts w:cs="Arial"/>
          <w:b/>
        </w:rPr>
        <w:t>ONIT/</w:t>
      </w:r>
      <w:r w:rsidR="00AE2BD4">
        <w:rPr>
          <w:rFonts w:cs="Arial"/>
          <w:b/>
        </w:rPr>
        <w:t>I</w:t>
      </w:r>
      <w:r w:rsidR="009454AF">
        <w:rPr>
          <w:rFonts w:cs="Arial"/>
          <w:b/>
        </w:rPr>
        <w:t>C/ITB/2025</w:t>
      </w:r>
      <w:r w:rsidR="00341DA2" w:rsidRPr="006C272A">
        <w:rPr>
          <w:rFonts w:cs="Arial"/>
          <w:b/>
        </w:rPr>
        <w:t xml:space="preserve"> OF ____</w:t>
      </w:r>
      <w:r w:rsidR="00AE2BD4">
        <w:rPr>
          <w:rFonts w:cs="Arial"/>
          <w:b/>
        </w:rPr>
        <w:t>____</w:t>
      </w:r>
      <w:r w:rsidR="00341DA2" w:rsidRPr="006C272A">
        <w:rPr>
          <w:rFonts w:cs="Arial"/>
          <w:b/>
        </w:rPr>
        <w:t>___</w:t>
      </w:r>
      <w:r w:rsidR="005370DA">
        <w:rPr>
          <w:rFonts w:cs="Arial"/>
          <w:b/>
        </w:rPr>
        <w:t>_</w:t>
      </w:r>
      <w:r w:rsidR="00341DA2" w:rsidRPr="006C272A">
        <w:rPr>
          <w:rFonts w:cs="Arial"/>
          <w:b/>
        </w:rPr>
        <w:t>___ FOR</w:t>
      </w:r>
      <w:r w:rsidR="00341DA2" w:rsidRPr="006C272A">
        <w:rPr>
          <w:b/>
        </w:rPr>
        <w:t xml:space="preserve"> THE </w:t>
      </w:r>
      <w:r w:rsidR="00832F02">
        <w:rPr>
          <w:rFonts w:cs="Arial"/>
          <w:b/>
        </w:rPr>
        <w:t>CON</w:t>
      </w:r>
      <w:r w:rsidR="00EB2284">
        <w:rPr>
          <w:rFonts w:cs="Arial"/>
          <w:b/>
        </w:rPr>
        <w:t>S</w:t>
      </w:r>
      <w:r w:rsidR="00832F02">
        <w:rPr>
          <w:rFonts w:cs="Arial"/>
          <w:b/>
        </w:rPr>
        <w:t xml:space="preserve">TRUCTION OF </w:t>
      </w:r>
      <w:r w:rsidR="00DE5D34">
        <w:rPr>
          <w:rFonts w:cs="Arial"/>
          <w:b/>
        </w:rPr>
        <w:t>PROTECTIVE DYKE</w:t>
      </w:r>
      <w:r w:rsidR="00F502E9">
        <w:rPr>
          <w:rFonts w:cs="Arial"/>
          <w:b/>
        </w:rPr>
        <w:t>,</w:t>
      </w:r>
      <w:r w:rsidR="00860DE1">
        <w:rPr>
          <w:rFonts w:cs="Arial"/>
          <w:b/>
        </w:rPr>
        <w:t xml:space="preserve"> </w:t>
      </w:r>
      <w:r w:rsidR="00DE5D34">
        <w:rPr>
          <w:rFonts w:cs="Arial"/>
          <w:b/>
        </w:rPr>
        <w:t>IDABATO</w:t>
      </w:r>
      <w:r w:rsidR="002578B0">
        <w:rPr>
          <w:rFonts w:cs="Arial"/>
          <w:b/>
        </w:rPr>
        <w:t xml:space="preserve"> MUNICIPALITY</w:t>
      </w:r>
      <w:r w:rsidR="00341DA2" w:rsidRPr="006C272A">
        <w:rPr>
          <w:rFonts w:cs="Arial"/>
          <w:b/>
        </w:rPr>
        <w:t xml:space="preserve">, </w:t>
      </w:r>
      <w:r w:rsidR="00860DE1">
        <w:rPr>
          <w:rFonts w:cs="Arial"/>
          <w:b/>
        </w:rPr>
        <w:t>NDIAN DIVISION</w:t>
      </w:r>
      <w:r w:rsidR="00341DA2" w:rsidRPr="006C272A">
        <w:rPr>
          <w:rFonts w:cs="Arial"/>
          <w:b/>
        </w:rPr>
        <w:t>, SOUTH WEST REGION.</w:t>
      </w:r>
      <w:r w:rsidR="00886D0D" w:rsidRPr="006C272A">
        <w:rPr>
          <w:rFonts w:cs="Arial"/>
          <w:b/>
        </w:rPr>
        <w:t xml:space="preserve"> (IN EMERGENCY PROCEDURE)</w:t>
      </w:r>
    </w:p>
    <w:p w14:paraId="644838D8" w14:textId="5E767A0A" w:rsidR="005370F1" w:rsidRPr="006C272A" w:rsidRDefault="005370F1" w:rsidP="00341DA2">
      <w:pPr>
        <w:jc w:val="center"/>
        <w:rPr>
          <w:rFonts w:cs="Arial"/>
        </w:rPr>
      </w:pPr>
      <w:r w:rsidRPr="006C272A">
        <w:rPr>
          <w:rFonts w:cs="Arial"/>
          <w:u w:val="single"/>
        </w:rPr>
        <w:t>FINANCING</w:t>
      </w:r>
      <w:r w:rsidR="00341DA2" w:rsidRPr="006C272A">
        <w:rPr>
          <w:rFonts w:cs="Arial"/>
        </w:rPr>
        <w:t xml:space="preserve">: FEICOM’S BUDGET, </w:t>
      </w:r>
      <w:r w:rsidR="00592515" w:rsidRPr="006C272A">
        <w:rPr>
          <w:rFonts w:cs="Arial"/>
        </w:rPr>
        <w:t>202</w:t>
      </w:r>
      <w:r w:rsidR="00592515">
        <w:rPr>
          <w:rFonts w:cs="Arial"/>
        </w:rPr>
        <w:t xml:space="preserve">5 </w:t>
      </w:r>
      <w:r w:rsidR="00341DA2" w:rsidRPr="006C272A">
        <w:rPr>
          <w:rFonts w:cs="Arial"/>
        </w:rPr>
        <w:t xml:space="preserve">FINANCIAL YEAR </w:t>
      </w:r>
    </w:p>
    <w:p w14:paraId="0888855D" w14:textId="3D201402" w:rsidR="005370F1" w:rsidRPr="006C272A" w:rsidRDefault="005370F1" w:rsidP="00E170F3">
      <w:pPr>
        <w:numPr>
          <w:ilvl w:val="0"/>
          <w:numId w:val="1"/>
        </w:numPr>
        <w:tabs>
          <w:tab w:val="clear" w:pos="1610"/>
          <w:tab w:val="num" w:pos="561"/>
        </w:tabs>
        <w:spacing w:after="0"/>
        <w:ind w:left="567" w:hanging="567"/>
        <w:rPr>
          <w:rFonts w:cs="Arial"/>
          <w:b/>
        </w:rPr>
      </w:pPr>
      <w:r w:rsidRPr="006C272A">
        <w:rPr>
          <w:rFonts w:cs="Arial"/>
          <w:b/>
        </w:rPr>
        <w:t>Subject of the invitation to tender</w:t>
      </w:r>
    </w:p>
    <w:p w14:paraId="7870FBD3" w14:textId="4A2D77DD" w:rsidR="005370F1" w:rsidRPr="00FF6188" w:rsidRDefault="00826A93" w:rsidP="00341DA2">
      <w:pPr>
        <w:ind w:left="567"/>
        <w:rPr>
          <w:rFonts w:cs="Arial"/>
        </w:rPr>
      </w:pPr>
      <w:r w:rsidRPr="006C272A">
        <w:rPr>
          <w:rFonts w:cs="Arial"/>
          <w:b/>
        </w:rPr>
        <w:t xml:space="preserve">The Mayor of </w:t>
      </w:r>
      <w:r w:rsidR="00DE5D34">
        <w:rPr>
          <w:rFonts w:cs="Arial"/>
          <w:b/>
        </w:rPr>
        <w:t>IDABATO</w:t>
      </w:r>
      <w:r w:rsidRPr="006C272A">
        <w:rPr>
          <w:rFonts w:cs="Arial"/>
          <w:b/>
        </w:rPr>
        <w:t xml:space="preserve"> Council</w:t>
      </w:r>
      <w:r w:rsidRPr="006C272A">
        <w:rPr>
          <w:rFonts w:cs="Arial"/>
        </w:rPr>
        <w:t xml:space="preserve">, </w:t>
      </w:r>
      <w:r w:rsidR="00952E30" w:rsidRPr="006C272A">
        <w:rPr>
          <w:rFonts w:cs="Arial"/>
        </w:rPr>
        <w:t>t</w:t>
      </w:r>
      <w:r w:rsidRPr="006C272A">
        <w:rPr>
          <w:rFonts w:cs="Arial"/>
        </w:rPr>
        <w:t xml:space="preserve">he </w:t>
      </w:r>
      <w:r w:rsidR="005370F1" w:rsidRPr="006C272A">
        <w:rPr>
          <w:rFonts w:cs="Arial"/>
        </w:rPr>
        <w:t>Contracting Authority</w:t>
      </w:r>
      <w:r w:rsidRPr="006C272A">
        <w:rPr>
          <w:rFonts w:cs="Arial"/>
        </w:rPr>
        <w:t>,</w:t>
      </w:r>
      <w:r w:rsidR="005370F1" w:rsidRPr="006C272A">
        <w:rPr>
          <w:rFonts w:cs="Arial"/>
        </w:rPr>
        <w:t xml:space="preserve"> hereby launches an </w:t>
      </w:r>
      <w:r w:rsidRPr="006C272A">
        <w:rPr>
          <w:rFonts w:cs="Arial"/>
        </w:rPr>
        <w:t xml:space="preserve">open national </w:t>
      </w:r>
      <w:r w:rsidR="005370F1" w:rsidRPr="006C272A">
        <w:rPr>
          <w:rFonts w:cs="Arial"/>
        </w:rPr>
        <w:t xml:space="preserve">invitation to tender </w:t>
      </w:r>
      <w:r w:rsidRPr="006C272A">
        <w:rPr>
          <w:rFonts w:cs="Arial"/>
        </w:rPr>
        <w:t>for</w:t>
      </w:r>
      <w:r w:rsidRPr="006C272A">
        <w:rPr>
          <w:rFonts w:cs="Arial"/>
          <w:b/>
        </w:rPr>
        <w:t xml:space="preserve"> the </w:t>
      </w:r>
      <w:r w:rsidR="00EB2284">
        <w:rPr>
          <w:rFonts w:cs="Arial"/>
          <w:b/>
        </w:rPr>
        <w:t xml:space="preserve">construction of </w:t>
      </w:r>
      <w:r w:rsidR="00DE5D34">
        <w:rPr>
          <w:rFonts w:cs="Arial"/>
          <w:b/>
        </w:rPr>
        <w:t>protective dyke in</w:t>
      </w:r>
      <w:r w:rsidR="008C221F">
        <w:rPr>
          <w:rFonts w:cs="Arial"/>
          <w:b/>
        </w:rPr>
        <w:t xml:space="preserve"> </w:t>
      </w:r>
      <w:r w:rsidR="00DE5D34">
        <w:rPr>
          <w:rFonts w:cs="Arial"/>
          <w:b/>
        </w:rPr>
        <w:t>Idabato</w:t>
      </w:r>
      <w:r w:rsidR="00860DE1">
        <w:rPr>
          <w:rFonts w:cs="Arial"/>
          <w:b/>
        </w:rPr>
        <w:t xml:space="preserve"> </w:t>
      </w:r>
      <w:r w:rsidR="008C221F">
        <w:rPr>
          <w:rFonts w:cs="Arial"/>
          <w:b/>
        </w:rPr>
        <w:t>Council</w:t>
      </w:r>
      <w:r w:rsidRPr="006C272A">
        <w:rPr>
          <w:rFonts w:cs="Arial"/>
          <w:b/>
        </w:rPr>
        <w:t xml:space="preserve">, </w:t>
      </w:r>
      <w:r w:rsidR="00860DE1">
        <w:rPr>
          <w:rFonts w:cs="Arial"/>
          <w:b/>
        </w:rPr>
        <w:t xml:space="preserve">NDIAN </w:t>
      </w:r>
      <w:r w:rsidR="008C221F">
        <w:rPr>
          <w:rFonts w:cs="Arial"/>
          <w:b/>
        </w:rPr>
        <w:t>Division</w:t>
      </w:r>
      <w:r w:rsidR="00F574CD">
        <w:rPr>
          <w:rFonts w:cs="Arial"/>
          <w:b/>
        </w:rPr>
        <w:t xml:space="preserve">, </w:t>
      </w:r>
      <w:proofErr w:type="gramStart"/>
      <w:r w:rsidR="00F574CD">
        <w:rPr>
          <w:rFonts w:cs="Arial"/>
          <w:b/>
        </w:rPr>
        <w:t>South</w:t>
      </w:r>
      <w:proofErr w:type="gramEnd"/>
      <w:r w:rsidR="00F574CD">
        <w:rPr>
          <w:rFonts w:cs="Arial"/>
          <w:b/>
        </w:rPr>
        <w:t xml:space="preserve"> West Region. (by</w:t>
      </w:r>
      <w:r w:rsidRPr="006C272A">
        <w:rPr>
          <w:rFonts w:cs="Arial"/>
          <w:b/>
        </w:rPr>
        <w:t xml:space="preserve"> emergency </w:t>
      </w:r>
      <w:r w:rsidRPr="00FF6188">
        <w:rPr>
          <w:rFonts w:cs="Arial"/>
          <w:b/>
        </w:rPr>
        <w:t>procedure)</w:t>
      </w:r>
    </w:p>
    <w:p w14:paraId="2179D2F4" w14:textId="77777777" w:rsidR="005370F1" w:rsidRPr="00FF6188" w:rsidRDefault="005370F1" w:rsidP="00E170F3">
      <w:pPr>
        <w:numPr>
          <w:ilvl w:val="0"/>
          <w:numId w:val="1"/>
        </w:numPr>
        <w:tabs>
          <w:tab w:val="clear" w:pos="1610"/>
          <w:tab w:val="num" w:pos="567"/>
        </w:tabs>
        <w:spacing w:after="0"/>
        <w:ind w:left="567" w:hanging="567"/>
        <w:rPr>
          <w:rFonts w:cs="Arial"/>
          <w:b/>
        </w:rPr>
      </w:pPr>
      <w:r w:rsidRPr="00FF6188">
        <w:rPr>
          <w:rFonts w:cs="Arial"/>
          <w:b/>
        </w:rPr>
        <w:t>Nature of services</w:t>
      </w:r>
    </w:p>
    <w:p w14:paraId="599E9383" w14:textId="3224FE2B" w:rsidR="00534329" w:rsidRPr="00FF6188" w:rsidRDefault="005370F1" w:rsidP="00534329">
      <w:pPr>
        <w:spacing w:after="0"/>
        <w:ind w:left="567"/>
        <w:rPr>
          <w:rFonts w:cs="Arial"/>
        </w:rPr>
      </w:pPr>
      <w:r w:rsidRPr="00FF6188">
        <w:rPr>
          <w:rFonts w:cs="Arial"/>
        </w:rPr>
        <w:t>The works comprise notably:</w:t>
      </w:r>
    </w:p>
    <w:p w14:paraId="31D5F268" w14:textId="77777777" w:rsidR="00D43FFE" w:rsidRPr="00D43FFE" w:rsidRDefault="00D43FFE" w:rsidP="00162976">
      <w:pPr>
        <w:pStyle w:val="ListParagraph"/>
        <w:numPr>
          <w:ilvl w:val="0"/>
          <w:numId w:val="75"/>
        </w:numPr>
        <w:spacing w:after="0"/>
        <w:ind w:left="1134"/>
        <w:rPr>
          <w:rFonts w:cs="Arial"/>
          <w:b/>
        </w:rPr>
      </w:pPr>
      <w:bookmarkStart w:id="1" w:name="_Hlk188516984"/>
      <w:r>
        <w:rPr>
          <w:rFonts w:cs="Arial"/>
        </w:rPr>
        <w:t>Preparatory works,</w:t>
      </w:r>
    </w:p>
    <w:p w14:paraId="1C38AD9D" w14:textId="77777777" w:rsidR="00D43FFE" w:rsidRPr="00D43FFE" w:rsidRDefault="00D43FFE" w:rsidP="00162976">
      <w:pPr>
        <w:pStyle w:val="ListParagraph"/>
        <w:numPr>
          <w:ilvl w:val="0"/>
          <w:numId w:val="75"/>
        </w:numPr>
        <w:spacing w:after="0"/>
        <w:ind w:left="1134"/>
        <w:rPr>
          <w:rFonts w:cs="Arial"/>
          <w:b/>
        </w:rPr>
      </w:pPr>
      <w:r>
        <w:rPr>
          <w:rFonts w:cs="Arial"/>
        </w:rPr>
        <w:t>Earthworks,</w:t>
      </w:r>
    </w:p>
    <w:p w14:paraId="13C8DB37" w14:textId="60BC3F7F" w:rsidR="00FF6188" w:rsidRPr="00FF6188" w:rsidRDefault="00157146" w:rsidP="00162976">
      <w:pPr>
        <w:pStyle w:val="ListParagraph"/>
        <w:numPr>
          <w:ilvl w:val="0"/>
          <w:numId w:val="75"/>
        </w:numPr>
        <w:spacing w:after="0"/>
        <w:ind w:left="1134"/>
        <w:rPr>
          <w:rFonts w:cs="Arial"/>
          <w:b/>
        </w:rPr>
      </w:pPr>
      <w:r>
        <w:rPr>
          <w:rFonts w:cs="Arial"/>
        </w:rPr>
        <w:t>Concrete works</w:t>
      </w:r>
      <w:r w:rsidR="00FF6188" w:rsidRPr="00FF6188">
        <w:rPr>
          <w:rFonts w:cs="Arial"/>
        </w:rPr>
        <w:t>.</w:t>
      </w:r>
    </w:p>
    <w:bookmarkEnd w:id="1"/>
    <w:p w14:paraId="1C4F7900" w14:textId="2A838D1A" w:rsidR="00F53D10" w:rsidRDefault="00F53D10" w:rsidP="00FF6188">
      <w:pPr>
        <w:numPr>
          <w:ilvl w:val="0"/>
          <w:numId w:val="1"/>
        </w:numPr>
        <w:tabs>
          <w:tab w:val="clear" w:pos="1610"/>
          <w:tab w:val="num" w:pos="567"/>
        </w:tabs>
        <w:spacing w:before="240" w:after="0"/>
        <w:ind w:left="567" w:hanging="567"/>
        <w:rPr>
          <w:rFonts w:cs="Arial"/>
          <w:b/>
        </w:rPr>
      </w:pPr>
      <w:r w:rsidRPr="00F53D10">
        <w:rPr>
          <w:rFonts w:cs="Arial"/>
          <w:b/>
        </w:rPr>
        <w:t>Lots</w:t>
      </w:r>
    </w:p>
    <w:p w14:paraId="050430C5" w14:textId="5BE734BA" w:rsidR="001A4F04" w:rsidRPr="00D76DFE" w:rsidRDefault="00D76DFE" w:rsidP="001A4F04">
      <w:pPr>
        <w:spacing w:after="0"/>
        <w:ind w:left="567"/>
        <w:rPr>
          <w:rFonts w:cs="Arial"/>
          <w:b/>
        </w:rPr>
      </w:pPr>
      <w:r>
        <w:rPr>
          <w:rFonts w:cs="Arial"/>
          <w:b/>
        </w:rPr>
        <w:t>Single lot</w:t>
      </w:r>
    </w:p>
    <w:p w14:paraId="7F39B2C4" w14:textId="77777777" w:rsidR="00F53D10" w:rsidRDefault="00F53D10" w:rsidP="002C2EBE">
      <w:pPr>
        <w:numPr>
          <w:ilvl w:val="0"/>
          <w:numId w:val="1"/>
        </w:numPr>
        <w:tabs>
          <w:tab w:val="clear" w:pos="1610"/>
          <w:tab w:val="num" w:pos="567"/>
        </w:tabs>
        <w:spacing w:before="240" w:after="0"/>
        <w:ind w:left="567" w:hanging="567"/>
        <w:rPr>
          <w:rFonts w:cs="Arial"/>
          <w:b/>
        </w:rPr>
      </w:pPr>
      <w:r w:rsidRPr="006C272A">
        <w:rPr>
          <w:rFonts w:cs="Arial"/>
          <w:b/>
        </w:rPr>
        <w:t>Estimated cost</w:t>
      </w:r>
    </w:p>
    <w:p w14:paraId="15B08791" w14:textId="68555F70" w:rsidR="00D76DFE" w:rsidRPr="001019E3" w:rsidRDefault="001019E3" w:rsidP="00D76DFE">
      <w:pPr>
        <w:ind w:left="567"/>
        <w:rPr>
          <w:b/>
          <w:bCs/>
        </w:rPr>
      </w:pPr>
      <w:r>
        <w:t xml:space="preserve">The cost estimate of the project is </w:t>
      </w:r>
      <w:r w:rsidR="00DC0739">
        <w:rPr>
          <w:b/>
          <w:bCs/>
        </w:rPr>
        <w:t>eighty five</w:t>
      </w:r>
      <w:r w:rsidR="002A0D3F">
        <w:rPr>
          <w:b/>
          <w:bCs/>
        </w:rPr>
        <w:t xml:space="preserve"> million </w:t>
      </w:r>
      <w:r w:rsidR="003310AA" w:rsidRPr="003310AA">
        <w:rPr>
          <w:b/>
          <w:bCs/>
        </w:rPr>
        <w:t>(</w:t>
      </w:r>
      <w:r w:rsidR="00DE5D34">
        <w:rPr>
          <w:b/>
          <w:bCs/>
        </w:rPr>
        <w:t>9</w:t>
      </w:r>
      <w:r w:rsidR="00DC0739">
        <w:rPr>
          <w:b/>
          <w:bCs/>
        </w:rPr>
        <w:t>5,000,000</w:t>
      </w:r>
      <w:r>
        <w:rPr>
          <w:b/>
          <w:bCs/>
        </w:rPr>
        <w:t>) CFA F</w:t>
      </w:r>
      <w:r w:rsidR="00231A72">
        <w:rPr>
          <w:b/>
          <w:bCs/>
        </w:rPr>
        <w:t xml:space="preserve"> all taxes included.</w:t>
      </w:r>
    </w:p>
    <w:p w14:paraId="12BDC32D" w14:textId="58E35114" w:rsidR="005370F1" w:rsidRPr="006C272A" w:rsidRDefault="005370F1" w:rsidP="00AB102A">
      <w:pPr>
        <w:numPr>
          <w:ilvl w:val="0"/>
          <w:numId w:val="1"/>
        </w:numPr>
        <w:tabs>
          <w:tab w:val="clear" w:pos="1610"/>
          <w:tab w:val="num" w:pos="561"/>
        </w:tabs>
        <w:spacing w:before="240" w:after="0"/>
        <w:ind w:left="567" w:hanging="567"/>
        <w:rPr>
          <w:rFonts w:cs="Arial"/>
        </w:rPr>
      </w:pPr>
      <w:r w:rsidRPr="006C272A">
        <w:rPr>
          <w:rFonts w:cs="Arial"/>
          <w:b/>
        </w:rPr>
        <w:t xml:space="preserve">Execution </w:t>
      </w:r>
      <w:r w:rsidR="00AB102A">
        <w:rPr>
          <w:rFonts w:cs="Arial"/>
          <w:b/>
        </w:rPr>
        <w:t>duration</w:t>
      </w:r>
    </w:p>
    <w:p w14:paraId="40FA2AE4" w14:textId="30408504" w:rsidR="00E21ACC" w:rsidRPr="00BD4825" w:rsidRDefault="005370F1" w:rsidP="00341DA2">
      <w:pPr>
        <w:spacing w:after="240"/>
        <w:ind w:left="567"/>
        <w:rPr>
          <w:rFonts w:cs="Arial"/>
          <w:b/>
          <w:bCs/>
        </w:rPr>
      </w:pPr>
      <w:r w:rsidRPr="006C272A">
        <w:rPr>
          <w:rFonts w:cs="Arial"/>
        </w:rPr>
        <w:t xml:space="preserve">The maximum </w:t>
      </w:r>
      <w:r w:rsidR="000756FB">
        <w:rPr>
          <w:rFonts w:cs="Arial"/>
        </w:rPr>
        <w:t>duration</w:t>
      </w:r>
      <w:r w:rsidRPr="006C272A">
        <w:rPr>
          <w:rFonts w:cs="Arial"/>
        </w:rPr>
        <w:t xml:space="preserve"> provided by the Project Owner for the execution of the works forming the subject of this invitation to tender is</w:t>
      </w:r>
      <w:r w:rsidR="00E21ACC">
        <w:rPr>
          <w:rFonts w:cs="Arial"/>
        </w:rPr>
        <w:t xml:space="preserve"> </w:t>
      </w:r>
      <w:r w:rsidR="00572352">
        <w:rPr>
          <w:rFonts w:cs="Arial"/>
          <w:b/>
          <w:bCs/>
        </w:rPr>
        <w:t>three</w:t>
      </w:r>
      <w:r w:rsidR="003310AA">
        <w:rPr>
          <w:rFonts w:cs="Arial"/>
          <w:b/>
          <w:bCs/>
        </w:rPr>
        <w:t xml:space="preserve"> </w:t>
      </w:r>
      <w:r w:rsidR="00BD4825">
        <w:rPr>
          <w:rFonts w:cs="Arial"/>
          <w:b/>
          <w:bCs/>
        </w:rPr>
        <w:t>(0</w:t>
      </w:r>
      <w:r w:rsidR="00DE5D34">
        <w:rPr>
          <w:rFonts w:cs="Arial"/>
          <w:b/>
          <w:bCs/>
        </w:rPr>
        <w:t>4</w:t>
      </w:r>
      <w:r w:rsidR="00BD4825">
        <w:rPr>
          <w:rFonts w:cs="Arial"/>
          <w:b/>
          <w:bCs/>
        </w:rPr>
        <w:t>) months.</w:t>
      </w:r>
    </w:p>
    <w:p w14:paraId="14F543CE" w14:textId="01961BEB" w:rsidR="005370F1" w:rsidRPr="006C272A" w:rsidRDefault="000756FB" w:rsidP="00726325">
      <w:pPr>
        <w:spacing w:before="240" w:after="240"/>
        <w:ind w:left="567"/>
        <w:rPr>
          <w:rFonts w:cs="Arial"/>
        </w:rPr>
      </w:pPr>
      <w:r w:rsidRPr="000756FB">
        <w:rPr>
          <w:rFonts w:cs="Arial"/>
        </w:rPr>
        <w:t>This period runs from the date of notification of the service order to start the work.</w:t>
      </w:r>
    </w:p>
    <w:p w14:paraId="0594B190"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rPr>
        <w:t>Participation and origin</w:t>
      </w:r>
    </w:p>
    <w:p w14:paraId="346C9457" w14:textId="77777777" w:rsidR="005370F1" w:rsidRPr="006C272A" w:rsidRDefault="005370F1" w:rsidP="00286B44">
      <w:pPr>
        <w:spacing w:after="240"/>
        <w:ind w:left="567"/>
        <w:rPr>
          <w:rFonts w:cs="Arial"/>
        </w:rPr>
      </w:pPr>
      <w:r w:rsidRPr="006C272A">
        <w:rPr>
          <w:rFonts w:cs="Arial"/>
        </w:rPr>
        <w:t>Participation in this i</w:t>
      </w:r>
      <w:r w:rsidR="00286B44" w:rsidRPr="006C272A">
        <w:rPr>
          <w:rFonts w:cs="Arial"/>
        </w:rPr>
        <w:t xml:space="preserve">nvitation to tender is open to </w:t>
      </w:r>
      <w:r w:rsidR="00A240F0" w:rsidRPr="006C272A">
        <w:rPr>
          <w:rFonts w:cs="Arial"/>
        </w:rPr>
        <w:t>duly legalized Cameroonian enterprises that fulfil the requirements of the invitation to tender.</w:t>
      </w:r>
    </w:p>
    <w:p w14:paraId="44839BD5"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rPr>
        <w:t>Financing</w:t>
      </w:r>
    </w:p>
    <w:p w14:paraId="07FE0623" w14:textId="56EEB6ED" w:rsidR="005370F1" w:rsidRDefault="00570F6C" w:rsidP="00286B44">
      <w:pPr>
        <w:spacing w:after="240"/>
        <w:ind w:left="567"/>
        <w:rPr>
          <w:rFonts w:cs="Arial"/>
        </w:rPr>
      </w:pPr>
      <w:r>
        <w:rPr>
          <w:rFonts w:cs="Arial"/>
        </w:rPr>
        <w:t>The works</w:t>
      </w:r>
      <w:r w:rsidR="005370F1" w:rsidRPr="006C272A">
        <w:rPr>
          <w:rFonts w:cs="Arial"/>
        </w:rPr>
        <w:t xml:space="preserve"> which form the subject of this invitation to tender shall be financed by </w:t>
      </w:r>
      <w:r w:rsidR="00286B44" w:rsidRPr="006C272A">
        <w:rPr>
          <w:rFonts w:cs="Arial"/>
          <w:b/>
        </w:rPr>
        <w:t>FEICOM’s Budget 202</w:t>
      </w:r>
      <w:r w:rsidR="003F396B">
        <w:rPr>
          <w:rFonts w:cs="Arial"/>
          <w:b/>
        </w:rPr>
        <w:t>5</w:t>
      </w:r>
      <w:r w:rsidR="00286B44" w:rsidRPr="006C272A">
        <w:rPr>
          <w:rFonts w:cs="Arial"/>
          <w:b/>
        </w:rPr>
        <w:t xml:space="preserve"> financial year</w:t>
      </w:r>
      <w:r w:rsidR="005370F1" w:rsidRPr="006C272A">
        <w:rPr>
          <w:rFonts w:cs="Arial"/>
        </w:rPr>
        <w:t>.</w:t>
      </w:r>
    </w:p>
    <w:p w14:paraId="51F0F51E" w14:textId="349D5406" w:rsidR="006D5E75" w:rsidRPr="006B26DE" w:rsidRDefault="006D5E75" w:rsidP="006B26DE">
      <w:pPr>
        <w:numPr>
          <w:ilvl w:val="0"/>
          <w:numId w:val="1"/>
        </w:numPr>
        <w:tabs>
          <w:tab w:val="clear" w:pos="1610"/>
          <w:tab w:val="num" w:pos="567"/>
        </w:tabs>
        <w:spacing w:after="0"/>
        <w:ind w:left="567" w:hanging="567"/>
        <w:rPr>
          <w:rFonts w:cs="Arial"/>
          <w:b/>
          <w:bCs/>
        </w:rPr>
      </w:pPr>
      <w:r w:rsidRPr="006B26DE">
        <w:rPr>
          <w:rFonts w:cs="Arial"/>
          <w:b/>
          <w:bCs/>
        </w:rPr>
        <w:t xml:space="preserve">Submission method </w:t>
      </w:r>
    </w:p>
    <w:p w14:paraId="45C5CD3B" w14:textId="0FC9E6A9" w:rsidR="006D5E75" w:rsidRPr="006C272A" w:rsidRDefault="006D5E75" w:rsidP="006D5E75">
      <w:pPr>
        <w:spacing w:after="240"/>
        <w:ind w:left="567"/>
        <w:rPr>
          <w:rFonts w:cs="Arial"/>
        </w:rPr>
      </w:pPr>
      <w:r w:rsidRPr="006D5E75">
        <w:rPr>
          <w:rFonts w:cs="Arial"/>
        </w:rPr>
        <w:t xml:space="preserve">The mode of submission </w:t>
      </w:r>
      <w:r w:rsidR="000C4672" w:rsidRPr="000C4672">
        <w:rPr>
          <w:rFonts w:cs="Arial"/>
        </w:rPr>
        <w:t>selected</w:t>
      </w:r>
      <w:r w:rsidR="000C4672">
        <w:rPr>
          <w:rFonts w:cs="Arial"/>
        </w:rPr>
        <w:t xml:space="preserve"> </w:t>
      </w:r>
      <w:r w:rsidRPr="006D5E75">
        <w:rPr>
          <w:rFonts w:cs="Arial"/>
        </w:rPr>
        <w:t xml:space="preserve">for this consultation is </w:t>
      </w:r>
      <w:r w:rsidRPr="006B26DE">
        <w:rPr>
          <w:rFonts w:cs="Arial"/>
          <w:b/>
          <w:bCs/>
        </w:rPr>
        <w:t>offline</w:t>
      </w:r>
      <w:r w:rsidRPr="006D5E75">
        <w:rPr>
          <w:rFonts w:cs="Arial"/>
        </w:rPr>
        <w:t>.</w:t>
      </w:r>
    </w:p>
    <w:p w14:paraId="373E1254"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rPr>
        <w:t>Bid bond</w:t>
      </w:r>
    </w:p>
    <w:p w14:paraId="1D62E795" w14:textId="66BAC21D" w:rsidR="0022493C" w:rsidRDefault="005370F1" w:rsidP="00286B44">
      <w:pPr>
        <w:spacing w:after="240"/>
        <w:ind w:left="567"/>
        <w:rPr>
          <w:rFonts w:cs="Arial"/>
          <w:b/>
        </w:rPr>
      </w:pPr>
      <w:r w:rsidRPr="006C272A">
        <w:rPr>
          <w:rFonts w:cs="Arial"/>
        </w:rPr>
        <w:lastRenderedPageBreak/>
        <w:t>Each bidder must include in his administrative documents, a bid bond issued by a first-rate banking establishment approved by the Ministry in charge of finance and whose list is found in document No. 1</w:t>
      </w:r>
      <w:r w:rsidR="00E14016">
        <w:rPr>
          <w:rFonts w:cs="Arial"/>
        </w:rPr>
        <w:t>4</w:t>
      </w:r>
      <w:r w:rsidRPr="006C272A">
        <w:rPr>
          <w:rFonts w:cs="Arial"/>
        </w:rPr>
        <w:t xml:space="preserve"> of the Tender File, of an amount of</w:t>
      </w:r>
      <w:r w:rsidR="00623AFD" w:rsidRPr="006C272A">
        <w:rPr>
          <w:rFonts w:cs="Arial"/>
        </w:rPr>
        <w:t xml:space="preserve"> </w:t>
      </w:r>
      <w:r w:rsidR="005A476E" w:rsidRPr="005A476E">
        <w:rPr>
          <w:rFonts w:cs="Arial"/>
          <w:b/>
          <w:bCs/>
        </w:rPr>
        <w:t xml:space="preserve">one million </w:t>
      </w:r>
      <w:r w:rsidR="00DE5D34">
        <w:rPr>
          <w:rFonts w:cs="Arial"/>
          <w:b/>
          <w:bCs/>
        </w:rPr>
        <w:t>nine</w:t>
      </w:r>
      <w:r w:rsidR="00DC0739">
        <w:rPr>
          <w:rFonts w:cs="Arial"/>
          <w:b/>
          <w:bCs/>
        </w:rPr>
        <w:t xml:space="preserve"> hundred</w:t>
      </w:r>
      <w:r w:rsidR="00EE765E">
        <w:rPr>
          <w:rFonts w:cs="Arial"/>
          <w:b/>
          <w:bCs/>
        </w:rPr>
        <w:t xml:space="preserve"> </w:t>
      </w:r>
      <w:r w:rsidR="005A476E" w:rsidRPr="005A476E">
        <w:rPr>
          <w:rFonts w:cs="Arial"/>
          <w:b/>
          <w:bCs/>
        </w:rPr>
        <w:t>thousand (</w:t>
      </w:r>
      <w:r w:rsidR="00812A55" w:rsidRPr="00812A55">
        <w:rPr>
          <w:rFonts w:cs="Arial"/>
          <w:b/>
          <w:bCs/>
        </w:rPr>
        <w:t>1</w:t>
      </w:r>
      <w:r w:rsidR="00812A55">
        <w:rPr>
          <w:rFonts w:ascii="Arial" w:hAnsi="Arial" w:cs="Arial"/>
          <w:b/>
          <w:bCs/>
        </w:rPr>
        <w:t>,</w:t>
      </w:r>
      <w:r w:rsidR="00DE5D34">
        <w:rPr>
          <w:rFonts w:cs="Arial"/>
          <w:b/>
          <w:bCs/>
        </w:rPr>
        <w:t>9</w:t>
      </w:r>
      <w:r w:rsidR="00DC0739">
        <w:rPr>
          <w:rFonts w:cs="Arial"/>
          <w:b/>
          <w:bCs/>
        </w:rPr>
        <w:t>00,000</w:t>
      </w:r>
      <w:r w:rsidR="00465AF7">
        <w:rPr>
          <w:rFonts w:cs="Arial"/>
          <w:b/>
        </w:rPr>
        <w:t>)</w:t>
      </w:r>
      <w:r w:rsidR="00623AFD" w:rsidRPr="006C272A">
        <w:rPr>
          <w:rFonts w:cs="Arial"/>
          <w:b/>
        </w:rPr>
        <w:t xml:space="preserve"> </w:t>
      </w:r>
      <w:r w:rsidR="005A476E">
        <w:rPr>
          <w:rFonts w:cs="Arial"/>
          <w:b/>
          <w:bCs/>
        </w:rPr>
        <w:t xml:space="preserve">CFA Francs </w:t>
      </w:r>
      <w:r w:rsidRPr="006C272A">
        <w:rPr>
          <w:rFonts w:cs="Arial"/>
        </w:rPr>
        <w:t xml:space="preserve">and </w:t>
      </w:r>
      <w:r w:rsidRPr="006C272A">
        <w:rPr>
          <w:rFonts w:cs="Arial"/>
          <w:b/>
        </w:rPr>
        <w:t xml:space="preserve">valid for thirty (30) days beyond the </w:t>
      </w:r>
      <w:r w:rsidR="00180ABD" w:rsidRPr="00180ABD">
        <w:rPr>
          <w:rFonts w:cs="Arial"/>
          <w:b/>
        </w:rPr>
        <w:t>initial date limit</w:t>
      </w:r>
      <w:r w:rsidR="00180ABD">
        <w:rPr>
          <w:rFonts w:cs="Arial"/>
          <w:b/>
        </w:rPr>
        <w:t xml:space="preserve"> </w:t>
      </w:r>
      <w:r w:rsidRPr="006C272A">
        <w:rPr>
          <w:rFonts w:cs="Arial"/>
          <w:b/>
        </w:rPr>
        <w:t xml:space="preserve">of validity of </w:t>
      </w:r>
      <w:r w:rsidR="009F2746" w:rsidRPr="006C272A">
        <w:rPr>
          <w:rFonts w:cs="Arial"/>
          <w:b/>
        </w:rPr>
        <w:t>bid</w:t>
      </w:r>
      <w:r w:rsidRPr="006C272A">
        <w:rPr>
          <w:rFonts w:cs="Arial"/>
          <w:b/>
        </w:rPr>
        <w:t>s</w:t>
      </w:r>
      <w:r w:rsidR="00623AFD" w:rsidRPr="006C272A">
        <w:rPr>
          <w:rFonts w:cs="Arial"/>
          <w:b/>
        </w:rPr>
        <w:t>.</w:t>
      </w:r>
    </w:p>
    <w:p w14:paraId="477AD51B" w14:textId="14069599" w:rsidR="00747184" w:rsidRDefault="00747184" w:rsidP="00286B44">
      <w:pPr>
        <w:spacing w:after="240"/>
        <w:ind w:left="567"/>
        <w:rPr>
          <w:rFonts w:cs="Arial"/>
          <w:b/>
        </w:rPr>
      </w:pPr>
      <w:r>
        <w:rPr>
          <w:rFonts w:cs="Arial"/>
          <w:b/>
        </w:rPr>
        <w:t xml:space="preserve">The bid bond </w:t>
      </w:r>
      <w:r w:rsidR="003F396B">
        <w:rPr>
          <w:rFonts w:cs="Arial"/>
          <w:b/>
        </w:rPr>
        <w:t>provides</w:t>
      </w:r>
      <w:r>
        <w:rPr>
          <w:rFonts w:cs="Arial"/>
          <w:b/>
        </w:rPr>
        <w:t xml:space="preserve"> in accordance with the C</w:t>
      </w:r>
      <w:r w:rsidRPr="00747184">
        <w:rPr>
          <w:rFonts w:cs="Arial"/>
          <w:b/>
        </w:rPr>
        <w:t>ircular Letter No. 000019/LC/MINMAP of 5</w:t>
      </w:r>
      <w:r w:rsidRPr="00747184">
        <w:rPr>
          <w:rFonts w:cs="Arial"/>
          <w:b/>
          <w:vertAlign w:val="superscript"/>
        </w:rPr>
        <w:t>th</w:t>
      </w:r>
      <w:r>
        <w:rPr>
          <w:rFonts w:cs="Arial"/>
          <w:b/>
        </w:rPr>
        <w:t xml:space="preserve"> </w:t>
      </w:r>
      <w:r w:rsidRPr="00747184">
        <w:rPr>
          <w:rFonts w:cs="Arial"/>
          <w:b/>
        </w:rPr>
        <w:t>of June 2024 relating to the modalities of constitution, deposit, conservation, restitution and withdrawal of bond on public contracts</w:t>
      </w:r>
      <w:r>
        <w:rPr>
          <w:rFonts w:cs="Arial"/>
          <w:b/>
        </w:rPr>
        <w:t>.</w:t>
      </w:r>
    </w:p>
    <w:p w14:paraId="63520165" w14:textId="5BDA7AB9" w:rsidR="005370F1" w:rsidRPr="00BB0B57" w:rsidRDefault="00BB0B57" w:rsidP="00BB0B57">
      <w:pPr>
        <w:spacing w:after="240"/>
        <w:ind w:left="567"/>
        <w:rPr>
          <w:rFonts w:cs="Arial"/>
          <w:bCs/>
        </w:rPr>
      </w:pPr>
      <w:r w:rsidRPr="00BB0B57">
        <w:rPr>
          <w:rFonts w:cs="Arial"/>
          <w:bCs/>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22493C" w:rsidRPr="0022493C">
        <w:rPr>
          <w:rFonts w:cs="Arial"/>
          <w:bCs/>
        </w:rPr>
        <w:t>.</w:t>
      </w:r>
    </w:p>
    <w:p w14:paraId="5C0C7A93" w14:textId="77777777" w:rsidR="005370F1" w:rsidRPr="006C272A" w:rsidRDefault="00623AFD" w:rsidP="00E170F3">
      <w:pPr>
        <w:numPr>
          <w:ilvl w:val="0"/>
          <w:numId w:val="1"/>
        </w:numPr>
        <w:tabs>
          <w:tab w:val="clear" w:pos="1610"/>
          <w:tab w:val="num" w:pos="567"/>
        </w:tabs>
        <w:spacing w:after="0"/>
        <w:ind w:left="567" w:hanging="567"/>
        <w:rPr>
          <w:rFonts w:cs="Arial"/>
          <w:b/>
        </w:rPr>
      </w:pPr>
      <w:r w:rsidRPr="006C272A">
        <w:rPr>
          <w:rFonts w:cs="Arial"/>
          <w:b/>
        </w:rPr>
        <w:t>Consultation of tender file</w:t>
      </w:r>
    </w:p>
    <w:p w14:paraId="65C72F0B" w14:textId="78F0E17D" w:rsidR="005370F1" w:rsidRPr="006C272A" w:rsidRDefault="005370F1" w:rsidP="00623AFD">
      <w:pPr>
        <w:spacing w:after="240"/>
        <w:ind w:left="567"/>
        <w:rPr>
          <w:rFonts w:cs="Arial"/>
        </w:rPr>
      </w:pPr>
      <w:r w:rsidRPr="006C272A">
        <w:rPr>
          <w:rFonts w:cs="Arial"/>
        </w:rPr>
        <w:t>The file may be consulted during worki</w:t>
      </w:r>
      <w:r w:rsidR="00623AFD" w:rsidRPr="006C272A">
        <w:rPr>
          <w:rFonts w:cs="Arial"/>
        </w:rPr>
        <w:t xml:space="preserve">ng hours at </w:t>
      </w:r>
      <w:r w:rsidR="00DE5D34">
        <w:rPr>
          <w:rFonts w:cs="Arial"/>
          <w:b/>
        </w:rPr>
        <w:t>I</w:t>
      </w:r>
      <w:r w:rsidR="001221F0">
        <w:rPr>
          <w:rFonts w:cs="Arial"/>
          <w:b/>
        </w:rPr>
        <w:t>dabato</w:t>
      </w:r>
      <w:r w:rsidR="00623AFD" w:rsidRPr="006C272A">
        <w:rPr>
          <w:rFonts w:cs="Arial"/>
          <w:b/>
        </w:rPr>
        <w:t xml:space="preserve"> Council, Service for award of contracts</w:t>
      </w:r>
      <w:r w:rsidRPr="006C272A">
        <w:rPr>
          <w:rFonts w:cs="Arial"/>
          <w:b/>
        </w:rPr>
        <w:t xml:space="preserve"> </w:t>
      </w:r>
      <w:r w:rsidRPr="006C272A">
        <w:rPr>
          <w:rFonts w:cs="Arial"/>
        </w:rPr>
        <w:t>as soon as this notice is published.</w:t>
      </w:r>
    </w:p>
    <w:p w14:paraId="2564AA71" w14:textId="77777777" w:rsidR="005370F1" w:rsidRPr="006C272A" w:rsidRDefault="00623AFD" w:rsidP="00E170F3">
      <w:pPr>
        <w:numPr>
          <w:ilvl w:val="0"/>
          <w:numId w:val="1"/>
        </w:numPr>
        <w:tabs>
          <w:tab w:val="clear" w:pos="1610"/>
          <w:tab w:val="num" w:pos="567"/>
        </w:tabs>
        <w:spacing w:after="0"/>
        <w:ind w:left="567" w:hanging="567"/>
        <w:rPr>
          <w:rFonts w:cs="Arial"/>
          <w:b/>
        </w:rPr>
      </w:pPr>
      <w:r w:rsidRPr="006C272A">
        <w:rPr>
          <w:rFonts w:cs="Arial"/>
          <w:b/>
        </w:rPr>
        <w:t>Acquisition of tender file</w:t>
      </w:r>
    </w:p>
    <w:p w14:paraId="21EB64AE" w14:textId="4C5D4F73" w:rsidR="005370F1" w:rsidRPr="006C272A" w:rsidRDefault="005370F1" w:rsidP="00623AFD">
      <w:pPr>
        <w:spacing w:after="240"/>
        <w:ind w:left="567"/>
        <w:rPr>
          <w:rFonts w:cs="Arial"/>
          <w:b/>
        </w:rPr>
      </w:pPr>
      <w:r w:rsidRPr="006C272A">
        <w:rPr>
          <w:rFonts w:cs="Arial"/>
        </w:rPr>
        <w:t xml:space="preserve">The file may be obtained from </w:t>
      </w:r>
      <w:r w:rsidR="00DE5D34">
        <w:rPr>
          <w:rFonts w:cs="Arial"/>
          <w:b/>
        </w:rPr>
        <w:t>I</w:t>
      </w:r>
      <w:r w:rsidR="001221F0">
        <w:rPr>
          <w:rFonts w:cs="Arial"/>
          <w:b/>
        </w:rPr>
        <w:t>dabato</w:t>
      </w:r>
      <w:r w:rsidR="00623AFD" w:rsidRPr="006C272A">
        <w:rPr>
          <w:rFonts w:cs="Arial"/>
          <w:b/>
        </w:rPr>
        <w:t xml:space="preserve"> Council, Service for award of contracts</w:t>
      </w:r>
      <w:r w:rsidR="00623AFD" w:rsidRPr="006C272A">
        <w:rPr>
          <w:rFonts w:cs="Arial"/>
        </w:rPr>
        <w:t xml:space="preserve"> </w:t>
      </w:r>
      <w:r w:rsidRPr="006C272A">
        <w:rPr>
          <w:rFonts w:cs="Arial"/>
        </w:rPr>
        <w:t xml:space="preserve">as soon as this notice is published against payment of the sum of </w:t>
      </w:r>
      <w:r w:rsidR="00DC0739">
        <w:rPr>
          <w:rFonts w:cs="Arial"/>
          <w:b/>
        </w:rPr>
        <w:t>one hundred</w:t>
      </w:r>
      <w:r w:rsidR="00566345">
        <w:rPr>
          <w:rFonts w:cs="Arial"/>
          <w:b/>
        </w:rPr>
        <w:t xml:space="preserve"> thousand</w:t>
      </w:r>
      <w:r w:rsidR="00623AFD" w:rsidRPr="006C272A">
        <w:rPr>
          <w:rFonts w:cs="Arial"/>
          <w:b/>
        </w:rPr>
        <w:t xml:space="preserve"> (</w:t>
      </w:r>
      <w:r w:rsidR="00DC0739">
        <w:rPr>
          <w:rFonts w:cs="Arial"/>
          <w:b/>
        </w:rPr>
        <w:t>100</w:t>
      </w:r>
      <w:r w:rsidR="00623AFD" w:rsidRPr="006C272A">
        <w:rPr>
          <w:rFonts w:cs="Arial"/>
          <w:b/>
        </w:rPr>
        <w:t>,000)</w:t>
      </w:r>
      <w:r w:rsidRPr="006C272A">
        <w:rPr>
          <w:rFonts w:cs="Arial"/>
          <w:b/>
        </w:rPr>
        <w:t xml:space="preserve"> CFA francs</w:t>
      </w:r>
      <w:r w:rsidRPr="006C272A">
        <w:rPr>
          <w:rFonts w:cs="Arial"/>
        </w:rPr>
        <w:t xml:space="preserve">, payable at </w:t>
      </w:r>
      <w:r w:rsidR="00DE5D34">
        <w:rPr>
          <w:rFonts w:cs="Arial"/>
          <w:b/>
        </w:rPr>
        <w:t>I</w:t>
      </w:r>
      <w:r w:rsidR="001221F0">
        <w:rPr>
          <w:rFonts w:cs="Arial"/>
          <w:b/>
        </w:rPr>
        <w:t>dabato</w:t>
      </w:r>
      <w:r w:rsidR="0004732D">
        <w:rPr>
          <w:rFonts w:cs="Arial"/>
          <w:b/>
        </w:rPr>
        <w:t xml:space="preserve"> Municipal Treasury</w:t>
      </w:r>
      <w:r w:rsidR="00623AFD" w:rsidRPr="006C272A">
        <w:rPr>
          <w:rFonts w:cs="Arial"/>
        </w:rPr>
        <w:t>.</w:t>
      </w:r>
    </w:p>
    <w:p w14:paraId="5E822074"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rPr>
        <w:t>Submission of bids</w:t>
      </w:r>
    </w:p>
    <w:p w14:paraId="4123F9A7" w14:textId="008E2104" w:rsidR="005370F1" w:rsidRPr="006C272A" w:rsidRDefault="005370F1" w:rsidP="00623AFD">
      <w:pPr>
        <w:spacing w:after="240"/>
        <w:ind w:left="567"/>
        <w:rPr>
          <w:rFonts w:cs="Arial"/>
        </w:rPr>
      </w:pPr>
      <w:r w:rsidRPr="006C272A">
        <w:rPr>
          <w:rFonts w:cs="Arial"/>
        </w:rPr>
        <w:t xml:space="preserve">Each bid drafted in English or French in </w:t>
      </w:r>
      <w:r w:rsidRPr="006C272A">
        <w:rPr>
          <w:rFonts w:cs="Arial"/>
          <w:b/>
        </w:rPr>
        <w:t>seven (7) copies including the original and six (6) copies</w:t>
      </w:r>
      <w:r w:rsidRPr="006C272A">
        <w:rPr>
          <w:rFonts w:cs="Arial"/>
        </w:rPr>
        <w:t xml:space="preserve"> marked as such, should reach </w:t>
      </w:r>
      <w:r w:rsidR="00DE5D34">
        <w:rPr>
          <w:rFonts w:cs="Arial"/>
          <w:b/>
        </w:rPr>
        <w:t>IDABATO</w:t>
      </w:r>
      <w:r w:rsidR="00623AFD" w:rsidRPr="006C272A">
        <w:rPr>
          <w:rFonts w:cs="Arial"/>
          <w:b/>
        </w:rPr>
        <w:t xml:space="preserve"> Council, Service for award of contracts</w:t>
      </w:r>
      <w:r w:rsidRPr="006C272A">
        <w:rPr>
          <w:rFonts w:cs="Arial"/>
        </w:rPr>
        <w:t xml:space="preserve"> not later than </w:t>
      </w:r>
      <w:r w:rsidR="00623AFD" w:rsidRPr="006C272A">
        <w:rPr>
          <w:rFonts w:cs="Arial"/>
        </w:rPr>
        <w:t>_______</w:t>
      </w:r>
      <w:r w:rsidR="003E1862">
        <w:rPr>
          <w:rFonts w:cs="Arial"/>
        </w:rPr>
        <w:t>_</w:t>
      </w:r>
      <w:r w:rsidR="00623AFD" w:rsidRPr="006C272A">
        <w:rPr>
          <w:rFonts w:cs="Arial"/>
        </w:rPr>
        <w:t xml:space="preserve">_____ at </w:t>
      </w:r>
      <w:r w:rsidR="009A0206">
        <w:rPr>
          <w:rFonts w:cs="Arial"/>
          <w:b/>
        </w:rPr>
        <w:t>9</w:t>
      </w:r>
      <w:r w:rsidR="00623AFD" w:rsidRPr="006C272A">
        <w:rPr>
          <w:rFonts w:cs="Arial"/>
          <w:b/>
        </w:rPr>
        <w:t xml:space="preserve"> a.m. o’clock</w:t>
      </w:r>
      <w:r w:rsidR="00623AFD" w:rsidRPr="006C272A">
        <w:rPr>
          <w:rFonts w:cs="Arial"/>
        </w:rPr>
        <w:t xml:space="preserve"> </w:t>
      </w:r>
      <w:r w:rsidRPr="006C272A">
        <w:rPr>
          <w:rFonts w:cs="Arial"/>
        </w:rPr>
        <w:t xml:space="preserve">and should carry the inscription: </w:t>
      </w:r>
    </w:p>
    <w:p w14:paraId="1C2D4AA5" w14:textId="423A31B8" w:rsidR="00623AFD" w:rsidRPr="006C272A" w:rsidRDefault="007233F6" w:rsidP="00675274">
      <w:pPr>
        <w:spacing w:after="0"/>
        <w:jc w:val="center"/>
        <w:rPr>
          <w:rFonts w:cs="Arial"/>
          <w:b/>
          <w:i/>
        </w:rPr>
      </w:pPr>
      <w:r w:rsidRPr="006C272A">
        <w:rPr>
          <w:rFonts w:cs="Arial"/>
          <w:b/>
          <w:i/>
        </w:rPr>
        <w:t xml:space="preserve">OPEN NATIONAL </w:t>
      </w:r>
      <w:r w:rsidR="00623AFD" w:rsidRPr="006C272A">
        <w:rPr>
          <w:rFonts w:cs="Arial"/>
          <w:b/>
          <w:i/>
        </w:rPr>
        <w:t>IN</w:t>
      </w:r>
      <w:r w:rsidR="0004732D">
        <w:rPr>
          <w:rFonts w:cs="Arial"/>
          <w:b/>
          <w:i/>
        </w:rPr>
        <w:t>VITATION TO TENDER No.</w:t>
      </w:r>
      <w:r w:rsidR="006F273F">
        <w:rPr>
          <w:rFonts w:cs="Arial"/>
          <w:b/>
          <w:i/>
        </w:rPr>
        <w:t>_____</w:t>
      </w:r>
      <w:r w:rsidR="00623AFD" w:rsidRPr="006C272A">
        <w:rPr>
          <w:rFonts w:cs="Arial"/>
          <w:b/>
          <w:i/>
        </w:rPr>
        <w:t>/</w:t>
      </w:r>
      <w:r w:rsidR="00DC0739">
        <w:rPr>
          <w:rFonts w:cs="Arial"/>
          <w:b/>
          <w:i/>
        </w:rPr>
        <w:t>ONIT/I</w:t>
      </w:r>
      <w:r w:rsidR="009454AF">
        <w:rPr>
          <w:rFonts w:cs="Arial"/>
          <w:b/>
          <w:i/>
        </w:rPr>
        <w:t>C/I</w:t>
      </w:r>
      <w:r w:rsidR="00DC0739">
        <w:rPr>
          <w:rFonts w:cs="Arial"/>
          <w:b/>
          <w:i/>
        </w:rPr>
        <w:t>CI</w:t>
      </w:r>
      <w:r w:rsidR="009454AF">
        <w:rPr>
          <w:rFonts w:cs="Arial"/>
          <w:b/>
          <w:i/>
        </w:rPr>
        <w:t>TB/2025</w:t>
      </w:r>
      <w:r w:rsidR="00623AFD" w:rsidRPr="006C272A">
        <w:rPr>
          <w:rFonts w:cs="Arial"/>
          <w:b/>
          <w:i/>
        </w:rPr>
        <w:t xml:space="preserve"> OF __________</w:t>
      </w:r>
    </w:p>
    <w:p w14:paraId="109560A7" w14:textId="4B6F3CD3" w:rsidR="00623AFD" w:rsidRPr="006C272A" w:rsidRDefault="00623AFD" w:rsidP="00623AFD">
      <w:pPr>
        <w:jc w:val="center"/>
        <w:rPr>
          <w:rFonts w:cs="Arial"/>
          <w:i/>
        </w:rPr>
      </w:pPr>
      <w:r w:rsidRPr="006C272A">
        <w:rPr>
          <w:rFonts w:cs="Arial"/>
          <w:b/>
          <w:i/>
        </w:rPr>
        <w:t>FOR</w:t>
      </w:r>
      <w:r w:rsidRPr="006C272A">
        <w:rPr>
          <w:b/>
          <w:i/>
        </w:rPr>
        <w:t xml:space="preserve"> </w:t>
      </w:r>
      <w:r w:rsidR="00C62B5C">
        <w:rPr>
          <w:b/>
          <w:i/>
        </w:rPr>
        <w:t xml:space="preserve">THE </w:t>
      </w:r>
      <w:r w:rsidR="00832F02">
        <w:rPr>
          <w:b/>
          <w:i/>
        </w:rPr>
        <w:t>CON</w:t>
      </w:r>
      <w:r w:rsidR="0007170D">
        <w:rPr>
          <w:b/>
          <w:i/>
        </w:rPr>
        <w:t>S</w:t>
      </w:r>
      <w:r w:rsidR="00832F02">
        <w:rPr>
          <w:b/>
          <w:i/>
        </w:rPr>
        <w:t>TRUCTION OF</w:t>
      </w:r>
      <w:r w:rsidR="001221F0">
        <w:rPr>
          <w:b/>
          <w:i/>
        </w:rPr>
        <w:t xml:space="preserve"> PROTECTIVE DYKE IN</w:t>
      </w:r>
      <w:r w:rsidR="00860DE1">
        <w:rPr>
          <w:b/>
          <w:i/>
        </w:rPr>
        <w:t xml:space="preserve"> </w:t>
      </w:r>
      <w:r w:rsidR="00DE5D34">
        <w:rPr>
          <w:b/>
          <w:i/>
        </w:rPr>
        <w:t>IDABATO</w:t>
      </w:r>
      <w:r w:rsidR="00860DE1">
        <w:rPr>
          <w:b/>
          <w:i/>
        </w:rPr>
        <w:t xml:space="preserve"> COUNCIL</w:t>
      </w:r>
      <w:r w:rsidRPr="006C272A">
        <w:rPr>
          <w:rFonts w:cs="Arial"/>
          <w:b/>
          <w:i/>
        </w:rPr>
        <w:t xml:space="preserve">, </w:t>
      </w:r>
      <w:r w:rsidR="00860DE1">
        <w:rPr>
          <w:rFonts w:cs="Arial"/>
          <w:b/>
          <w:i/>
        </w:rPr>
        <w:t>NDIAN DIVISION</w:t>
      </w:r>
      <w:r w:rsidRPr="006C272A">
        <w:rPr>
          <w:rFonts w:cs="Arial"/>
          <w:b/>
          <w:i/>
        </w:rPr>
        <w:t>, SOUTH WEST REGION.</w:t>
      </w:r>
      <w:r w:rsidR="00886D0D" w:rsidRPr="006C272A">
        <w:rPr>
          <w:rFonts w:cs="Arial"/>
          <w:b/>
          <w:i/>
        </w:rPr>
        <w:t xml:space="preserve"> </w:t>
      </w:r>
      <w:r w:rsidR="00886D0D" w:rsidRPr="006C272A">
        <w:rPr>
          <w:rFonts w:cs="Arial"/>
          <w:b/>
        </w:rPr>
        <w:t>(IN EMERGENCY PROCEDURE)</w:t>
      </w:r>
    </w:p>
    <w:p w14:paraId="4DA9AFCC" w14:textId="77777777" w:rsidR="005370F1" w:rsidRPr="006C272A" w:rsidRDefault="005370F1" w:rsidP="00623AFD">
      <w:pPr>
        <w:ind w:left="734"/>
        <w:jc w:val="center"/>
        <w:rPr>
          <w:rFonts w:cs="Arial"/>
          <w:b/>
          <w:i/>
        </w:rPr>
      </w:pPr>
      <w:r w:rsidRPr="006C272A">
        <w:rPr>
          <w:rFonts w:cs="Arial"/>
          <w:b/>
          <w:i/>
        </w:rPr>
        <w:t>“To be opened only during the bid-opening session”</w:t>
      </w:r>
    </w:p>
    <w:p w14:paraId="01CA09BE"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rPr>
        <w:t>Admissibility of bids</w:t>
      </w:r>
    </w:p>
    <w:p w14:paraId="0EB57E90" w14:textId="77777777" w:rsidR="00C3679F" w:rsidRPr="00C3679F" w:rsidRDefault="00C3679F" w:rsidP="00C3679F">
      <w:pPr>
        <w:spacing w:after="240"/>
        <w:ind w:left="567"/>
        <w:rPr>
          <w:rFonts w:cs="Arial"/>
        </w:rPr>
      </w:pPr>
      <w:r w:rsidRPr="00C3679F">
        <w:rPr>
          <w:rFonts w:cs="Arial"/>
        </w:rPr>
        <w:t>The administrative documents, the technical offer and the financial offer must be placed in separate envelopes and submitted in a sealed envelope.</w:t>
      </w:r>
    </w:p>
    <w:p w14:paraId="63C50851" w14:textId="54F20503" w:rsidR="00C3679F" w:rsidRPr="00C3679F" w:rsidRDefault="00C3679F" w:rsidP="00C3679F">
      <w:pPr>
        <w:spacing w:after="0"/>
        <w:ind w:left="567"/>
        <w:rPr>
          <w:rFonts w:cs="Arial"/>
        </w:rPr>
      </w:pPr>
      <w:r w:rsidRPr="00C3679F">
        <w:rPr>
          <w:rFonts w:cs="Arial"/>
        </w:rPr>
        <w:t xml:space="preserve">The </w:t>
      </w:r>
      <w:r w:rsidR="00D92448" w:rsidRPr="00C3679F">
        <w:rPr>
          <w:rFonts w:cs="Arial"/>
        </w:rPr>
        <w:t xml:space="preserve">Project Owner </w:t>
      </w:r>
      <w:r w:rsidRPr="00C3679F">
        <w:rPr>
          <w:rFonts w:cs="Arial"/>
        </w:rPr>
        <w:t xml:space="preserve">will not </w:t>
      </w:r>
      <w:proofErr w:type="gramStart"/>
      <w:r w:rsidRPr="00C3679F">
        <w:rPr>
          <w:rFonts w:cs="Arial"/>
        </w:rPr>
        <w:t>accept :</w:t>
      </w:r>
      <w:proofErr w:type="gramEnd"/>
    </w:p>
    <w:p w14:paraId="18DCF980" w14:textId="04357052" w:rsidR="00C3679F" w:rsidRPr="00C3679F" w:rsidRDefault="00C3679F" w:rsidP="00933CE9">
      <w:pPr>
        <w:pStyle w:val="ListParagraph"/>
        <w:numPr>
          <w:ilvl w:val="0"/>
          <w:numId w:val="35"/>
        </w:numPr>
        <w:spacing w:after="0"/>
        <w:rPr>
          <w:rFonts w:cs="Arial"/>
        </w:rPr>
      </w:pPr>
      <w:r w:rsidRPr="00C3679F">
        <w:rPr>
          <w:rFonts w:cs="Arial"/>
        </w:rPr>
        <w:t>Envelopes bearing indications of the tenderer's identity;</w:t>
      </w:r>
    </w:p>
    <w:p w14:paraId="705C5074" w14:textId="7B43D107" w:rsidR="00C3679F" w:rsidRPr="00C3679F" w:rsidRDefault="00C3679F" w:rsidP="00933CE9">
      <w:pPr>
        <w:pStyle w:val="ListParagraph"/>
        <w:numPr>
          <w:ilvl w:val="0"/>
          <w:numId w:val="35"/>
        </w:numPr>
        <w:spacing w:after="0"/>
        <w:rPr>
          <w:rFonts w:cs="Arial"/>
        </w:rPr>
      </w:pPr>
      <w:r w:rsidRPr="00C3679F">
        <w:rPr>
          <w:rFonts w:cs="Arial"/>
        </w:rPr>
        <w:t>Envelopes received after the deadline for submission;</w:t>
      </w:r>
    </w:p>
    <w:p w14:paraId="208771BF" w14:textId="4A1CCE39" w:rsidR="00C3679F" w:rsidRPr="00C3679F" w:rsidRDefault="00C3679F" w:rsidP="00933CE9">
      <w:pPr>
        <w:pStyle w:val="ListParagraph"/>
        <w:numPr>
          <w:ilvl w:val="0"/>
          <w:numId w:val="35"/>
        </w:numPr>
        <w:spacing w:after="0"/>
        <w:rPr>
          <w:rFonts w:cs="Arial"/>
        </w:rPr>
      </w:pPr>
      <w:r w:rsidRPr="00C3679F">
        <w:rPr>
          <w:rFonts w:cs="Arial"/>
        </w:rPr>
        <w:t>Applications that do not comply with the submission method.</w:t>
      </w:r>
    </w:p>
    <w:p w14:paraId="07236CC1" w14:textId="482A7F3C" w:rsidR="00C3679F" w:rsidRPr="00C3679F" w:rsidRDefault="00C3679F" w:rsidP="00933CE9">
      <w:pPr>
        <w:pStyle w:val="ListParagraph"/>
        <w:numPr>
          <w:ilvl w:val="0"/>
          <w:numId w:val="35"/>
        </w:numPr>
        <w:spacing w:after="0"/>
        <w:rPr>
          <w:rFonts w:cs="Arial"/>
        </w:rPr>
      </w:pPr>
      <w:r w:rsidRPr="00C3679F">
        <w:rPr>
          <w:rFonts w:cs="Arial"/>
        </w:rPr>
        <w:t>Envelopes without an indication of the identity of the tenderer;</w:t>
      </w:r>
    </w:p>
    <w:p w14:paraId="750FDCB6" w14:textId="7A139167" w:rsidR="00C3679F" w:rsidRPr="00C3679F" w:rsidRDefault="00C3679F" w:rsidP="00933CE9">
      <w:pPr>
        <w:pStyle w:val="ListParagraph"/>
        <w:numPr>
          <w:ilvl w:val="0"/>
          <w:numId w:val="35"/>
        </w:numPr>
        <w:spacing w:after="0"/>
        <w:rPr>
          <w:rFonts w:cs="Arial"/>
        </w:rPr>
      </w:pPr>
      <w:r w:rsidRPr="00C3679F">
        <w:rPr>
          <w:rFonts w:cs="Arial"/>
        </w:rPr>
        <w:t xml:space="preserve">Failure to comply with the number of copies indicated in the RPAO or bids in copies only; </w:t>
      </w:r>
    </w:p>
    <w:p w14:paraId="2225F677" w14:textId="1C2174A3" w:rsidR="00C3679F" w:rsidRDefault="00C3679F" w:rsidP="00A92002">
      <w:pPr>
        <w:spacing w:before="240" w:after="240"/>
        <w:ind w:left="567"/>
        <w:rPr>
          <w:rFonts w:cs="Arial"/>
        </w:rPr>
      </w:pPr>
      <w:r w:rsidRPr="00AB5DE3">
        <w:rPr>
          <w:rFonts w:cs="Arial"/>
          <w:b/>
          <w:bCs/>
        </w:rPr>
        <w:t xml:space="preserve">Any </w:t>
      </w:r>
      <w:r w:rsidR="00193B4E" w:rsidRPr="00AB5DE3">
        <w:rPr>
          <w:rFonts w:cs="Arial"/>
          <w:b/>
          <w:bCs/>
        </w:rPr>
        <w:t xml:space="preserve">incomplete </w:t>
      </w:r>
      <w:r w:rsidRPr="00AB5DE3">
        <w:rPr>
          <w:rFonts w:cs="Arial"/>
          <w:b/>
          <w:bCs/>
        </w:rPr>
        <w:t xml:space="preserve">offer in accordance with the </w:t>
      </w:r>
      <w:r w:rsidR="00193B4E">
        <w:rPr>
          <w:rFonts w:cs="Arial"/>
          <w:b/>
          <w:bCs/>
        </w:rPr>
        <w:t>prescriptions</w:t>
      </w:r>
      <w:r w:rsidRPr="00AB5DE3">
        <w:rPr>
          <w:rFonts w:cs="Arial"/>
          <w:b/>
          <w:bCs/>
        </w:rPr>
        <w:t xml:space="preserve"> of the </w:t>
      </w:r>
      <w:r w:rsidR="00193B4E" w:rsidRPr="00AB5DE3">
        <w:rPr>
          <w:rFonts w:cs="Arial"/>
          <w:b/>
          <w:bCs/>
        </w:rPr>
        <w:t xml:space="preserve">Tender </w:t>
      </w:r>
      <w:r w:rsidR="00193B4E">
        <w:rPr>
          <w:rFonts w:cs="Arial"/>
          <w:b/>
          <w:bCs/>
        </w:rPr>
        <w:t>File</w:t>
      </w:r>
      <w:r w:rsidRPr="00AB5DE3">
        <w:rPr>
          <w:rFonts w:cs="Arial"/>
          <w:b/>
          <w:bCs/>
        </w:rPr>
        <w:t xml:space="preserve"> </w:t>
      </w:r>
      <w:r w:rsidR="00193B4E">
        <w:rPr>
          <w:rFonts w:cs="Arial"/>
          <w:b/>
          <w:bCs/>
        </w:rPr>
        <w:t>shall</w:t>
      </w:r>
      <w:r w:rsidRPr="00AB5DE3">
        <w:rPr>
          <w:rFonts w:cs="Arial"/>
          <w:b/>
          <w:bCs/>
        </w:rPr>
        <w:t xml:space="preserve"> be declared inadmissible. </w:t>
      </w:r>
      <w:r w:rsidR="008A16BE">
        <w:rPr>
          <w:rFonts w:cs="Arial"/>
          <w:b/>
          <w:bCs/>
        </w:rPr>
        <w:t>Especially</w:t>
      </w:r>
      <w:r w:rsidRPr="00AB5DE3">
        <w:rPr>
          <w:rFonts w:cs="Arial"/>
          <w:b/>
          <w:bCs/>
        </w:rPr>
        <w:t xml:space="preserve"> the absence of a bid bond issued by a </w:t>
      </w:r>
      <w:r w:rsidR="008A16BE" w:rsidRPr="00AB5DE3">
        <w:rPr>
          <w:rFonts w:cs="Arial"/>
          <w:b/>
          <w:bCs/>
        </w:rPr>
        <w:t xml:space="preserve">financial </w:t>
      </w:r>
      <w:r w:rsidRPr="00AB5DE3">
        <w:rPr>
          <w:rFonts w:cs="Arial"/>
          <w:b/>
          <w:bCs/>
        </w:rPr>
        <w:t xml:space="preserve">body or institution approved by the Minister in charge of finance to issue bonds </w:t>
      </w:r>
      <w:r w:rsidR="002E0112">
        <w:rPr>
          <w:rFonts w:cs="Arial"/>
          <w:b/>
          <w:bCs/>
        </w:rPr>
        <w:t>for</w:t>
      </w:r>
      <w:r w:rsidRPr="00AB5DE3">
        <w:rPr>
          <w:rFonts w:cs="Arial"/>
          <w:b/>
          <w:bCs/>
        </w:rPr>
        <w:t xml:space="preserve"> </w:t>
      </w:r>
      <w:r w:rsidR="002E0112">
        <w:rPr>
          <w:rFonts w:cs="Arial"/>
          <w:b/>
          <w:bCs/>
        </w:rPr>
        <w:t>public contract</w:t>
      </w:r>
      <w:r w:rsidR="00A33D80">
        <w:rPr>
          <w:rFonts w:cs="Arial"/>
          <w:b/>
          <w:bCs/>
        </w:rPr>
        <w:t>s</w:t>
      </w:r>
      <w:r w:rsidRPr="00AB5DE3">
        <w:rPr>
          <w:rFonts w:cs="Arial"/>
          <w:b/>
          <w:bCs/>
        </w:rPr>
        <w:t xml:space="preserve"> or </w:t>
      </w:r>
      <w:r w:rsidR="00A33D80">
        <w:rPr>
          <w:rFonts w:cs="Arial"/>
          <w:b/>
          <w:bCs/>
        </w:rPr>
        <w:t xml:space="preserve">the </w:t>
      </w:r>
      <w:r w:rsidRPr="00AB5DE3">
        <w:rPr>
          <w:rFonts w:cs="Arial"/>
          <w:b/>
          <w:bCs/>
        </w:rPr>
        <w:t xml:space="preserve">failure to comply with the model documents in the </w:t>
      </w:r>
      <w:r w:rsidR="00A33D80" w:rsidRPr="00AB5DE3">
        <w:rPr>
          <w:rFonts w:cs="Arial"/>
          <w:b/>
          <w:bCs/>
        </w:rPr>
        <w:t xml:space="preserve">Tender </w:t>
      </w:r>
      <w:r w:rsidR="00A33D80">
        <w:rPr>
          <w:rFonts w:cs="Arial"/>
          <w:b/>
          <w:bCs/>
        </w:rPr>
        <w:t>File</w:t>
      </w:r>
      <w:r w:rsidR="00A33D80" w:rsidRPr="00AB5DE3">
        <w:rPr>
          <w:rFonts w:cs="Arial"/>
          <w:b/>
          <w:bCs/>
        </w:rPr>
        <w:t xml:space="preserve"> </w:t>
      </w:r>
      <w:r w:rsidR="00A33D80">
        <w:rPr>
          <w:rFonts w:cs="Arial"/>
          <w:b/>
          <w:bCs/>
        </w:rPr>
        <w:t>shall lead</w:t>
      </w:r>
      <w:r w:rsidR="0076115D">
        <w:rPr>
          <w:rFonts w:cs="Arial"/>
          <w:b/>
          <w:bCs/>
        </w:rPr>
        <w:t xml:space="preserve"> automatically to the</w:t>
      </w:r>
      <w:r w:rsidRPr="00AB5DE3">
        <w:rPr>
          <w:rFonts w:cs="Arial"/>
          <w:b/>
          <w:bCs/>
        </w:rPr>
        <w:t xml:space="preserve"> rejection of the bid without any </w:t>
      </w:r>
      <w:r w:rsidR="0076115D">
        <w:rPr>
          <w:rFonts w:cs="Arial"/>
          <w:b/>
          <w:bCs/>
        </w:rPr>
        <w:t>other procedure</w:t>
      </w:r>
      <w:r w:rsidRPr="00C3679F">
        <w:rPr>
          <w:rFonts w:cs="Arial"/>
        </w:rPr>
        <w:t xml:space="preserve">. </w:t>
      </w:r>
      <w:r w:rsidR="00A92002" w:rsidRPr="00A92002">
        <w:rPr>
          <w:rFonts w:cs="Arial"/>
        </w:rPr>
        <w:t>A bid bond submitted but not relating to consultation concerned shall be considered as absent. A bid bond presented by a bidder during the bid opening session shall not be accepted</w:t>
      </w:r>
      <w:r w:rsidRPr="00C3679F">
        <w:rPr>
          <w:rFonts w:cs="Arial"/>
        </w:rPr>
        <w:t>.</w:t>
      </w:r>
    </w:p>
    <w:p w14:paraId="399CD585" w14:textId="77777777" w:rsidR="005370F1" w:rsidRPr="006C272A" w:rsidRDefault="00E90863" w:rsidP="00E170F3">
      <w:pPr>
        <w:numPr>
          <w:ilvl w:val="0"/>
          <w:numId w:val="1"/>
        </w:numPr>
        <w:tabs>
          <w:tab w:val="clear" w:pos="1610"/>
          <w:tab w:val="num" w:pos="567"/>
        </w:tabs>
        <w:spacing w:after="0"/>
        <w:ind w:left="567" w:hanging="567"/>
        <w:rPr>
          <w:rFonts w:cs="Arial"/>
          <w:b/>
        </w:rPr>
      </w:pPr>
      <w:r w:rsidRPr="006C272A">
        <w:rPr>
          <w:rFonts w:cs="Arial"/>
          <w:b/>
        </w:rPr>
        <w:t>Opening of bids</w:t>
      </w:r>
    </w:p>
    <w:p w14:paraId="4021A278" w14:textId="4D6F5CE8" w:rsidR="005370F1" w:rsidRPr="006C272A" w:rsidRDefault="005370F1" w:rsidP="006175EC">
      <w:pPr>
        <w:spacing w:after="240"/>
        <w:ind w:left="567"/>
        <w:rPr>
          <w:rFonts w:cs="Arial"/>
        </w:rPr>
      </w:pPr>
      <w:r w:rsidRPr="006C272A">
        <w:rPr>
          <w:rFonts w:cs="Arial"/>
        </w:rPr>
        <w:lastRenderedPageBreak/>
        <w:t>The bids shall be opened</w:t>
      </w:r>
      <w:r w:rsidR="00D72FF3">
        <w:rPr>
          <w:rFonts w:cs="Arial"/>
        </w:rPr>
        <w:t xml:space="preserve"> </w:t>
      </w:r>
      <w:r w:rsidR="00870DB1">
        <w:rPr>
          <w:rFonts w:cs="Arial"/>
        </w:rPr>
        <w:t>in a</w:t>
      </w:r>
      <w:r w:rsidRPr="006C272A">
        <w:rPr>
          <w:rFonts w:cs="Arial"/>
        </w:rPr>
        <w:t xml:space="preserve"> single</w:t>
      </w:r>
      <w:r w:rsidRPr="006C272A">
        <w:rPr>
          <w:rFonts w:cs="Arial"/>
          <w:i/>
        </w:rPr>
        <w:t xml:space="preserve"> </w:t>
      </w:r>
      <w:r w:rsidRPr="006C272A">
        <w:rPr>
          <w:rFonts w:cs="Arial"/>
        </w:rPr>
        <w:t>phase</w:t>
      </w:r>
      <w:r w:rsidR="006175EC">
        <w:rPr>
          <w:rFonts w:cs="Arial"/>
        </w:rPr>
        <w:t xml:space="preserve"> </w:t>
      </w:r>
      <w:r w:rsidRPr="006C272A">
        <w:rPr>
          <w:rFonts w:cs="Arial"/>
        </w:rPr>
        <w:t>on</w:t>
      </w:r>
      <w:r w:rsidR="006175EC">
        <w:rPr>
          <w:rFonts w:cs="Arial"/>
        </w:rPr>
        <w:t xml:space="preserve"> the_____</w:t>
      </w:r>
      <w:r w:rsidRPr="006C272A">
        <w:rPr>
          <w:rFonts w:cs="Arial"/>
        </w:rPr>
        <w:t>__</w:t>
      </w:r>
      <w:r w:rsidR="00E90863" w:rsidRPr="006C272A">
        <w:rPr>
          <w:rFonts w:cs="Arial"/>
        </w:rPr>
        <w:t>____</w:t>
      </w:r>
      <w:r w:rsidRPr="006C272A">
        <w:rPr>
          <w:rFonts w:cs="Arial"/>
        </w:rPr>
        <w:t>_____</w:t>
      </w:r>
      <w:r w:rsidR="00E90863" w:rsidRPr="006C272A">
        <w:rPr>
          <w:rFonts w:cs="Arial"/>
        </w:rPr>
        <w:t xml:space="preserve"> </w:t>
      </w:r>
      <w:r w:rsidRPr="006C272A">
        <w:rPr>
          <w:rFonts w:cs="Arial"/>
        </w:rPr>
        <w:t>at</w:t>
      </w:r>
      <w:r w:rsidR="00E90863" w:rsidRPr="006C272A">
        <w:rPr>
          <w:rFonts w:cs="Arial"/>
        </w:rPr>
        <w:t xml:space="preserve"> </w:t>
      </w:r>
      <w:r w:rsidR="009A0206">
        <w:rPr>
          <w:rFonts w:cs="Arial"/>
          <w:b/>
        </w:rPr>
        <w:t>10</w:t>
      </w:r>
      <w:r w:rsidR="00E90863" w:rsidRPr="006C272A">
        <w:rPr>
          <w:rFonts w:cs="Arial"/>
          <w:b/>
        </w:rPr>
        <w:t xml:space="preserve"> a.m. </w:t>
      </w:r>
      <w:r w:rsidRPr="006C272A">
        <w:rPr>
          <w:rFonts w:cs="Arial"/>
          <w:b/>
        </w:rPr>
        <w:t>o’clock</w:t>
      </w:r>
      <w:r w:rsidRPr="006C272A">
        <w:rPr>
          <w:rFonts w:cs="Arial"/>
        </w:rPr>
        <w:t xml:space="preserve"> local time by the </w:t>
      </w:r>
      <w:r w:rsidR="00DE5D34">
        <w:rPr>
          <w:rFonts w:cs="Arial"/>
          <w:b/>
        </w:rPr>
        <w:t>I</w:t>
      </w:r>
      <w:r w:rsidR="001221F0">
        <w:rPr>
          <w:rFonts w:cs="Arial"/>
          <w:b/>
        </w:rPr>
        <w:t>dabato</w:t>
      </w:r>
      <w:r w:rsidR="00E90863" w:rsidRPr="006C272A">
        <w:rPr>
          <w:rFonts w:cs="Arial"/>
          <w:b/>
        </w:rPr>
        <w:t xml:space="preserve"> </w:t>
      </w:r>
      <w:r w:rsidR="004D4A49">
        <w:rPr>
          <w:rFonts w:cs="Arial"/>
          <w:b/>
        </w:rPr>
        <w:t xml:space="preserve">Internal </w:t>
      </w:r>
      <w:r w:rsidRPr="006C272A">
        <w:rPr>
          <w:rFonts w:cs="Arial"/>
          <w:b/>
        </w:rPr>
        <w:t>Tenders Board</w:t>
      </w:r>
      <w:r w:rsidRPr="006C272A">
        <w:rPr>
          <w:rFonts w:cs="Arial"/>
        </w:rPr>
        <w:t xml:space="preserve"> </w:t>
      </w:r>
      <w:r w:rsidR="004D4A49">
        <w:rPr>
          <w:rFonts w:cs="Arial"/>
        </w:rPr>
        <w:t xml:space="preserve">in </w:t>
      </w:r>
      <w:r w:rsidR="004D4A49" w:rsidRPr="004D4A49">
        <w:rPr>
          <w:rFonts w:cs="Arial"/>
          <w:b/>
          <w:bCs/>
        </w:rPr>
        <w:t xml:space="preserve">the Conference Hall of the </w:t>
      </w:r>
      <w:r w:rsidR="00DE5D34">
        <w:rPr>
          <w:rFonts w:cs="Arial"/>
          <w:b/>
          <w:bCs/>
        </w:rPr>
        <w:t>I</w:t>
      </w:r>
      <w:r w:rsidR="001221F0">
        <w:rPr>
          <w:rFonts w:cs="Arial"/>
          <w:b/>
          <w:bCs/>
        </w:rPr>
        <w:t>dabato</w:t>
      </w:r>
      <w:r w:rsidR="004D4A49" w:rsidRPr="004D4A49">
        <w:rPr>
          <w:rFonts w:cs="Arial"/>
          <w:b/>
          <w:bCs/>
        </w:rPr>
        <w:t xml:space="preserve"> Council</w:t>
      </w:r>
      <w:r w:rsidR="004D4A49">
        <w:rPr>
          <w:rFonts w:cs="Arial"/>
        </w:rPr>
        <w:t xml:space="preserve"> </w:t>
      </w:r>
      <w:r w:rsidRPr="006C272A">
        <w:rPr>
          <w:rFonts w:cs="Arial"/>
        </w:rPr>
        <w:t>situated at</w:t>
      </w:r>
      <w:r w:rsidR="00E90863" w:rsidRPr="006C272A">
        <w:rPr>
          <w:rFonts w:cs="Arial"/>
        </w:rPr>
        <w:t xml:space="preserve"> </w:t>
      </w:r>
      <w:r w:rsidR="00DE5D34">
        <w:rPr>
          <w:rFonts w:cs="Arial"/>
          <w:b/>
        </w:rPr>
        <w:t>I</w:t>
      </w:r>
      <w:r w:rsidR="001221F0">
        <w:rPr>
          <w:rFonts w:cs="Arial"/>
          <w:b/>
        </w:rPr>
        <w:t>dabato</w:t>
      </w:r>
      <w:r w:rsidR="00E90863" w:rsidRPr="006C272A">
        <w:rPr>
          <w:rFonts w:cs="Arial"/>
          <w:b/>
        </w:rPr>
        <w:t xml:space="preserve"> Council</w:t>
      </w:r>
      <w:r w:rsidR="002A1DD2" w:rsidRPr="006C272A">
        <w:rPr>
          <w:rFonts w:cs="Arial"/>
          <w:b/>
        </w:rPr>
        <w:t xml:space="preserve"> Town Hall</w:t>
      </w:r>
      <w:r w:rsidR="00E90863" w:rsidRPr="006C272A">
        <w:rPr>
          <w:rFonts w:cs="Arial"/>
        </w:rPr>
        <w:t>.</w:t>
      </w:r>
    </w:p>
    <w:p w14:paraId="1A7E8716" w14:textId="77777777" w:rsidR="0034289B" w:rsidRPr="0034289B" w:rsidRDefault="0034289B" w:rsidP="0034289B">
      <w:pPr>
        <w:ind w:left="561"/>
        <w:rPr>
          <w:rFonts w:cs="Arial"/>
        </w:rPr>
      </w:pPr>
      <w:r w:rsidRPr="0034289B">
        <w:rPr>
          <w:rFonts w:cs="Arial"/>
        </w:rPr>
        <w:t>Only tenderers may attend this opening session or be represented by a single person of their choice, duly authorised, even in the case of a group of companies.</w:t>
      </w:r>
    </w:p>
    <w:p w14:paraId="03110C45" w14:textId="0FCD40EA" w:rsidR="0034289B" w:rsidRPr="0034289B" w:rsidRDefault="004332F3" w:rsidP="004332F3">
      <w:pPr>
        <w:ind w:left="561"/>
        <w:rPr>
          <w:rFonts w:cs="Arial"/>
          <w:b/>
          <w:bCs/>
        </w:rPr>
      </w:pPr>
      <w:r w:rsidRPr="004332F3">
        <w:rPr>
          <w:rFonts w:cs="Arial"/>
          <w:b/>
          <w:bCs/>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w:t>
      </w:r>
      <w:r w:rsidR="0034289B" w:rsidRPr="0034289B">
        <w:rPr>
          <w:rFonts w:cs="Arial"/>
          <w:b/>
          <w:bCs/>
        </w:rPr>
        <w:t>.</w:t>
      </w:r>
    </w:p>
    <w:p w14:paraId="46B154A6" w14:textId="38B8F552" w:rsidR="00B028F5" w:rsidRDefault="00CF6C0B" w:rsidP="00CF6C0B">
      <w:pPr>
        <w:ind w:left="561"/>
        <w:rPr>
          <w:rFonts w:cs="Arial"/>
        </w:rPr>
      </w:pPr>
      <w:r w:rsidRPr="00CF6C0B">
        <w:rPr>
          <w:rFonts w:cs="Arial"/>
        </w:rPr>
        <w:t>In case of absence or non-conformity of a document in the administrative file during the opening of bids, after a 48</w:t>
      </w:r>
      <w:r w:rsidR="0086488E">
        <w:rPr>
          <w:rFonts w:cs="Arial"/>
        </w:rPr>
        <w:t xml:space="preserve"> </w:t>
      </w:r>
      <w:r w:rsidRPr="00CF6C0B">
        <w:rPr>
          <w:rFonts w:cs="Arial"/>
        </w:rPr>
        <w:t>(forty-eight) hours deadline granted by the Board, the file shall be rejected</w:t>
      </w:r>
      <w:r w:rsidR="0034289B" w:rsidRPr="0034289B">
        <w:rPr>
          <w:rFonts w:cs="Arial"/>
        </w:rPr>
        <w:t>.</w:t>
      </w:r>
    </w:p>
    <w:p w14:paraId="138FA26B" w14:textId="77777777" w:rsidR="005370F1" w:rsidRPr="006C272A" w:rsidRDefault="005370F1" w:rsidP="00E170F3">
      <w:pPr>
        <w:numPr>
          <w:ilvl w:val="0"/>
          <w:numId w:val="1"/>
        </w:numPr>
        <w:tabs>
          <w:tab w:val="clear" w:pos="1610"/>
          <w:tab w:val="num" w:pos="567"/>
        </w:tabs>
        <w:spacing w:after="0"/>
        <w:ind w:left="567" w:hanging="567"/>
        <w:rPr>
          <w:rFonts w:cs="Arial"/>
        </w:rPr>
      </w:pPr>
      <w:r w:rsidRPr="006C272A">
        <w:rPr>
          <w:rFonts w:cs="Arial"/>
          <w:b/>
        </w:rPr>
        <w:t>Evaluation criteria</w:t>
      </w:r>
    </w:p>
    <w:p w14:paraId="08568D36" w14:textId="77777777" w:rsidR="005370F1" w:rsidRPr="006C272A" w:rsidRDefault="005370F1" w:rsidP="00933CE9">
      <w:pPr>
        <w:pStyle w:val="ListParagraph"/>
        <w:numPr>
          <w:ilvl w:val="0"/>
          <w:numId w:val="25"/>
        </w:numPr>
        <w:spacing w:before="240" w:after="0"/>
        <w:ind w:hanging="218"/>
        <w:rPr>
          <w:rFonts w:cs="Arial"/>
          <w:b/>
        </w:rPr>
      </w:pPr>
      <w:r w:rsidRPr="006C272A">
        <w:rPr>
          <w:rFonts w:cs="Arial"/>
          <w:b/>
        </w:rPr>
        <w:t>Eliminatory criteria</w:t>
      </w:r>
    </w:p>
    <w:p w14:paraId="7B73F5C7" w14:textId="3133BEBF" w:rsidR="00A27005" w:rsidRDefault="00A27005" w:rsidP="00A27005">
      <w:pPr>
        <w:spacing w:after="0"/>
        <w:ind w:left="567"/>
        <w:rPr>
          <w:rFonts w:cs="Arial"/>
        </w:rPr>
      </w:pPr>
      <w:r w:rsidRPr="006C272A">
        <w:rPr>
          <w:rFonts w:cs="Arial"/>
        </w:rPr>
        <w:t xml:space="preserve">The eliminatory criteria are the following: </w:t>
      </w:r>
    </w:p>
    <w:p w14:paraId="11C693C5" w14:textId="247EB953" w:rsidR="00375BD4" w:rsidRPr="00375BD4" w:rsidRDefault="00375BD4" w:rsidP="00933CE9">
      <w:pPr>
        <w:pStyle w:val="ListParagraph"/>
        <w:numPr>
          <w:ilvl w:val="0"/>
          <w:numId w:val="35"/>
        </w:numPr>
        <w:spacing w:after="0"/>
        <w:rPr>
          <w:rFonts w:cs="Arial"/>
        </w:rPr>
      </w:pPr>
      <w:r w:rsidRPr="00375BD4">
        <w:rPr>
          <w:rFonts w:cs="Arial"/>
        </w:rPr>
        <w:t>Absence of bid bond at the opening of bids;</w:t>
      </w:r>
    </w:p>
    <w:p w14:paraId="7DFA6D3F" w14:textId="2C4DD2FB" w:rsidR="00375BD4" w:rsidRPr="00816018" w:rsidRDefault="00375BD4" w:rsidP="00933CE9">
      <w:pPr>
        <w:pStyle w:val="ListParagraph"/>
        <w:numPr>
          <w:ilvl w:val="0"/>
          <w:numId w:val="35"/>
        </w:numPr>
        <w:spacing w:after="0"/>
        <w:rPr>
          <w:rFonts w:cs="Arial"/>
        </w:rPr>
      </w:pPr>
      <w:r w:rsidRPr="00375BD4">
        <w:rPr>
          <w:rFonts w:cs="Arial"/>
        </w:rPr>
        <w:t>Failure to submit, beyond the 48</w:t>
      </w:r>
      <w:r w:rsidR="00395E12">
        <w:rPr>
          <w:rFonts w:cs="Arial"/>
        </w:rPr>
        <w:t xml:space="preserve"> </w:t>
      </w:r>
      <w:r w:rsidRPr="00375BD4">
        <w:rPr>
          <w:rFonts w:cs="Arial"/>
        </w:rPr>
        <w:t xml:space="preserve">(forty-eight) hours deadline after the opening of bids, a document of </w:t>
      </w:r>
      <w:r w:rsidRPr="00816018">
        <w:rPr>
          <w:rFonts w:cs="Arial"/>
        </w:rPr>
        <w:t>the administrative file deemed non-compliant or absent (except the bid bond);</w:t>
      </w:r>
    </w:p>
    <w:p w14:paraId="0B3E00A7" w14:textId="16981A73" w:rsidR="00375BD4" w:rsidRPr="00375BD4" w:rsidRDefault="00375BD4" w:rsidP="00933CE9">
      <w:pPr>
        <w:pStyle w:val="ListParagraph"/>
        <w:numPr>
          <w:ilvl w:val="0"/>
          <w:numId w:val="35"/>
        </w:numPr>
        <w:spacing w:after="0"/>
        <w:rPr>
          <w:rFonts w:cs="Arial"/>
        </w:rPr>
      </w:pPr>
      <w:r w:rsidRPr="00375BD4">
        <w:rPr>
          <w:rFonts w:cs="Arial"/>
        </w:rPr>
        <w:t>False declarations, fraudulent schemes or forged documents;</w:t>
      </w:r>
    </w:p>
    <w:p w14:paraId="64ABB665" w14:textId="01C290CE" w:rsidR="00375BD4" w:rsidRPr="00375BD4" w:rsidRDefault="00375BD4" w:rsidP="00933CE9">
      <w:pPr>
        <w:pStyle w:val="ListParagraph"/>
        <w:numPr>
          <w:ilvl w:val="0"/>
          <w:numId w:val="35"/>
        </w:numPr>
        <w:spacing w:after="0"/>
        <w:rPr>
          <w:rFonts w:cs="Arial"/>
        </w:rPr>
      </w:pPr>
      <w:r w:rsidRPr="00375BD4">
        <w:rPr>
          <w:rFonts w:cs="Arial"/>
        </w:rPr>
        <w:t xml:space="preserve">Failure to comply with </w:t>
      </w:r>
      <w:r w:rsidR="001A2104">
        <w:rPr>
          <w:rFonts w:cs="Arial"/>
        </w:rPr>
        <w:t>70%</w:t>
      </w:r>
      <w:r w:rsidRPr="00375BD4">
        <w:rPr>
          <w:rFonts w:cs="Arial"/>
        </w:rPr>
        <w:t xml:space="preserve"> essential criteria (</w:t>
      </w:r>
      <w:r w:rsidR="001A2104">
        <w:rPr>
          <w:rFonts w:cs="Arial"/>
        </w:rPr>
        <w:t>70%</w:t>
      </w:r>
      <w:r w:rsidRPr="00375BD4">
        <w:rPr>
          <w:rFonts w:cs="Arial"/>
        </w:rPr>
        <w:t xml:space="preserve"> referring to the qualification threshold of technical bids)</w:t>
      </w:r>
      <w:r w:rsidR="001A2104">
        <w:rPr>
          <w:rFonts w:cs="Arial"/>
        </w:rPr>
        <w:t>;</w:t>
      </w:r>
    </w:p>
    <w:p w14:paraId="2A813595" w14:textId="264F2D2C" w:rsidR="00375BD4" w:rsidRPr="00375BD4" w:rsidRDefault="00375BD4" w:rsidP="00933CE9">
      <w:pPr>
        <w:pStyle w:val="ListParagraph"/>
        <w:numPr>
          <w:ilvl w:val="0"/>
          <w:numId w:val="35"/>
        </w:numPr>
        <w:spacing w:after="0"/>
        <w:rPr>
          <w:rFonts w:cs="Arial"/>
        </w:rPr>
      </w:pPr>
      <w:r w:rsidRPr="00375BD4">
        <w:rPr>
          <w:rFonts w:cs="Arial"/>
        </w:rPr>
        <w:t>Absence of the sworn statement for not having abandoned contracts during the last three years;</w:t>
      </w:r>
    </w:p>
    <w:p w14:paraId="39F15664" w14:textId="6BFED982" w:rsidR="00375BD4" w:rsidRPr="00375BD4" w:rsidRDefault="00375BD4" w:rsidP="00933CE9">
      <w:pPr>
        <w:pStyle w:val="ListParagraph"/>
        <w:numPr>
          <w:ilvl w:val="0"/>
          <w:numId w:val="35"/>
        </w:numPr>
        <w:spacing w:after="0"/>
        <w:rPr>
          <w:rFonts w:cs="Arial"/>
        </w:rPr>
      </w:pPr>
      <w:r w:rsidRPr="00375BD4">
        <w:rPr>
          <w:rFonts w:cs="Arial"/>
        </w:rPr>
        <w:t>Failure to comply with bids file format;</w:t>
      </w:r>
    </w:p>
    <w:p w14:paraId="7A8C1C2E" w14:textId="1DD01C6F" w:rsidR="00375BD4" w:rsidRPr="00375BD4" w:rsidRDefault="00375BD4" w:rsidP="00933CE9">
      <w:pPr>
        <w:pStyle w:val="ListParagraph"/>
        <w:numPr>
          <w:ilvl w:val="0"/>
          <w:numId w:val="35"/>
        </w:numPr>
        <w:spacing w:after="0"/>
        <w:rPr>
          <w:rFonts w:cs="Arial"/>
        </w:rPr>
      </w:pPr>
      <w:r w:rsidRPr="00375BD4">
        <w:rPr>
          <w:rFonts w:cs="Arial"/>
        </w:rPr>
        <w:t>Absence of a quantified unit price in the financial offer;</w:t>
      </w:r>
    </w:p>
    <w:p w14:paraId="2F049E15" w14:textId="601221D2" w:rsidR="00375BD4" w:rsidRDefault="00375BD4" w:rsidP="00933CE9">
      <w:pPr>
        <w:pStyle w:val="ListParagraph"/>
        <w:numPr>
          <w:ilvl w:val="0"/>
          <w:numId w:val="35"/>
        </w:numPr>
        <w:spacing w:after="0"/>
        <w:rPr>
          <w:rFonts w:cs="Arial"/>
        </w:rPr>
      </w:pPr>
      <w:r w:rsidRPr="00375BD4">
        <w:rPr>
          <w:rFonts w:cs="Arial"/>
        </w:rPr>
        <w:t>Absence of own or hired minimum equipment;</w:t>
      </w:r>
    </w:p>
    <w:p w14:paraId="5696497E" w14:textId="51326DA9" w:rsidR="00A51616" w:rsidRPr="00375BD4" w:rsidRDefault="00457C41" w:rsidP="00933CE9">
      <w:pPr>
        <w:pStyle w:val="ListParagraph"/>
        <w:numPr>
          <w:ilvl w:val="0"/>
          <w:numId w:val="35"/>
        </w:numPr>
        <w:spacing w:after="0"/>
        <w:rPr>
          <w:rFonts w:cs="Arial"/>
        </w:rPr>
      </w:pPr>
      <w:r>
        <w:rPr>
          <w:rFonts w:cs="Arial"/>
        </w:rPr>
        <w:t>A</w:t>
      </w:r>
      <w:r w:rsidR="00A51616">
        <w:rPr>
          <w:rFonts w:cs="Arial"/>
        </w:rPr>
        <w:t xml:space="preserve">bsence of a site engineer as </w:t>
      </w:r>
      <w:r w:rsidR="00A81D7A">
        <w:rPr>
          <w:rFonts w:cs="Arial"/>
        </w:rPr>
        <w:t>technical staff;</w:t>
      </w:r>
    </w:p>
    <w:p w14:paraId="0467C5C5" w14:textId="68BFCAF9" w:rsidR="00375BD4" w:rsidRPr="00375BD4" w:rsidRDefault="007A7F06" w:rsidP="00933CE9">
      <w:pPr>
        <w:pStyle w:val="ListParagraph"/>
        <w:numPr>
          <w:ilvl w:val="0"/>
          <w:numId w:val="35"/>
        </w:numPr>
        <w:spacing w:after="0"/>
        <w:rPr>
          <w:rFonts w:cs="Arial"/>
        </w:rPr>
      </w:pPr>
      <w:r w:rsidRPr="007A7F06">
        <w:rPr>
          <w:rFonts w:cs="Arial"/>
        </w:rPr>
        <w:t>Absence of an element in the financial offer (submission, Bill of quantities and cost estimate, Schedule of Unit Prices, Sub-detail of Unit Price);</w:t>
      </w:r>
      <w:r w:rsidR="00375BD4" w:rsidRPr="00375BD4">
        <w:rPr>
          <w:rFonts w:cs="Arial"/>
        </w:rPr>
        <w:t xml:space="preserve"> </w:t>
      </w:r>
    </w:p>
    <w:p w14:paraId="1C1AD270" w14:textId="4306800C" w:rsidR="00375BD4" w:rsidRPr="00375BD4" w:rsidRDefault="00375BD4" w:rsidP="00933CE9">
      <w:pPr>
        <w:pStyle w:val="ListParagraph"/>
        <w:numPr>
          <w:ilvl w:val="0"/>
          <w:numId w:val="35"/>
        </w:numPr>
        <w:spacing w:after="0"/>
        <w:rPr>
          <w:rFonts w:cs="Arial"/>
        </w:rPr>
      </w:pPr>
      <w:r w:rsidRPr="00375BD4">
        <w:rPr>
          <w:rFonts w:cs="Arial"/>
        </w:rPr>
        <w:t>Absence of integrity charter dated and signed</w:t>
      </w:r>
      <w:r w:rsidR="00950462">
        <w:rPr>
          <w:rFonts w:cs="Arial"/>
        </w:rPr>
        <w:t>;</w:t>
      </w:r>
    </w:p>
    <w:p w14:paraId="1B555336" w14:textId="5EF3BD42" w:rsidR="00375BD4" w:rsidRPr="00816018" w:rsidRDefault="00375BD4" w:rsidP="00933CE9">
      <w:pPr>
        <w:pStyle w:val="ListParagraph"/>
        <w:numPr>
          <w:ilvl w:val="0"/>
          <w:numId w:val="35"/>
        </w:numPr>
        <w:spacing w:after="0"/>
        <w:rPr>
          <w:rFonts w:cs="Arial"/>
        </w:rPr>
      </w:pPr>
      <w:r w:rsidRPr="00375BD4">
        <w:rPr>
          <w:rFonts w:cs="Arial"/>
        </w:rPr>
        <w:t xml:space="preserve">Absence of the dated and signed commitment statement to comply with environmental and social </w:t>
      </w:r>
      <w:r w:rsidRPr="00816018">
        <w:rPr>
          <w:rFonts w:cs="Arial"/>
        </w:rPr>
        <w:t>clauses.</w:t>
      </w:r>
    </w:p>
    <w:p w14:paraId="28770614" w14:textId="77777777" w:rsidR="005370F1" w:rsidRPr="009C20EE" w:rsidRDefault="005370F1" w:rsidP="00933CE9">
      <w:pPr>
        <w:pStyle w:val="ListParagraph"/>
        <w:numPr>
          <w:ilvl w:val="0"/>
          <w:numId w:val="25"/>
        </w:numPr>
        <w:spacing w:before="240" w:after="0"/>
        <w:ind w:hanging="218"/>
        <w:rPr>
          <w:rFonts w:cs="Arial"/>
          <w:b/>
        </w:rPr>
      </w:pPr>
      <w:r w:rsidRPr="009C20EE">
        <w:rPr>
          <w:rFonts w:cs="Arial"/>
          <w:b/>
        </w:rPr>
        <w:t>Essential criteria</w:t>
      </w:r>
    </w:p>
    <w:p w14:paraId="7015CB17" w14:textId="7E93A14B" w:rsidR="00007FC1" w:rsidRPr="0080664E" w:rsidRDefault="005E4B1B" w:rsidP="00457C41">
      <w:pPr>
        <w:spacing w:after="0"/>
        <w:ind w:left="567"/>
        <w:rPr>
          <w:rFonts w:cs="Arial"/>
        </w:rPr>
      </w:pPr>
      <w:r w:rsidRPr="009C20EE">
        <w:rPr>
          <w:rFonts w:cs="Arial"/>
        </w:rPr>
        <w:t xml:space="preserve">The </w:t>
      </w:r>
      <w:r w:rsidR="005370F1" w:rsidRPr="0080664E">
        <w:rPr>
          <w:rFonts w:cs="Arial"/>
        </w:rPr>
        <w:t>criteria relat</w:t>
      </w:r>
      <w:r w:rsidRPr="0080664E">
        <w:rPr>
          <w:rFonts w:cs="Arial"/>
        </w:rPr>
        <w:t xml:space="preserve">ing </w:t>
      </w:r>
      <w:r w:rsidR="005370F1" w:rsidRPr="0080664E">
        <w:rPr>
          <w:rFonts w:cs="Arial"/>
        </w:rPr>
        <w:t xml:space="preserve">to the qualification of candidates </w:t>
      </w:r>
      <w:r w:rsidRPr="0080664E">
        <w:rPr>
          <w:rFonts w:cs="Arial"/>
        </w:rPr>
        <w:t>are the following</w:t>
      </w:r>
      <w:r w:rsidR="005370F1" w:rsidRPr="0080664E">
        <w:rPr>
          <w:rFonts w:cs="Arial"/>
        </w:rPr>
        <w:t xml:space="preserve">: </w:t>
      </w:r>
    </w:p>
    <w:p w14:paraId="0F1D3575" w14:textId="2B278D17" w:rsidR="00007FC1" w:rsidRPr="0080664E" w:rsidRDefault="00007FC1" w:rsidP="00007FC1">
      <w:pPr>
        <w:pStyle w:val="ListParagraph"/>
        <w:numPr>
          <w:ilvl w:val="0"/>
          <w:numId w:val="35"/>
        </w:numPr>
        <w:spacing w:after="0"/>
        <w:rPr>
          <w:rFonts w:cs="Arial"/>
        </w:rPr>
      </w:pPr>
      <w:r w:rsidRPr="0080664E">
        <w:rPr>
          <w:rFonts w:cs="Arial"/>
        </w:rPr>
        <w:t>Financial situation</w:t>
      </w:r>
    </w:p>
    <w:p w14:paraId="6E9885F8" w14:textId="275C7490" w:rsidR="00007FC1" w:rsidRPr="0080664E" w:rsidRDefault="00007FC1" w:rsidP="00007FC1">
      <w:pPr>
        <w:pStyle w:val="ListParagraph"/>
        <w:numPr>
          <w:ilvl w:val="0"/>
          <w:numId w:val="35"/>
        </w:numPr>
        <w:spacing w:after="0"/>
        <w:rPr>
          <w:rFonts w:cs="Arial"/>
        </w:rPr>
      </w:pPr>
      <w:r w:rsidRPr="0080664E">
        <w:rPr>
          <w:rFonts w:cs="Arial"/>
        </w:rPr>
        <w:t>Experience</w:t>
      </w:r>
    </w:p>
    <w:p w14:paraId="6C586B55" w14:textId="20F07D8C" w:rsidR="00007FC1" w:rsidRPr="0080664E" w:rsidRDefault="00007FC1" w:rsidP="00007FC1">
      <w:pPr>
        <w:pStyle w:val="ListParagraph"/>
        <w:numPr>
          <w:ilvl w:val="0"/>
          <w:numId w:val="35"/>
        </w:numPr>
        <w:spacing w:after="0"/>
        <w:rPr>
          <w:rFonts w:cs="Arial"/>
        </w:rPr>
      </w:pPr>
      <w:r w:rsidRPr="0080664E">
        <w:rPr>
          <w:rFonts w:cs="Arial"/>
        </w:rPr>
        <w:t>Personnel</w:t>
      </w:r>
    </w:p>
    <w:p w14:paraId="171A9FFB" w14:textId="450D3768" w:rsidR="00007FC1" w:rsidRPr="0080664E" w:rsidRDefault="00007FC1" w:rsidP="00007FC1">
      <w:pPr>
        <w:pStyle w:val="ListParagraph"/>
        <w:numPr>
          <w:ilvl w:val="0"/>
          <w:numId w:val="35"/>
        </w:numPr>
        <w:spacing w:after="0"/>
        <w:rPr>
          <w:rFonts w:cs="Arial"/>
        </w:rPr>
      </w:pPr>
      <w:r w:rsidRPr="0080664E">
        <w:rPr>
          <w:rFonts w:cs="Arial"/>
        </w:rPr>
        <w:t>Equipment</w:t>
      </w:r>
    </w:p>
    <w:p w14:paraId="73781CA6" w14:textId="27135890" w:rsidR="00007FC1" w:rsidRPr="0080664E" w:rsidRDefault="00007FC1" w:rsidP="00007FC1">
      <w:pPr>
        <w:pStyle w:val="ListParagraph"/>
        <w:numPr>
          <w:ilvl w:val="0"/>
          <w:numId w:val="35"/>
        </w:numPr>
        <w:spacing w:after="0"/>
        <w:rPr>
          <w:rFonts w:cs="Arial"/>
        </w:rPr>
      </w:pPr>
      <w:r w:rsidRPr="0080664E">
        <w:rPr>
          <w:rFonts w:cs="Arial"/>
        </w:rPr>
        <w:t>Technical proposal (methodology and planning of execution)</w:t>
      </w:r>
    </w:p>
    <w:p w14:paraId="1A4E477E" w14:textId="77777777" w:rsidR="00C2181F" w:rsidRPr="006C272A" w:rsidRDefault="00C2181F" w:rsidP="00C2181F">
      <w:pPr>
        <w:ind w:left="567"/>
        <w:rPr>
          <w:rFonts w:cs="Arial"/>
        </w:rPr>
      </w:pPr>
      <w:r w:rsidRPr="0080664E">
        <w:rPr>
          <w:rFonts w:cs="Arial"/>
          <w:b/>
        </w:rPr>
        <w:t>N.B.: Non-respect of least at 70% of essential criteria</w:t>
      </w:r>
      <w:r w:rsidRPr="009C20EE">
        <w:rPr>
          <w:rFonts w:cs="Arial"/>
          <w:b/>
        </w:rPr>
        <w:t xml:space="preserve"> shall entail rejection of the bid</w:t>
      </w:r>
      <w:r w:rsidRPr="009C20EE">
        <w:rPr>
          <w:rFonts w:cs="Arial"/>
        </w:rPr>
        <w:t>.</w:t>
      </w:r>
    </w:p>
    <w:p w14:paraId="48197D3F" w14:textId="77777777" w:rsidR="005370F1" w:rsidRPr="006C272A" w:rsidRDefault="005370F1" w:rsidP="00E170F3">
      <w:pPr>
        <w:numPr>
          <w:ilvl w:val="0"/>
          <w:numId w:val="1"/>
        </w:numPr>
        <w:tabs>
          <w:tab w:val="clear" w:pos="1610"/>
          <w:tab w:val="num" w:pos="567"/>
        </w:tabs>
        <w:spacing w:after="0"/>
        <w:ind w:left="567" w:hanging="567"/>
        <w:rPr>
          <w:rFonts w:cs="Arial"/>
        </w:rPr>
      </w:pPr>
      <w:r w:rsidRPr="006C272A">
        <w:rPr>
          <w:rFonts w:cs="Arial"/>
          <w:b/>
        </w:rPr>
        <w:t>Award</w:t>
      </w:r>
    </w:p>
    <w:p w14:paraId="65999842" w14:textId="77777777" w:rsidR="001B3373" w:rsidRDefault="00C2181F" w:rsidP="002D3824">
      <w:pPr>
        <w:ind w:left="567"/>
        <w:rPr>
          <w:rFonts w:cs="Arial"/>
          <w:bCs/>
        </w:rPr>
      </w:pPr>
      <w:r w:rsidRPr="006C272A">
        <w:rPr>
          <w:rFonts w:cs="Arial"/>
          <w:bCs/>
        </w:rPr>
        <w:t>The contract shall be awarded to lowest bidder fulfilling the best technical and financial conditions.</w:t>
      </w:r>
    </w:p>
    <w:p w14:paraId="43C916C8" w14:textId="5D65F423" w:rsidR="00285323" w:rsidRPr="0039511F" w:rsidRDefault="0039511F" w:rsidP="0039511F">
      <w:pPr>
        <w:numPr>
          <w:ilvl w:val="0"/>
          <w:numId w:val="1"/>
        </w:numPr>
        <w:tabs>
          <w:tab w:val="clear" w:pos="1610"/>
          <w:tab w:val="num" w:pos="567"/>
        </w:tabs>
        <w:spacing w:after="0"/>
        <w:ind w:left="567" w:hanging="567"/>
        <w:rPr>
          <w:rFonts w:cs="Arial"/>
          <w:b/>
          <w:bCs/>
        </w:rPr>
      </w:pPr>
      <w:r w:rsidRPr="0039511F">
        <w:rPr>
          <w:b/>
          <w:bCs/>
        </w:rPr>
        <w:t>Maximum number of lots</w:t>
      </w:r>
    </w:p>
    <w:p w14:paraId="042C8923" w14:textId="1C6EC977" w:rsidR="0039511F" w:rsidRPr="006C272A" w:rsidRDefault="00FC4D87" w:rsidP="00C2181F">
      <w:pPr>
        <w:ind w:left="567"/>
        <w:rPr>
          <w:rFonts w:cs="Arial"/>
          <w:bCs/>
        </w:rPr>
      </w:pPr>
      <w:r w:rsidRPr="00FC4D87">
        <w:rPr>
          <w:rFonts w:cs="Arial"/>
          <w:bCs/>
        </w:rPr>
        <w:t xml:space="preserve">A bidder cannot be awarded </w:t>
      </w:r>
      <w:r w:rsidRPr="00FC4D87">
        <w:rPr>
          <w:rFonts w:cs="Arial"/>
          <w:b/>
        </w:rPr>
        <w:t>more than one (01) lot</w:t>
      </w:r>
      <w:r w:rsidRPr="00FC4D87">
        <w:rPr>
          <w:rFonts w:cs="Arial"/>
          <w:bCs/>
        </w:rPr>
        <w:t>.</w:t>
      </w:r>
    </w:p>
    <w:p w14:paraId="720272CF" w14:textId="77777777" w:rsidR="005370F1" w:rsidRPr="006C272A" w:rsidRDefault="005370F1" w:rsidP="00E170F3">
      <w:pPr>
        <w:numPr>
          <w:ilvl w:val="0"/>
          <w:numId w:val="1"/>
        </w:numPr>
        <w:tabs>
          <w:tab w:val="clear" w:pos="1610"/>
          <w:tab w:val="num" w:pos="567"/>
        </w:tabs>
        <w:spacing w:after="0"/>
        <w:ind w:left="567" w:hanging="567"/>
        <w:rPr>
          <w:rFonts w:cs="Arial"/>
          <w:b/>
          <w:bCs/>
        </w:rPr>
      </w:pPr>
      <w:r w:rsidRPr="006C272A">
        <w:rPr>
          <w:rFonts w:cs="Arial"/>
          <w:b/>
          <w:bCs/>
        </w:rPr>
        <w:t>Validity of bids</w:t>
      </w:r>
    </w:p>
    <w:p w14:paraId="62FB5B52" w14:textId="258F18E9" w:rsidR="005370F1" w:rsidRPr="006C272A" w:rsidRDefault="005370F1" w:rsidP="00E90863">
      <w:pPr>
        <w:spacing w:after="240"/>
        <w:ind w:left="567"/>
        <w:rPr>
          <w:rFonts w:cs="Arial"/>
        </w:rPr>
      </w:pPr>
      <w:r w:rsidRPr="006C272A">
        <w:rPr>
          <w:rFonts w:cs="Arial"/>
        </w:rPr>
        <w:t>Bidders will remain committed to their bids for</w:t>
      </w:r>
      <w:r w:rsidR="00E90863" w:rsidRPr="006C272A">
        <w:rPr>
          <w:rFonts w:cs="Arial"/>
        </w:rPr>
        <w:t xml:space="preserve"> </w:t>
      </w:r>
      <w:r w:rsidR="00E90863" w:rsidRPr="006C272A">
        <w:rPr>
          <w:rFonts w:cs="Arial"/>
          <w:b/>
        </w:rPr>
        <w:t>ninety (</w:t>
      </w:r>
      <w:r w:rsidR="00E90863" w:rsidRPr="006C272A">
        <w:rPr>
          <w:rFonts w:cs="Arial"/>
          <w:b/>
          <w:iCs/>
        </w:rPr>
        <w:t>90) days</w:t>
      </w:r>
      <w:r w:rsidR="00E90863" w:rsidRPr="006C272A">
        <w:rPr>
          <w:rFonts w:cs="Arial"/>
          <w:i/>
          <w:iCs/>
        </w:rPr>
        <w:t xml:space="preserve"> </w:t>
      </w:r>
      <w:r w:rsidRPr="006C272A">
        <w:rPr>
          <w:rFonts w:cs="Arial"/>
        </w:rPr>
        <w:t>from the</w:t>
      </w:r>
      <w:r w:rsidR="001F2C9F">
        <w:rPr>
          <w:rFonts w:cs="Arial"/>
        </w:rPr>
        <w:t xml:space="preserve"> initial</w:t>
      </w:r>
      <w:r w:rsidRPr="006C272A">
        <w:rPr>
          <w:rFonts w:cs="Arial"/>
        </w:rPr>
        <w:t xml:space="preserve"> deadline set for the submission of bids.</w:t>
      </w:r>
    </w:p>
    <w:p w14:paraId="5FEB36D3" w14:textId="77777777" w:rsidR="005370F1" w:rsidRPr="006C272A" w:rsidRDefault="005370F1" w:rsidP="00E170F3">
      <w:pPr>
        <w:numPr>
          <w:ilvl w:val="0"/>
          <w:numId w:val="1"/>
        </w:numPr>
        <w:tabs>
          <w:tab w:val="clear" w:pos="1610"/>
          <w:tab w:val="num" w:pos="567"/>
        </w:tabs>
        <w:spacing w:after="0"/>
        <w:ind w:left="567" w:hanging="567"/>
        <w:rPr>
          <w:rFonts w:cs="Arial"/>
          <w:b/>
        </w:rPr>
      </w:pPr>
      <w:r w:rsidRPr="006C272A">
        <w:rPr>
          <w:rFonts w:cs="Arial"/>
          <w:b/>
          <w:bCs/>
        </w:rPr>
        <w:t>Complementary</w:t>
      </w:r>
      <w:r w:rsidRPr="006C272A">
        <w:rPr>
          <w:rFonts w:cs="Arial"/>
          <w:b/>
        </w:rPr>
        <w:t xml:space="preserve"> information</w:t>
      </w:r>
    </w:p>
    <w:p w14:paraId="5DA314EB" w14:textId="79561807" w:rsidR="005370F1" w:rsidRDefault="005370F1" w:rsidP="00C32524">
      <w:pPr>
        <w:spacing w:after="240"/>
        <w:ind w:left="567"/>
        <w:rPr>
          <w:rFonts w:cs="Arial"/>
        </w:rPr>
      </w:pPr>
      <w:r w:rsidRPr="006C272A">
        <w:rPr>
          <w:rFonts w:cs="Arial"/>
        </w:rPr>
        <w:lastRenderedPageBreak/>
        <w:t xml:space="preserve">Complementary </w:t>
      </w:r>
      <w:proofErr w:type="spellStart"/>
      <w:r w:rsidRPr="006C272A">
        <w:rPr>
          <w:rFonts w:cs="Arial"/>
        </w:rPr>
        <w:t>information</w:t>
      </w:r>
      <w:r w:rsidR="00112AE3">
        <w:rPr>
          <w:rFonts w:cs="Arial"/>
        </w:rPr>
        <w:t>s</w:t>
      </w:r>
      <w:proofErr w:type="spellEnd"/>
      <w:r w:rsidRPr="006C272A">
        <w:rPr>
          <w:rFonts w:cs="Arial"/>
        </w:rPr>
        <w:t xml:space="preserve"> may be obtained during working hours from </w:t>
      </w:r>
      <w:r w:rsidR="00DE5D34">
        <w:rPr>
          <w:rFonts w:cs="Arial"/>
          <w:b/>
        </w:rPr>
        <w:t>I</w:t>
      </w:r>
      <w:r w:rsidR="004B37C1">
        <w:rPr>
          <w:rFonts w:cs="Arial"/>
          <w:b/>
        </w:rPr>
        <w:t>dabato</w:t>
      </w:r>
      <w:r w:rsidR="00E90863" w:rsidRPr="006C272A">
        <w:rPr>
          <w:rFonts w:cs="Arial"/>
          <w:b/>
        </w:rPr>
        <w:t xml:space="preserve"> Council, Service for award of contracts</w:t>
      </w:r>
      <w:r w:rsidR="00E90863" w:rsidRPr="006C272A">
        <w:rPr>
          <w:rFonts w:cs="Arial"/>
        </w:rPr>
        <w:t>,</w:t>
      </w:r>
      <w:r w:rsidR="0093476D">
        <w:rPr>
          <w:rFonts w:cs="Arial"/>
        </w:rPr>
        <w:t xml:space="preserve"> </w:t>
      </w:r>
      <w:r w:rsidR="0093476D" w:rsidRPr="0093476D">
        <w:rPr>
          <w:rFonts w:cs="Arial"/>
          <w:b/>
          <w:bCs/>
        </w:rPr>
        <w:t>Tel</w:t>
      </w:r>
      <w:r w:rsidR="004B37C1">
        <w:rPr>
          <w:rFonts w:cs="Arial"/>
          <w:b/>
          <w:bCs/>
        </w:rPr>
        <w:t>. 6______________________</w:t>
      </w:r>
      <w:r w:rsidR="0093476D" w:rsidRPr="0093476D">
        <w:rPr>
          <w:rFonts w:cs="Arial"/>
          <w:b/>
          <w:bCs/>
        </w:rPr>
        <w:t xml:space="preserve">, Email: </w:t>
      </w:r>
      <w:r w:rsidR="004B37C1">
        <w:rPr>
          <w:rFonts w:cs="Arial"/>
          <w:b/>
          <w:bCs/>
        </w:rPr>
        <w:t>_______________________________</w:t>
      </w:r>
      <w:r w:rsidR="0093476D" w:rsidRPr="0093476D">
        <w:rPr>
          <w:rFonts w:cs="Arial"/>
          <w:b/>
          <w:bCs/>
        </w:rPr>
        <w:t>.com</w:t>
      </w:r>
      <w:r w:rsidR="00E7296D">
        <w:rPr>
          <w:rFonts w:cs="Arial"/>
        </w:rPr>
        <w:t>.</w:t>
      </w:r>
    </w:p>
    <w:p w14:paraId="3300BA8B" w14:textId="3E012BF4" w:rsidR="001A0F3F" w:rsidRPr="001A0F3F" w:rsidRDefault="001A0F3F" w:rsidP="001A0F3F">
      <w:pPr>
        <w:numPr>
          <w:ilvl w:val="0"/>
          <w:numId w:val="1"/>
        </w:numPr>
        <w:tabs>
          <w:tab w:val="clear" w:pos="1610"/>
          <w:tab w:val="num" w:pos="567"/>
        </w:tabs>
        <w:spacing w:after="0"/>
        <w:ind w:left="567" w:hanging="567"/>
        <w:rPr>
          <w:b/>
          <w:bCs/>
        </w:rPr>
      </w:pPr>
      <w:r w:rsidRPr="001A0F3F">
        <w:rPr>
          <w:b/>
          <w:bCs/>
        </w:rPr>
        <w:t>Fight against corruption and malpractices</w:t>
      </w:r>
    </w:p>
    <w:p w14:paraId="0BE2C205" w14:textId="7AD06D4F" w:rsidR="001A0F3F" w:rsidRPr="001A0F3F" w:rsidRDefault="001A0F3F" w:rsidP="001A0F3F">
      <w:pPr>
        <w:spacing w:after="240"/>
        <w:ind w:left="567"/>
        <w:rPr>
          <w:rFonts w:cs="Arial"/>
        </w:rPr>
      </w:pPr>
      <w:r>
        <w:t xml:space="preserve">For any denunciation of corruption attempt practices, facts or acts, please call the National Anti-Corruption </w:t>
      </w:r>
      <w:r w:rsidRPr="001A0F3F">
        <w:rPr>
          <w:rFonts w:cs="Arial"/>
        </w:rPr>
        <w:t>Commission</w:t>
      </w:r>
      <w:r>
        <w:t xml:space="preserve"> (NACC) on 1517, the Authority in charge of Public Contracts (MINMAP) (SMS or call) on (+237) 673 20 57 25 and 699 37 07 48.</w:t>
      </w:r>
    </w:p>
    <w:p w14:paraId="54665429" w14:textId="0A4D2CC2" w:rsidR="005370F1" w:rsidRPr="006C272A" w:rsidRDefault="00DE5D34" w:rsidP="00E90863">
      <w:pPr>
        <w:ind w:left="4956" w:firstLine="6"/>
        <w:jc w:val="center"/>
        <w:rPr>
          <w:rFonts w:cs="Arial"/>
        </w:rPr>
      </w:pPr>
      <w:r>
        <w:rPr>
          <w:rFonts w:cs="Arial"/>
        </w:rPr>
        <w:t>IDABATO</w:t>
      </w:r>
      <w:r w:rsidR="00E90863" w:rsidRPr="006C272A">
        <w:rPr>
          <w:rFonts w:cs="Arial"/>
        </w:rPr>
        <w:t>, the _____________</w:t>
      </w:r>
    </w:p>
    <w:p w14:paraId="74B78C19" w14:textId="0EA456DA" w:rsidR="00E90863" w:rsidRPr="006C272A" w:rsidRDefault="00E90863" w:rsidP="00E90863">
      <w:pPr>
        <w:spacing w:after="0"/>
        <w:ind w:left="4956" w:firstLine="6"/>
        <w:jc w:val="center"/>
        <w:rPr>
          <w:rFonts w:cs="Arial"/>
          <w:b/>
        </w:rPr>
      </w:pPr>
      <w:r w:rsidRPr="006C272A">
        <w:rPr>
          <w:rFonts w:cs="Arial"/>
          <w:b/>
        </w:rPr>
        <w:t xml:space="preserve">THE LORD MAYOR OF </w:t>
      </w:r>
      <w:r w:rsidR="00DE5D34">
        <w:rPr>
          <w:rFonts w:cs="Arial"/>
          <w:b/>
        </w:rPr>
        <w:t>IDABATO</w:t>
      </w:r>
      <w:r w:rsidRPr="006C272A">
        <w:rPr>
          <w:rFonts w:cs="Arial"/>
          <w:b/>
        </w:rPr>
        <w:t xml:space="preserve"> Council</w:t>
      </w:r>
    </w:p>
    <w:p w14:paraId="408687CE" w14:textId="59AD55A4" w:rsidR="00E90863" w:rsidRPr="006C272A" w:rsidRDefault="00E90863" w:rsidP="00E90863">
      <w:pPr>
        <w:ind w:left="4956" w:firstLine="6"/>
        <w:jc w:val="center"/>
        <w:rPr>
          <w:rFonts w:cs="Arial"/>
          <w:i/>
        </w:rPr>
      </w:pPr>
      <w:r w:rsidRPr="006C272A">
        <w:rPr>
          <w:rFonts w:cs="Arial"/>
          <w:i/>
        </w:rPr>
        <w:t xml:space="preserve">The </w:t>
      </w:r>
      <w:r w:rsidR="00AC3D97">
        <w:rPr>
          <w:rFonts w:cs="Arial"/>
          <w:i/>
        </w:rPr>
        <w:t>Project Owner</w:t>
      </w:r>
    </w:p>
    <w:p w14:paraId="0414B2E5" w14:textId="77777777" w:rsidR="005370F1" w:rsidRPr="006C272A" w:rsidRDefault="005370F1" w:rsidP="005370F1">
      <w:pPr>
        <w:ind w:left="4536" w:hanging="4678"/>
        <w:rPr>
          <w:rFonts w:cs="Arial"/>
          <w:i/>
          <w:sz w:val="20"/>
        </w:rPr>
      </w:pPr>
      <w:r w:rsidRPr="006C272A">
        <w:rPr>
          <w:rFonts w:cs="Arial"/>
          <w:i/>
          <w:sz w:val="20"/>
          <w:u w:val="single"/>
        </w:rPr>
        <w:t>Copies</w:t>
      </w:r>
      <w:r w:rsidRPr="006C272A">
        <w:rPr>
          <w:rFonts w:cs="Arial"/>
          <w:i/>
          <w:sz w:val="20"/>
        </w:rPr>
        <w:t>:</w:t>
      </w:r>
    </w:p>
    <w:p w14:paraId="291FB27D" w14:textId="23CD02E7" w:rsidR="005E251A" w:rsidRPr="006C272A" w:rsidRDefault="005E251A" w:rsidP="00FD27BC">
      <w:pPr>
        <w:numPr>
          <w:ilvl w:val="0"/>
          <w:numId w:val="15"/>
        </w:numPr>
        <w:spacing w:after="0"/>
        <w:rPr>
          <w:rFonts w:cs="Arial"/>
          <w:sz w:val="20"/>
        </w:rPr>
      </w:pPr>
      <w:r w:rsidRPr="006C272A">
        <w:rPr>
          <w:rFonts w:cs="Arial"/>
          <w:sz w:val="20"/>
        </w:rPr>
        <w:t>SDO/</w:t>
      </w:r>
      <w:r w:rsidR="00FB38E1">
        <w:rPr>
          <w:rFonts w:cs="Arial"/>
          <w:sz w:val="20"/>
        </w:rPr>
        <w:t>NDIAN,</w:t>
      </w:r>
    </w:p>
    <w:p w14:paraId="400F4133" w14:textId="1711E00D" w:rsidR="005370F1" w:rsidRPr="006C272A" w:rsidRDefault="005370F1" w:rsidP="00FD27BC">
      <w:pPr>
        <w:numPr>
          <w:ilvl w:val="0"/>
          <w:numId w:val="15"/>
        </w:numPr>
        <w:spacing w:after="0"/>
        <w:rPr>
          <w:rFonts w:cs="Arial"/>
          <w:sz w:val="20"/>
        </w:rPr>
      </w:pPr>
      <w:r w:rsidRPr="006C272A">
        <w:rPr>
          <w:rFonts w:cs="Arial"/>
          <w:sz w:val="20"/>
        </w:rPr>
        <w:t>MINMAP</w:t>
      </w:r>
      <w:r w:rsidR="009E329E" w:rsidRPr="006C272A">
        <w:rPr>
          <w:rFonts w:cs="Arial"/>
          <w:sz w:val="20"/>
        </w:rPr>
        <w:t>/DD-</w:t>
      </w:r>
      <w:r w:rsidR="00FB38E1">
        <w:rPr>
          <w:rFonts w:cs="Arial"/>
          <w:sz w:val="20"/>
        </w:rPr>
        <w:t>NDIAN,</w:t>
      </w:r>
    </w:p>
    <w:p w14:paraId="24450890" w14:textId="77777777" w:rsidR="009E329E" w:rsidRPr="006C272A" w:rsidRDefault="005370F1" w:rsidP="00FD27BC">
      <w:pPr>
        <w:numPr>
          <w:ilvl w:val="0"/>
          <w:numId w:val="15"/>
        </w:numPr>
        <w:spacing w:after="0"/>
        <w:rPr>
          <w:rFonts w:cs="Arial"/>
          <w:sz w:val="20"/>
        </w:rPr>
      </w:pPr>
      <w:r w:rsidRPr="006C272A">
        <w:rPr>
          <w:rFonts w:cs="Arial"/>
          <w:sz w:val="20"/>
        </w:rPr>
        <w:t>ARMP</w:t>
      </w:r>
      <w:r w:rsidR="009E329E" w:rsidRPr="006C272A">
        <w:rPr>
          <w:rFonts w:cs="Arial"/>
          <w:sz w:val="20"/>
        </w:rPr>
        <w:t>/SW,</w:t>
      </w:r>
    </w:p>
    <w:p w14:paraId="07663749" w14:textId="77777777" w:rsidR="005370F1" w:rsidRPr="006C272A" w:rsidRDefault="009E329E" w:rsidP="00FD27BC">
      <w:pPr>
        <w:numPr>
          <w:ilvl w:val="0"/>
          <w:numId w:val="15"/>
        </w:numPr>
        <w:spacing w:after="0"/>
        <w:rPr>
          <w:rFonts w:cs="Arial"/>
          <w:sz w:val="20"/>
        </w:rPr>
      </w:pPr>
      <w:r w:rsidRPr="006C272A">
        <w:rPr>
          <w:rFonts w:cs="Arial"/>
          <w:sz w:val="20"/>
        </w:rPr>
        <w:t>FEICOM</w:t>
      </w:r>
      <w:r w:rsidR="00253A6D" w:rsidRPr="006C272A">
        <w:rPr>
          <w:rFonts w:cs="Arial"/>
          <w:sz w:val="20"/>
        </w:rPr>
        <w:t>’s</w:t>
      </w:r>
      <w:r w:rsidRPr="006C272A">
        <w:rPr>
          <w:rFonts w:cs="Arial"/>
          <w:sz w:val="20"/>
        </w:rPr>
        <w:t xml:space="preserve"> SW </w:t>
      </w:r>
      <w:r w:rsidR="003D7950" w:rsidRPr="006C272A">
        <w:rPr>
          <w:rFonts w:cs="Arial"/>
          <w:sz w:val="20"/>
        </w:rPr>
        <w:t xml:space="preserve">Regional </w:t>
      </w:r>
      <w:r w:rsidRPr="006C272A">
        <w:rPr>
          <w:rFonts w:cs="Arial"/>
          <w:sz w:val="20"/>
        </w:rPr>
        <w:t>Agency,</w:t>
      </w:r>
      <w:r w:rsidR="005370F1" w:rsidRPr="006C272A">
        <w:rPr>
          <w:rFonts w:cs="Arial"/>
          <w:sz w:val="20"/>
        </w:rPr>
        <w:t xml:space="preserve"> </w:t>
      </w:r>
    </w:p>
    <w:p w14:paraId="77639D1E" w14:textId="77777777" w:rsidR="005370F1" w:rsidRPr="006C272A" w:rsidRDefault="009E329E" w:rsidP="00FD27BC">
      <w:pPr>
        <w:numPr>
          <w:ilvl w:val="0"/>
          <w:numId w:val="15"/>
        </w:numPr>
        <w:spacing w:after="0"/>
        <w:rPr>
          <w:rFonts w:cs="Arial"/>
          <w:sz w:val="20"/>
        </w:rPr>
      </w:pPr>
      <w:r w:rsidRPr="006C272A">
        <w:rPr>
          <w:rFonts w:cs="Arial"/>
          <w:sz w:val="20"/>
        </w:rPr>
        <w:t>Contracting Entity,</w:t>
      </w:r>
    </w:p>
    <w:p w14:paraId="438F918B" w14:textId="77777777" w:rsidR="005370F1" w:rsidRPr="006C272A" w:rsidRDefault="005370F1" w:rsidP="00FD27BC">
      <w:pPr>
        <w:numPr>
          <w:ilvl w:val="0"/>
          <w:numId w:val="15"/>
        </w:numPr>
        <w:spacing w:after="0"/>
        <w:rPr>
          <w:rFonts w:cs="Arial"/>
          <w:sz w:val="20"/>
        </w:rPr>
      </w:pPr>
      <w:r w:rsidRPr="006C272A">
        <w:rPr>
          <w:rFonts w:cs="Arial"/>
          <w:sz w:val="20"/>
        </w:rPr>
        <w:t>Chairpersons of TB</w:t>
      </w:r>
      <w:r w:rsidR="005E251A" w:rsidRPr="006C272A">
        <w:rPr>
          <w:rFonts w:cs="Arial"/>
          <w:sz w:val="20"/>
        </w:rPr>
        <w:t>,</w:t>
      </w:r>
    </w:p>
    <w:p w14:paraId="2D129962" w14:textId="32BB8760" w:rsidR="00E90863" w:rsidRPr="00457C41" w:rsidRDefault="005E251A" w:rsidP="00DC0739">
      <w:pPr>
        <w:numPr>
          <w:ilvl w:val="0"/>
          <w:numId w:val="15"/>
        </w:numPr>
        <w:spacing w:after="0" w:line="240" w:lineRule="auto"/>
        <w:jc w:val="left"/>
        <w:rPr>
          <w:rFonts w:cs="Arial"/>
        </w:rPr>
      </w:pPr>
      <w:r w:rsidRPr="00457C41">
        <w:rPr>
          <w:rFonts w:cs="Arial"/>
          <w:sz w:val="20"/>
        </w:rPr>
        <w:t>Notice Boards.</w:t>
      </w:r>
      <w:r w:rsidR="00E90863" w:rsidRPr="00457C41">
        <w:rPr>
          <w:rFonts w:cs="Arial"/>
        </w:rPr>
        <w:br w:type="page"/>
      </w:r>
    </w:p>
    <w:tbl>
      <w:tblPr>
        <w:tblStyle w:val="TableGrid"/>
        <w:tblW w:w="10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080"/>
      </w:tblGrid>
      <w:tr w:rsidR="00786640" w:rsidRPr="00DC7C6C" w14:paraId="199323D8" w14:textId="77777777" w:rsidTr="00DC0739">
        <w:trPr>
          <w:jc w:val="center"/>
        </w:trPr>
        <w:tc>
          <w:tcPr>
            <w:tcW w:w="4111" w:type="dxa"/>
          </w:tcPr>
          <w:p w14:paraId="4C506C6B" w14:textId="77777777" w:rsidR="00786640" w:rsidRPr="005C3CB3" w:rsidRDefault="00786640" w:rsidP="00DC0739">
            <w:pPr>
              <w:spacing w:after="0" w:line="240" w:lineRule="auto"/>
              <w:jc w:val="center"/>
              <w:rPr>
                <w:rFonts w:eastAsia="Arial"/>
                <w:b/>
                <w:bCs/>
              </w:rPr>
            </w:pPr>
            <w:r w:rsidRPr="005C3CB3">
              <w:rPr>
                <w:rFonts w:eastAsia="Arial"/>
                <w:b/>
                <w:bCs/>
              </w:rPr>
              <w:lastRenderedPageBreak/>
              <w:t>RE</w:t>
            </w:r>
            <w:r w:rsidRPr="005C3CB3">
              <w:rPr>
                <w:rFonts w:eastAsia="Arial"/>
                <w:b/>
                <w:bCs/>
                <w:spacing w:val="1"/>
              </w:rPr>
              <w:t>P</w:t>
            </w:r>
            <w:r w:rsidRPr="005C3CB3">
              <w:rPr>
                <w:rFonts w:eastAsia="Arial"/>
                <w:b/>
                <w:bCs/>
              </w:rPr>
              <w:t>U</w:t>
            </w:r>
            <w:r w:rsidRPr="005C3CB3">
              <w:rPr>
                <w:rFonts w:eastAsia="Arial"/>
                <w:b/>
                <w:bCs/>
                <w:spacing w:val="-1"/>
              </w:rPr>
              <w:t>B</w:t>
            </w:r>
            <w:r w:rsidRPr="005C3CB3">
              <w:rPr>
                <w:rFonts w:eastAsia="Arial"/>
                <w:b/>
                <w:bCs/>
              </w:rPr>
              <w:t xml:space="preserve">LIC OF </w:t>
            </w:r>
            <w:r w:rsidRPr="005C3CB3">
              <w:rPr>
                <w:rFonts w:eastAsia="Arial"/>
                <w:b/>
                <w:bCs/>
                <w:spacing w:val="2"/>
              </w:rPr>
              <w:t>C</w:t>
            </w:r>
            <w:r w:rsidRPr="005C3CB3">
              <w:rPr>
                <w:rFonts w:eastAsia="Arial"/>
                <w:b/>
                <w:bCs/>
                <w:spacing w:val="-5"/>
              </w:rPr>
              <w:t>A</w:t>
            </w:r>
            <w:r w:rsidRPr="005C3CB3">
              <w:rPr>
                <w:rFonts w:eastAsia="Arial"/>
                <w:b/>
                <w:bCs/>
                <w:spacing w:val="-1"/>
              </w:rPr>
              <w:t>M</w:t>
            </w:r>
            <w:r w:rsidRPr="005C3CB3">
              <w:rPr>
                <w:rFonts w:eastAsia="Arial"/>
                <w:b/>
                <w:bCs/>
                <w:spacing w:val="3"/>
              </w:rPr>
              <w:t>E</w:t>
            </w:r>
            <w:r w:rsidRPr="005C3CB3">
              <w:rPr>
                <w:rFonts w:eastAsia="Arial"/>
                <w:b/>
                <w:bCs/>
              </w:rPr>
              <w:t>ROON</w:t>
            </w:r>
          </w:p>
          <w:p w14:paraId="445C16D8" w14:textId="77777777" w:rsidR="00786640" w:rsidRDefault="00786640" w:rsidP="00DC0739">
            <w:pPr>
              <w:spacing w:line="240" w:lineRule="auto"/>
              <w:jc w:val="center"/>
              <w:rPr>
                <w:rFonts w:eastAsia="Arial"/>
                <w:i/>
                <w:sz w:val="18"/>
                <w:szCs w:val="18"/>
              </w:rPr>
            </w:pPr>
            <w:r>
              <w:rPr>
                <w:rFonts w:eastAsia="Arial"/>
                <w:i/>
                <w:sz w:val="18"/>
                <w:szCs w:val="18"/>
              </w:rPr>
              <w:t>P</w:t>
            </w:r>
            <w:r>
              <w:rPr>
                <w:rFonts w:eastAsia="Arial"/>
                <w:i/>
                <w:spacing w:val="1"/>
                <w:sz w:val="18"/>
                <w:szCs w:val="18"/>
              </w:rPr>
              <w:t>eac</w:t>
            </w:r>
            <w:r>
              <w:rPr>
                <w:rFonts w:eastAsia="Arial"/>
                <w:i/>
                <w:sz w:val="18"/>
                <w:szCs w:val="18"/>
              </w:rPr>
              <w:t>e</w:t>
            </w:r>
            <w:r>
              <w:rPr>
                <w:rFonts w:eastAsia="Arial"/>
                <w:i/>
                <w:spacing w:val="-1"/>
                <w:sz w:val="18"/>
                <w:szCs w:val="18"/>
              </w:rPr>
              <w:t xml:space="preserve"> </w:t>
            </w:r>
            <w:r>
              <w:rPr>
                <w:rFonts w:eastAsia="Arial"/>
                <w:i/>
                <w:sz w:val="18"/>
                <w:szCs w:val="18"/>
              </w:rPr>
              <w:t>–</w:t>
            </w:r>
            <w:r>
              <w:rPr>
                <w:rFonts w:eastAsia="Arial"/>
                <w:i/>
                <w:spacing w:val="-1"/>
                <w:sz w:val="18"/>
                <w:szCs w:val="18"/>
              </w:rPr>
              <w:t xml:space="preserve"> </w:t>
            </w:r>
            <w:r>
              <w:rPr>
                <w:rFonts w:eastAsia="Arial"/>
                <w:i/>
                <w:spacing w:val="3"/>
                <w:sz w:val="18"/>
                <w:szCs w:val="18"/>
              </w:rPr>
              <w:t>W</w:t>
            </w:r>
            <w:r>
              <w:rPr>
                <w:rFonts w:eastAsia="Arial"/>
                <w:i/>
                <w:spacing w:val="1"/>
                <w:sz w:val="18"/>
                <w:szCs w:val="18"/>
              </w:rPr>
              <w:t>o</w:t>
            </w:r>
            <w:r>
              <w:rPr>
                <w:rFonts w:eastAsia="Arial"/>
                <w:i/>
                <w:spacing w:val="-2"/>
                <w:sz w:val="18"/>
                <w:szCs w:val="18"/>
              </w:rPr>
              <w:t>r</w:t>
            </w:r>
            <w:r>
              <w:rPr>
                <w:rFonts w:eastAsia="Arial"/>
                <w:i/>
                <w:sz w:val="18"/>
                <w:szCs w:val="18"/>
              </w:rPr>
              <w:t>k</w:t>
            </w:r>
            <w:r>
              <w:rPr>
                <w:rFonts w:eastAsia="Arial"/>
                <w:i/>
                <w:spacing w:val="2"/>
                <w:sz w:val="18"/>
                <w:szCs w:val="18"/>
              </w:rPr>
              <w:t xml:space="preserve"> </w:t>
            </w:r>
            <w:r>
              <w:rPr>
                <w:rFonts w:eastAsia="Arial"/>
                <w:i/>
                <w:sz w:val="18"/>
                <w:szCs w:val="18"/>
              </w:rPr>
              <w:t>–</w:t>
            </w:r>
            <w:r>
              <w:rPr>
                <w:rFonts w:eastAsia="Arial"/>
                <w:i/>
                <w:spacing w:val="-1"/>
                <w:sz w:val="18"/>
                <w:szCs w:val="18"/>
              </w:rPr>
              <w:t xml:space="preserve"> </w:t>
            </w:r>
            <w:r>
              <w:rPr>
                <w:rFonts w:eastAsia="Arial"/>
                <w:i/>
                <w:sz w:val="18"/>
                <w:szCs w:val="18"/>
              </w:rPr>
              <w:t>F</w:t>
            </w:r>
            <w:r>
              <w:rPr>
                <w:rFonts w:eastAsia="Arial"/>
                <w:i/>
                <w:spacing w:val="1"/>
                <w:sz w:val="18"/>
                <w:szCs w:val="18"/>
              </w:rPr>
              <w:t>a</w:t>
            </w:r>
            <w:r>
              <w:rPr>
                <w:rFonts w:eastAsia="Arial"/>
                <w:i/>
                <w:sz w:val="18"/>
                <w:szCs w:val="18"/>
              </w:rPr>
              <w:t>t</w:t>
            </w:r>
            <w:r>
              <w:rPr>
                <w:rFonts w:eastAsia="Arial"/>
                <w:i/>
                <w:spacing w:val="-1"/>
                <w:sz w:val="18"/>
                <w:szCs w:val="18"/>
              </w:rPr>
              <w:t>h</w:t>
            </w:r>
            <w:r>
              <w:rPr>
                <w:rFonts w:eastAsia="Arial"/>
                <w:i/>
                <w:spacing w:val="1"/>
                <w:sz w:val="18"/>
                <w:szCs w:val="18"/>
              </w:rPr>
              <w:t>e</w:t>
            </w:r>
            <w:r>
              <w:rPr>
                <w:rFonts w:eastAsia="Arial"/>
                <w:i/>
                <w:sz w:val="18"/>
                <w:szCs w:val="18"/>
              </w:rPr>
              <w:t>r</w:t>
            </w:r>
            <w:r>
              <w:rPr>
                <w:rFonts w:eastAsia="Arial"/>
                <w:i/>
                <w:spacing w:val="1"/>
                <w:sz w:val="18"/>
                <w:szCs w:val="18"/>
              </w:rPr>
              <w:t>l</w:t>
            </w:r>
            <w:r>
              <w:rPr>
                <w:rFonts w:eastAsia="Arial"/>
                <w:i/>
                <w:spacing w:val="-2"/>
                <w:sz w:val="18"/>
                <w:szCs w:val="18"/>
              </w:rPr>
              <w:t>a</w:t>
            </w:r>
            <w:r>
              <w:rPr>
                <w:rFonts w:eastAsia="Arial"/>
                <w:i/>
                <w:spacing w:val="1"/>
                <w:sz w:val="18"/>
                <w:szCs w:val="18"/>
              </w:rPr>
              <w:t>n</w:t>
            </w:r>
            <w:r>
              <w:rPr>
                <w:rFonts w:eastAsia="Arial"/>
                <w:i/>
                <w:sz w:val="18"/>
                <w:szCs w:val="18"/>
              </w:rPr>
              <w:t>d</w:t>
            </w:r>
          </w:p>
          <w:p w14:paraId="1BE52B5F" w14:textId="77777777" w:rsidR="00786640" w:rsidRPr="008B1CBE" w:rsidRDefault="00786640" w:rsidP="00DC0739">
            <w:pPr>
              <w:spacing w:line="240" w:lineRule="auto"/>
              <w:jc w:val="center"/>
              <w:rPr>
                <w:rFonts w:eastAsia="Arial"/>
                <w:spacing w:val="1"/>
                <w:sz w:val="20"/>
                <w:szCs w:val="22"/>
              </w:rPr>
            </w:pPr>
            <w:r w:rsidRPr="008B1CBE">
              <w:rPr>
                <w:rFonts w:eastAsia="Arial"/>
                <w:spacing w:val="1"/>
                <w:sz w:val="20"/>
                <w:szCs w:val="22"/>
              </w:rPr>
              <w:t>MINISTRY OF DECENTRALISATION AND</w:t>
            </w:r>
            <w:r>
              <w:rPr>
                <w:rFonts w:eastAsia="Arial"/>
                <w:spacing w:val="1"/>
                <w:sz w:val="20"/>
                <w:szCs w:val="22"/>
              </w:rPr>
              <w:t xml:space="preserve"> </w:t>
            </w:r>
            <w:r w:rsidRPr="008B1CBE">
              <w:rPr>
                <w:rFonts w:eastAsia="Arial"/>
                <w:spacing w:val="1"/>
                <w:sz w:val="20"/>
                <w:szCs w:val="22"/>
              </w:rPr>
              <w:t>LOCAL DEVELOPMENT</w:t>
            </w:r>
          </w:p>
          <w:p w14:paraId="41BD9941" w14:textId="77777777" w:rsidR="00786640" w:rsidRPr="005C3CB3" w:rsidRDefault="00786640" w:rsidP="00DC0739">
            <w:pPr>
              <w:spacing w:line="240" w:lineRule="auto"/>
              <w:jc w:val="center"/>
              <w:rPr>
                <w:rFonts w:eastAsia="Arial"/>
                <w:b/>
                <w:bCs/>
              </w:rPr>
            </w:pPr>
            <w:r w:rsidRPr="005C3CB3">
              <w:rPr>
                <w:rFonts w:eastAsia="Arial"/>
                <w:b/>
                <w:bCs/>
              </w:rPr>
              <w:t>N</w:t>
            </w:r>
            <w:r w:rsidRPr="005C3CB3">
              <w:rPr>
                <w:rFonts w:eastAsia="Arial"/>
                <w:b/>
                <w:bCs/>
                <w:spacing w:val="-1"/>
              </w:rPr>
              <w:t>D</w:t>
            </w:r>
            <w:r w:rsidRPr="005C3CB3">
              <w:rPr>
                <w:rFonts w:eastAsia="Arial"/>
                <w:b/>
                <w:bCs/>
                <w:spacing w:val="3"/>
              </w:rPr>
              <w:t>I</w:t>
            </w:r>
            <w:r w:rsidRPr="005C3CB3">
              <w:rPr>
                <w:rFonts w:eastAsia="Arial"/>
                <w:b/>
                <w:bCs/>
                <w:spacing w:val="-5"/>
              </w:rPr>
              <w:t>A</w:t>
            </w:r>
            <w:r w:rsidRPr="005C3CB3">
              <w:rPr>
                <w:rFonts w:eastAsia="Arial"/>
                <w:b/>
                <w:bCs/>
              </w:rPr>
              <w:t>N</w:t>
            </w:r>
            <w:r w:rsidRPr="005C3CB3">
              <w:rPr>
                <w:rFonts w:eastAsia="Arial"/>
                <w:b/>
                <w:bCs/>
                <w:spacing w:val="2"/>
              </w:rPr>
              <w:t xml:space="preserve"> </w:t>
            </w:r>
            <w:r w:rsidRPr="005C3CB3">
              <w:rPr>
                <w:rFonts w:eastAsia="Arial"/>
                <w:b/>
                <w:bCs/>
              </w:rPr>
              <w:t>DIV</w:t>
            </w:r>
            <w:r w:rsidRPr="005C3CB3">
              <w:rPr>
                <w:rFonts w:eastAsia="Arial"/>
                <w:b/>
                <w:bCs/>
                <w:spacing w:val="1"/>
              </w:rPr>
              <w:t>I</w:t>
            </w:r>
            <w:r w:rsidRPr="005C3CB3">
              <w:rPr>
                <w:rFonts w:eastAsia="Arial"/>
                <w:b/>
                <w:bCs/>
              </w:rPr>
              <w:t>SI</w:t>
            </w:r>
            <w:r w:rsidRPr="005C3CB3">
              <w:rPr>
                <w:rFonts w:eastAsia="Arial"/>
                <w:b/>
                <w:bCs/>
                <w:spacing w:val="1"/>
              </w:rPr>
              <w:t>O</w:t>
            </w:r>
            <w:r w:rsidRPr="005C3CB3">
              <w:rPr>
                <w:rFonts w:eastAsia="Arial"/>
                <w:b/>
                <w:bCs/>
              </w:rPr>
              <w:t>N</w:t>
            </w:r>
          </w:p>
          <w:p w14:paraId="21AD1FDE" w14:textId="3634A077" w:rsidR="00786640" w:rsidRPr="008B1CBE" w:rsidRDefault="00DE5D34" w:rsidP="00DC0739">
            <w:pPr>
              <w:spacing w:line="240" w:lineRule="auto"/>
              <w:jc w:val="center"/>
              <w:rPr>
                <w:rFonts w:eastAsia="Arial"/>
              </w:rPr>
            </w:pPr>
            <w:r>
              <w:rPr>
                <w:rFonts w:eastAsia="Arial"/>
                <w:b/>
                <w:bCs/>
                <w:position w:val="-1"/>
              </w:rPr>
              <w:t>IDABATO</w:t>
            </w:r>
            <w:r w:rsidR="00786640" w:rsidRPr="008B1CBE">
              <w:rPr>
                <w:rFonts w:eastAsia="Arial"/>
                <w:b/>
                <w:bCs/>
                <w:position w:val="-1"/>
              </w:rPr>
              <w:t xml:space="preserve"> COU</w:t>
            </w:r>
            <w:r w:rsidR="00786640" w:rsidRPr="008B1CBE">
              <w:rPr>
                <w:rFonts w:eastAsia="Arial"/>
                <w:b/>
                <w:bCs/>
                <w:spacing w:val="-1"/>
                <w:position w:val="-1"/>
              </w:rPr>
              <w:t>N</w:t>
            </w:r>
            <w:r w:rsidR="00786640" w:rsidRPr="008B1CBE">
              <w:rPr>
                <w:rFonts w:eastAsia="Arial"/>
                <w:b/>
                <w:bCs/>
                <w:position w:val="-1"/>
              </w:rPr>
              <w:t>CIL</w:t>
            </w:r>
          </w:p>
        </w:tc>
        <w:tc>
          <w:tcPr>
            <w:tcW w:w="2126" w:type="dxa"/>
          </w:tcPr>
          <w:p w14:paraId="09AC458B" w14:textId="77777777" w:rsidR="00786640" w:rsidRDefault="00786640" w:rsidP="00DC0739">
            <w:pPr>
              <w:spacing w:line="240" w:lineRule="auto"/>
              <w:jc w:val="center"/>
              <w:rPr>
                <w:rFonts w:eastAsia="Arial"/>
              </w:rPr>
            </w:pPr>
          </w:p>
        </w:tc>
        <w:tc>
          <w:tcPr>
            <w:tcW w:w="4080" w:type="dxa"/>
          </w:tcPr>
          <w:p w14:paraId="30F49A52" w14:textId="77777777" w:rsidR="00786640" w:rsidRPr="005C3CB3" w:rsidRDefault="00786640" w:rsidP="00DC0739">
            <w:pPr>
              <w:spacing w:after="0" w:line="240" w:lineRule="auto"/>
              <w:jc w:val="center"/>
              <w:rPr>
                <w:rFonts w:eastAsia="Arial"/>
                <w:b/>
                <w:bCs/>
                <w:lang w:val="fr-CM"/>
              </w:rPr>
            </w:pPr>
            <w:r w:rsidRPr="005C3CB3">
              <w:rPr>
                <w:rFonts w:eastAsia="Arial"/>
                <w:b/>
                <w:bCs/>
                <w:lang w:val="fr-CM"/>
              </w:rPr>
              <w:t>RE</w:t>
            </w:r>
            <w:r w:rsidRPr="005C3CB3">
              <w:rPr>
                <w:rFonts w:eastAsia="Arial"/>
                <w:b/>
                <w:bCs/>
                <w:spacing w:val="1"/>
                <w:lang w:val="fr-CM"/>
              </w:rPr>
              <w:t>P</w:t>
            </w:r>
            <w:r w:rsidRPr="005C3CB3">
              <w:rPr>
                <w:rFonts w:eastAsia="Arial"/>
                <w:b/>
                <w:bCs/>
                <w:lang w:val="fr-CM"/>
              </w:rPr>
              <w:t>U</w:t>
            </w:r>
            <w:r w:rsidRPr="005C3CB3">
              <w:rPr>
                <w:rFonts w:eastAsia="Arial"/>
                <w:b/>
                <w:bCs/>
                <w:spacing w:val="-1"/>
                <w:lang w:val="fr-CM"/>
              </w:rPr>
              <w:t>B</w:t>
            </w:r>
            <w:r w:rsidRPr="005C3CB3">
              <w:rPr>
                <w:rFonts w:eastAsia="Arial"/>
                <w:b/>
                <w:bCs/>
                <w:lang w:val="fr-CM"/>
              </w:rPr>
              <w:t>LIQUE</w:t>
            </w:r>
            <w:r w:rsidRPr="005C3CB3">
              <w:rPr>
                <w:rFonts w:eastAsia="Arial"/>
                <w:b/>
                <w:bCs/>
                <w:spacing w:val="1"/>
                <w:lang w:val="fr-CM"/>
              </w:rPr>
              <w:t xml:space="preserve"> </w:t>
            </w:r>
            <w:r w:rsidRPr="005C3CB3">
              <w:rPr>
                <w:rFonts w:eastAsia="Arial"/>
                <w:b/>
                <w:bCs/>
                <w:lang w:val="fr-CM"/>
              </w:rPr>
              <w:t xml:space="preserve">DU </w:t>
            </w:r>
            <w:r w:rsidRPr="005C3CB3">
              <w:rPr>
                <w:rFonts w:eastAsia="Arial"/>
                <w:b/>
                <w:bCs/>
                <w:spacing w:val="2"/>
                <w:lang w:val="fr-CM"/>
              </w:rPr>
              <w:t>C</w:t>
            </w:r>
            <w:r w:rsidRPr="005C3CB3">
              <w:rPr>
                <w:rFonts w:eastAsia="Arial"/>
                <w:b/>
                <w:bCs/>
                <w:spacing w:val="-3"/>
                <w:lang w:val="fr-CM"/>
              </w:rPr>
              <w:t>A</w:t>
            </w:r>
            <w:r w:rsidRPr="005C3CB3">
              <w:rPr>
                <w:rFonts w:eastAsia="Arial"/>
                <w:b/>
                <w:bCs/>
                <w:spacing w:val="-1"/>
                <w:lang w:val="fr-CM"/>
              </w:rPr>
              <w:t>M</w:t>
            </w:r>
            <w:r w:rsidRPr="005C3CB3">
              <w:rPr>
                <w:rFonts w:eastAsia="Arial"/>
                <w:b/>
                <w:bCs/>
                <w:lang w:val="fr-CM"/>
              </w:rPr>
              <w:t>EROUN</w:t>
            </w:r>
          </w:p>
          <w:p w14:paraId="32D117CD" w14:textId="77777777" w:rsidR="00786640" w:rsidRDefault="00786640" w:rsidP="00DC0739">
            <w:pPr>
              <w:spacing w:line="240" w:lineRule="auto"/>
              <w:jc w:val="center"/>
              <w:rPr>
                <w:rFonts w:eastAsia="Arial"/>
                <w:sz w:val="20"/>
                <w:lang w:val="fr-CM"/>
              </w:rPr>
            </w:pPr>
            <w:r w:rsidRPr="005C3CB3">
              <w:rPr>
                <w:rFonts w:eastAsia="Arial"/>
                <w:i/>
                <w:sz w:val="18"/>
                <w:szCs w:val="18"/>
                <w:lang w:val="fr-CM"/>
              </w:rPr>
              <w:t>P</w:t>
            </w:r>
            <w:r w:rsidRPr="005C3CB3">
              <w:rPr>
                <w:rFonts w:eastAsia="Arial"/>
                <w:i/>
                <w:spacing w:val="1"/>
                <w:sz w:val="18"/>
                <w:szCs w:val="18"/>
                <w:lang w:val="fr-CM"/>
              </w:rPr>
              <w:t>ai</w:t>
            </w:r>
            <w:r w:rsidRPr="005C3CB3">
              <w:rPr>
                <w:rFonts w:eastAsia="Arial"/>
                <w:i/>
                <w:sz w:val="18"/>
                <w:szCs w:val="18"/>
                <w:lang w:val="fr-CM"/>
              </w:rPr>
              <w:t>x –</w:t>
            </w:r>
            <w:r w:rsidRPr="005C3CB3">
              <w:rPr>
                <w:rFonts w:eastAsia="Arial"/>
                <w:i/>
                <w:spacing w:val="1"/>
                <w:sz w:val="18"/>
                <w:szCs w:val="18"/>
                <w:lang w:val="fr-CM"/>
              </w:rPr>
              <w:t xml:space="preserve"> </w:t>
            </w:r>
            <w:r w:rsidRPr="005C3CB3">
              <w:rPr>
                <w:rFonts w:eastAsia="Arial"/>
                <w:i/>
                <w:sz w:val="18"/>
                <w:szCs w:val="18"/>
                <w:lang w:val="fr-CM"/>
              </w:rPr>
              <w:t>P</w:t>
            </w:r>
            <w:r w:rsidRPr="005C3CB3">
              <w:rPr>
                <w:rFonts w:eastAsia="Arial"/>
                <w:i/>
                <w:spacing w:val="1"/>
                <w:sz w:val="18"/>
                <w:szCs w:val="18"/>
                <w:lang w:val="fr-CM"/>
              </w:rPr>
              <w:t>a</w:t>
            </w:r>
            <w:r w:rsidRPr="005C3CB3">
              <w:rPr>
                <w:rFonts w:eastAsia="Arial"/>
                <w:i/>
                <w:sz w:val="18"/>
                <w:szCs w:val="18"/>
                <w:lang w:val="fr-CM"/>
              </w:rPr>
              <w:t>tr</w:t>
            </w:r>
            <w:r w:rsidRPr="005C3CB3">
              <w:rPr>
                <w:rFonts w:eastAsia="Arial"/>
                <w:i/>
                <w:spacing w:val="-1"/>
                <w:sz w:val="18"/>
                <w:szCs w:val="18"/>
                <w:lang w:val="fr-CM"/>
              </w:rPr>
              <w:t>i</w:t>
            </w:r>
            <w:r w:rsidRPr="005C3CB3">
              <w:rPr>
                <w:rFonts w:eastAsia="Arial"/>
                <w:i/>
                <w:sz w:val="18"/>
                <w:szCs w:val="18"/>
                <w:lang w:val="fr-CM"/>
              </w:rPr>
              <w:t>e</w:t>
            </w:r>
            <w:r w:rsidRPr="005C3CB3">
              <w:rPr>
                <w:rFonts w:eastAsia="Arial"/>
                <w:i/>
                <w:spacing w:val="1"/>
                <w:sz w:val="18"/>
                <w:szCs w:val="18"/>
                <w:lang w:val="fr-CM"/>
              </w:rPr>
              <w:t xml:space="preserve"> </w:t>
            </w:r>
            <w:r w:rsidRPr="005C3CB3">
              <w:rPr>
                <w:rFonts w:eastAsia="Arial"/>
                <w:i/>
                <w:sz w:val="18"/>
                <w:szCs w:val="18"/>
                <w:lang w:val="fr-CM"/>
              </w:rPr>
              <w:t>-</w:t>
            </w:r>
            <w:r w:rsidRPr="005C3CB3">
              <w:rPr>
                <w:rFonts w:eastAsia="Arial"/>
                <w:i/>
                <w:spacing w:val="1"/>
                <w:sz w:val="18"/>
                <w:szCs w:val="18"/>
                <w:lang w:val="fr-CM"/>
              </w:rPr>
              <w:t xml:space="preserve"> </w:t>
            </w:r>
            <w:r w:rsidRPr="005C3CB3">
              <w:rPr>
                <w:rFonts w:eastAsia="Arial"/>
                <w:i/>
                <w:sz w:val="18"/>
                <w:szCs w:val="18"/>
                <w:lang w:val="fr-CM"/>
              </w:rPr>
              <w:t>T</w:t>
            </w:r>
            <w:r w:rsidRPr="005C3CB3">
              <w:rPr>
                <w:rFonts w:eastAsia="Arial"/>
                <w:i/>
                <w:spacing w:val="-2"/>
                <w:sz w:val="18"/>
                <w:szCs w:val="18"/>
                <w:lang w:val="fr-CM"/>
              </w:rPr>
              <w:t>r</w:t>
            </w:r>
            <w:r w:rsidRPr="005C3CB3">
              <w:rPr>
                <w:rFonts w:eastAsia="Arial"/>
                <w:i/>
                <w:spacing w:val="1"/>
                <w:sz w:val="18"/>
                <w:szCs w:val="18"/>
                <w:lang w:val="fr-CM"/>
              </w:rPr>
              <w:t>av</w:t>
            </w:r>
            <w:r w:rsidRPr="005C3CB3">
              <w:rPr>
                <w:rFonts w:eastAsia="Arial"/>
                <w:i/>
                <w:spacing w:val="-2"/>
                <w:sz w:val="18"/>
                <w:szCs w:val="18"/>
                <w:lang w:val="fr-CM"/>
              </w:rPr>
              <w:t>a</w:t>
            </w:r>
            <w:r w:rsidRPr="005C3CB3">
              <w:rPr>
                <w:rFonts w:eastAsia="Arial"/>
                <w:i/>
                <w:spacing w:val="1"/>
                <w:sz w:val="18"/>
                <w:szCs w:val="18"/>
                <w:lang w:val="fr-CM"/>
              </w:rPr>
              <w:t>i</w:t>
            </w:r>
            <w:r w:rsidRPr="005C3CB3">
              <w:rPr>
                <w:rFonts w:eastAsia="Arial"/>
                <w:i/>
                <w:sz w:val="18"/>
                <w:szCs w:val="18"/>
                <w:lang w:val="fr-CM"/>
              </w:rPr>
              <w:t>l</w:t>
            </w:r>
          </w:p>
          <w:p w14:paraId="1A8AEF6A" w14:textId="77777777" w:rsidR="00786640" w:rsidRDefault="00786640" w:rsidP="00DC0739">
            <w:pPr>
              <w:spacing w:line="240" w:lineRule="auto"/>
              <w:jc w:val="center"/>
              <w:rPr>
                <w:rFonts w:eastAsia="Arial"/>
                <w:w w:val="99"/>
                <w:sz w:val="20"/>
                <w:lang w:val="fr-CM"/>
              </w:rPr>
            </w:pPr>
            <w:r w:rsidRPr="005C3CB3">
              <w:rPr>
                <w:rFonts w:eastAsia="Arial"/>
                <w:sz w:val="20"/>
                <w:lang w:val="fr-CM"/>
              </w:rPr>
              <w:t>MIN</w:t>
            </w:r>
            <w:r w:rsidRPr="005C3CB3">
              <w:rPr>
                <w:rFonts w:eastAsia="Arial"/>
                <w:spacing w:val="2"/>
                <w:sz w:val="20"/>
                <w:lang w:val="fr-CM"/>
              </w:rPr>
              <w:t>I</w:t>
            </w:r>
            <w:r w:rsidRPr="005C3CB3">
              <w:rPr>
                <w:rFonts w:eastAsia="Arial"/>
                <w:spacing w:val="-1"/>
                <w:sz w:val="20"/>
                <w:lang w:val="fr-CM"/>
              </w:rPr>
              <w:t>S</w:t>
            </w:r>
            <w:r w:rsidRPr="005C3CB3">
              <w:rPr>
                <w:rFonts w:eastAsia="Arial"/>
                <w:spacing w:val="3"/>
                <w:sz w:val="20"/>
                <w:lang w:val="fr-CM"/>
              </w:rPr>
              <w:t>T</w:t>
            </w:r>
            <w:r w:rsidRPr="005C3CB3">
              <w:rPr>
                <w:rFonts w:eastAsia="Arial"/>
                <w:spacing w:val="-1"/>
                <w:sz w:val="20"/>
                <w:lang w:val="fr-CM"/>
              </w:rPr>
              <w:t>E</w:t>
            </w:r>
            <w:r w:rsidRPr="005C3CB3">
              <w:rPr>
                <w:rFonts w:eastAsia="Arial"/>
                <w:sz w:val="20"/>
                <w:lang w:val="fr-CM"/>
              </w:rPr>
              <w:t>RE</w:t>
            </w:r>
            <w:r w:rsidRPr="005C3CB3">
              <w:rPr>
                <w:rFonts w:eastAsia="Arial"/>
                <w:spacing w:val="-12"/>
                <w:sz w:val="20"/>
                <w:lang w:val="fr-CM"/>
              </w:rPr>
              <w:t xml:space="preserve"> </w:t>
            </w:r>
            <w:r w:rsidRPr="005C3CB3">
              <w:rPr>
                <w:rFonts w:eastAsia="Arial"/>
                <w:spacing w:val="2"/>
                <w:sz w:val="20"/>
                <w:lang w:val="fr-CM"/>
              </w:rPr>
              <w:t>D</w:t>
            </w:r>
            <w:r w:rsidRPr="005C3CB3">
              <w:rPr>
                <w:rFonts w:eastAsia="Arial"/>
                <w:sz w:val="20"/>
                <w:lang w:val="fr-CM"/>
              </w:rPr>
              <w:t>E</w:t>
            </w:r>
            <w:r w:rsidRPr="005C3CB3">
              <w:rPr>
                <w:rFonts w:eastAsia="Arial"/>
                <w:spacing w:val="-4"/>
                <w:sz w:val="20"/>
                <w:lang w:val="fr-CM"/>
              </w:rPr>
              <w:t xml:space="preserve"> </w:t>
            </w:r>
            <w:r w:rsidRPr="005C3CB3">
              <w:rPr>
                <w:rFonts w:eastAsia="Arial"/>
                <w:spacing w:val="2"/>
                <w:w w:val="99"/>
                <w:sz w:val="20"/>
                <w:lang w:val="fr-CM"/>
              </w:rPr>
              <w:t>L</w:t>
            </w:r>
            <w:r w:rsidRPr="005C3CB3">
              <w:rPr>
                <w:rFonts w:eastAsia="Arial"/>
                <w:w w:val="99"/>
                <w:sz w:val="20"/>
                <w:lang w:val="fr-CM"/>
              </w:rPr>
              <w:t>A</w:t>
            </w:r>
            <w:r w:rsidRPr="005C3CB3">
              <w:rPr>
                <w:rFonts w:eastAsia="Arial"/>
                <w:spacing w:val="-1"/>
                <w:sz w:val="20"/>
                <w:lang w:val="fr-CM"/>
              </w:rPr>
              <w:t xml:space="preserve"> </w:t>
            </w:r>
            <w:r w:rsidRPr="005C3CB3">
              <w:rPr>
                <w:rFonts w:eastAsia="Arial"/>
                <w:spacing w:val="2"/>
                <w:sz w:val="20"/>
                <w:lang w:val="fr-CM"/>
              </w:rPr>
              <w:t>D</w:t>
            </w:r>
            <w:r w:rsidRPr="005C3CB3">
              <w:rPr>
                <w:rFonts w:eastAsia="Arial"/>
                <w:spacing w:val="-1"/>
                <w:sz w:val="20"/>
                <w:lang w:val="fr-CM"/>
              </w:rPr>
              <w:t>E</w:t>
            </w:r>
            <w:r w:rsidRPr="005C3CB3">
              <w:rPr>
                <w:rFonts w:eastAsia="Arial"/>
                <w:sz w:val="20"/>
                <w:lang w:val="fr-CM"/>
              </w:rPr>
              <w:t>C</w:t>
            </w:r>
            <w:r w:rsidRPr="005C3CB3">
              <w:rPr>
                <w:rFonts w:eastAsia="Arial"/>
                <w:spacing w:val="2"/>
                <w:sz w:val="20"/>
                <w:lang w:val="fr-CM"/>
              </w:rPr>
              <w:t>E</w:t>
            </w:r>
            <w:r w:rsidRPr="005C3CB3">
              <w:rPr>
                <w:rFonts w:eastAsia="Arial"/>
                <w:sz w:val="20"/>
                <w:lang w:val="fr-CM"/>
              </w:rPr>
              <w:t>N</w:t>
            </w:r>
            <w:r w:rsidRPr="005C3CB3">
              <w:rPr>
                <w:rFonts w:eastAsia="Arial"/>
                <w:spacing w:val="3"/>
                <w:sz w:val="20"/>
                <w:lang w:val="fr-CM"/>
              </w:rPr>
              <w:t>T</w:t>
            </w:r>
            <w:r w:rsidRPr="005C3CB3">
              <w:rPr>
                <w:rFonts w:eastAsia="Arial"/>
                <w:sz w:val="20"/>
                <w:lang w:val="fr-CM"/>
              </w:rPr>
              <w:t>R</w:t>
            </w:r>
            <w:r w:rsidRPr="005C3CB3">
              <w:rPr>
                <w:rFonts w:eastAsia="Arial"/>
                <w:spacing w:val="-1"/>
                <w:sz w:val="20"/>
                <w:lang w:val="fr-CM"/>
              </w:rPr>
              <w:t>A</w:t>
            </w:r>
            <w:r w:rsidRPr="005C3CB3">
              <w:rPr>
                <w:rFonts w:eastAsia="Arial"/>
                <w:sz w:val="20"/>
                <w:lang w:val="fr-CM"/>
              </w:rPr>
              <w:t>LI</w:t>
            </w:r>
            <w:r w:rsidRPr="005C3CB3">
              <w:rPr>
                <w:rFonts w:eastAsia="Arial"/>
                <w:spacing w:val="1"/>
                <w:sz w:val="20"/>
                <w:lang w:val="fr-CM"/>
              </w:rPr>
              <w:t>S</w:t>
            </w:r>
            <w:r w:rsidRPr="005C3CB3">
              <w:rPr>
                <w:rFonts w:eastAsia="Arial"/>
                <w:spacing w:val="-1"/>
                <w:sz w:val="20"/>
                <w:lang w:val="fr-CM"/>
              </w:rPr>
              <w:t>A</w:t>
            </w:r>
            <w:r w:rsidRPr="005C3CB3">
              <w:rPr>
                <w:rFonts w:eastAsia="Arial"/>
                <w:spacing w:val="3"/>
                <w:sz w:val="20"/>
                <w:lang w:val="fr-CM"/>
              </w:rPr>
              <w:t>T</w:t>
            </w:r>
            <w:r w:rsidRPr="005C3CB3">
              <w:rPr>
                <w:rFonts w:eastAsia="Arial"/>
                <w:sz w:val="20"/>
                <w:lang w:val="fr-CM"/>
              </w:rPr>
              <w:t>I</w:t>
            </w:r>
            <w:r w:rsidRPr="005C3CB3">
              <w:rPr>
                <w:rFonts w:eastAsia="Arial"/>
                <w:spacing w:val="1"/>
                <w:sz w:val="20"/>
                <w:lang w:val="fr-CM"/>
              </w:rPr>
              <w:t>O</w:t>
            </w:r>
            <w:r w:rsidRPr="005C3CB3">
              <w:rPr>
                <w:rFonts w:eastAsia="Arial"/>
                <w:sz w:val="20"/>
                <w:lang w:val="fr-CM"/>
              </w:rPr>
              <w:t>N</w:t>
            </w:r>
            <w:r w:rsidRPr="005C3CB3">
              <w:rPr>
                <w:rFonts w:eastAsia="Arial"/>
                <w:spacing w:val="-21"/>
                <w:sz w:val="20"/>
                <w:lang w:val="fr-CM"/>
              </w:rPr>
              <w:t xml:space="preserve"> </w:t>
            </w:r>
            <w:r w:rsidRPr="005C3CB3">
              <w:rPr>
                <w:rFonts w:eastAsia="Arial"/>
                <w:spacing w:val="-1"/>
                <w:sz w:val="20"/>
                <w:lang w:val="fr-CM"/>
              </w:rPr>
              <w:t>E</w:t>
            </w:r>
            <w:r w:rsidRPr="005C3CB3">
              <w:rPr>
                <w:rFonts w:eastAsia="Arial"/>
                <w:sz w:val="20"/>
                <w:lang w:val="fr-CM"/>
              </w:rPr>
              <w:t xml:space="preserve">T </w:t>
            </w:r>
            <w:r w:rsidRPr="005C3CB3">
              <w:rPr>
                <w:rFonts w:eastAsia="Arial"/>
                <w:w w:val="99"/>
                <w:sz w:val="20"/>
                <w:lang w:val="fr-CM"/>
              </w:rPr>
              <w:t>DU</w:t>
            </w:r>
            <w:r w:rsidRPr="005C3CB3">
              <w:rPr>
                <w:rFonts w:eastAsia="Arial"/>
                <w:sz w:val="20"/>
                <w:lang w:val="fr-CM"/>
              </w:rPr>
              <w:t xml:space="preserve"> D</w:t>
            </w:r>
            <w:r w:rsidRPr="005C3CB3">
              <w:rPr>
                <w:rFonts w:eastAsia="Arial"/>
                <w:spacing w:val="2"/>
                <w:sz w:val="20"/>
                <w:lang w:val="fr-CM"/>
              </w:rPr>
              <w:t>E</w:t>
            </w:r>
            <w:r w:rsidRPr="005C3CB3">
              <w:rPr>
                <w:rFonts w:eastAsia="Arial"/>
                <w:spacing w:val="-1"/>
                <w:sz w:val="20"/>
                <w:lang w:val="fr-CM"/>
              </w:rPr>
              <w:t>VE</w:t>
            </w:r>
            <w:r w:rsidRPr="005C3CB3">
              <w:rPr>
                <w:rFonts w:eastAsia="Arial"/>
                <w:sz w:val="20"/>
                <w:lang w:val="fr-CM"/>
              </w:rPr>
              <w:t>L</w:t>
            </w:r>
            <w:r w:rsidRPr="005C3CB3">
              <w:rPr>
                <w:rFonts w:eastAsia="Arial"/>
                <w:spacing w:val="3"/>
                <w:sz w:val="20"/>
                <w:lang w:val="fr-CM"/>
              </w:rPr>
              <w:t>O</w:t>
            </w:r>
            <w:r w:rsidRPr="005C3CB3">
              <w:rPr>
                <w:rFonts w:eastAsia="Arial"/>
                <w:spacing w:val="-1"/>
                <w:sz w:val="20"/>
                <w:lang w:val="fr-CM"/>
              </w:rPr>
              <w:t>P</w:t>
            </w:r>
            <w:r w:rsidRPr="005C3CB3">
              <w:rPr>
                <w:rFonts w:eastAsia="Arial"/>
                <w:spacing w:val="1"/>
                <w:sz w:val="20"/>
                <w:lang w:val="fr-CM"/>
              </w:rPr>
              <w:t>P</w:t>
            </w:r>
            <w:r w:rsidRPr="005C3CB3">
              <w:rPr>
                <w:rFonts w:eastAsia="Arial"/>
                <w:spacing w:val="-1"/>
                <w:sz w:val="20"/>
                <w:lang w:val="fr-CM"/>
              </w:rPr>
              <w:t>E</w:t>
            </w:r>
            <w:r w:rsidRPr="005C3CB3">
              <w:rPr>
                <w:rFonts w:eastAsia="Arial"/>
                <w:spacing w:val="2"/>
                <w:sz w:val="20"/>
                <w:lang w:val="fr-CM"/>
              </w:rPr>
              <w:t>M</w:t>
            </w:r>
            <w:r w:rsidRPr="005C3CB3">
              <w:rPr>
                <w:rFonts w:eastAsia="Arial"/>
                <w:spacing w:val="-1"/>
                <w:sz w:val="20"/>
                <w:lang w:val="fr-CM"/>
              </w:rPr>
              <w:t>E</w:t>
            </w:r>
            <w:r w:rsidRPr="005C3CB3">
              <w:rPr>
                <w:rFonts w:eastAsia="Arial"/>
                <w:sz w:val="20"/>
                <w:lang w:val="fr-CM"/>
              </w:rPr>
              <w:t>NT</w:t>
            </w:r>
            <w:r w:rsidRPr="005C3CB3">
              <w:rPr>
                <w:rFonts w:eastAsia="Arial"/>
                <w:spacing w:val="-15"/>
                <w:sz w:val="20"/>
                <w:lang w:val="fr-CM"/>
              </w:rPr>
              <w:t xml:space="preserve"> </w:t>
            </w:r>
            <w:r w:rsidRPr="005C3CB3">
              <w:rPr>
                <w:rFonts w:eastAsia="Arial"/>
                <w:w w:val="99"/>
                <w:sz w:val="20"/>
                <w:lang w:val="fr-CM"/>
              </w:rPr>
              <w:t>LOC</w:t>
            </w:r>
            <w:r w:rsidRPr="005C3CB3">
              <w:rPr>
                <w:rFonts w:eastAsia="Arial"/>
                <w:spacing w:val="-1"/>
                <w:w w:val="99"/>
                <w:sz w:val="20"/>
                <w:lang w:val="fr-CM"/>
              </w:rPr>
              <w:t>A</w:t>
            </w:r>
            <w:r w:rsidRPr="005C3CB3">
              <w:rPr>
                <w:rFonts w:eastAsia="Arial"/>
                <w:spacing w:val="2"/>
                <w:w w:val="99"/>
                <w:sz w:val="20"/>
                <w:lang w:val="fr-CM"/>
              </w:rPr>
              <w:t>L</w:t>
            </w:r>
            <w:r w:rsidRPr="005C3CB3">
              <w:rPr>
                <w:rFonts w:eastAsia="Arial"/>
                <w:w w:val="99"/>
                <w:sz w:val="20"/>
                <w:lang w:val="fr-CM"/>
              </w:rPr>
              <w:t>E</w:t>
            </w:r>
          </w:p>
          <w:p w14:paraId="5F0F641D" w14:textId="77777777" w:rsidR="00786640" w:rsidRPr="005C3CB3" w:rsidRDefault="00786640" w:rsidP="00DC0739">
            <w:pPr>
              <w:spacing w:line="240" w:lineRule="auto"/>
              <w:jc w:val="center"/>
              <w:rPr>
                <w:rFonts w:eastAsia="Arial"/>
                <w:b/>
                <w:bCs/>
                <w:lang w:val="fr-CM"/>
              </w:rPr>
            </w:pPr>
            <w:r w:rsidRPr="005C3CB3">
              <w:rPr>
                <w:rFonts w:eastAsia="Arial"/>
                <w:b/>
                <w:bCs/>
                <w:lang w:val="fr-CM"/>
              </w:rPr>
              <w:t>DE</w:t>
            </w:r>
            <w:r w:rsidRPr="005C3CB3">
              <w:rPr>
                <w:rFonts w:eastAsia="Arial"/>
                <w:b/>
                <w:bCs/>
                <w:spacing w:val="3"/>
                <w:lang w:val="fr-CM"/>
              </w:rPr>
              <w:t>P</w:t>
            </w:r>
            <w:r w:rsidRPr="005C3CB3">
              <w:rPr>
                <w:rFonts w:eastAsia="Arial"/>
                <w:b/>
                <w:bCs/>
                <w:spacing w:val="-5"/>
                <w:lang w:val="fr-CM"/>
              </w:rPr>
              <w:t>A</w:t>
            </w:r>
            <w:r w:rsidRPr="005C3CB3">
              <w:rPr>
                <w:rFonts w:eastAsia="Arial"/>
                <w:b/>
                <w:bCs/>
                <w:lang w:val="fr-CM"/>
              </w:rPr>
              <w:t>RTE</w:t>
            </w:r>
            <w:r w:rsidRPr="005C3CB3">
              <w:rPr>
                <w:rFonts w:eastAsia="Arial"/>
                <w:b/>
                <w:bCs/>
                <w:spacing w:val="-1"/>
                <w:lang w:val="fr-CM"/>
              </w:rPr>
              <w:t>M</w:t>
            </w:r>
            <w:r w:rsidRPr="005C3CB3">
              <w:rPr>
                <w:rFonts w:eastAsia="Arial"/>
                <w:b/>
                <w:bCs/>
                <w:lang w:val="fr-CM"/>
              </w:rPr>
              <w:t xml:space="preserve">ENT </w:t>
            </w:r>
            <w:r w:rsidRPr="005C3CB3">
              <w:rPr>
                <w:rFonts w:eastAsia="Arial"/>
                <w:b/>
                <w:bCs/>
                <w:spacing w:val="-1"/>
                <w:lang w:val="fr-CM"/>
              </w:rPr>
              <w:t>D</w:t>
            </w:r>
            <w:r w:rsidRPr="005C3CB3">
              <w:rPr>
                <w:rFonts w:eastAsia="Arial"/>
                <w:b/>
                <w:bCs/>
                <w:lang w:val="fr-CM"/>
              </w:rPr>
              <w:t>E</w:t>
            </w:r>
            <w:r w:rsidRPr="005C3CB3">
              <w:rPr>
                <w:rFonts w:eastAsia="Arial"/>
                <w:b/>
                <w:bCs/>
                <w:spacing w:val="3"/>
                <w:lang w:val="fr-CM"/>
              </w:rPr>
              <w:t xml:space="preserve"> </w:t>
            </w:r>
            <w:r w:rsidRPr="005C3CB3">
              <w:rPr>
                <w:rFonts w:eastAsia="Arial"/>
                <w:b/>
                <w:bCs/>
                <w:lang w:val="fr-CM"/>
              </w:rPr>
              <w:t>N</w:t>
            </w:r>
            <w:r w:rsidRPr="005C3CB3">
              <w:rPr>
                <w:rFonts w:eastAsia="Arial"/>
                <w:b/>
                <w:bCs/>
                <w:spacing w:val="-1"/>
                <w:lang w:val="fr-CM"/>
              </w:rPr>
              <w:t>D</w:t>
            </w:r>
            <w:r w:rsidRPr="005C3CB3">
              <w:rPr>
                <w:rFonts w:eastAsia="Arial"/>
                <w:b/>
                <w:bCs/>
                <w:spacing w:val="3"/>
                <w:lang w:val="fr-CM"/>
              </w:rPr>
              <w:t>I</w:t>
            </w:r>
            <w:r w:rsidRPr="005C3CB3">
              <w:rPr>
                <w:rFonts w:eastAsia="Arial"/>
                <w:b/>
                <w:bCs/>
                <w:spacing w:val="-5"/>
                <w:lang w:val="fr-CM"/>
              </w:rPr>
              <w:t>A</w:t>
            </w:r>
            <w:r w:rsidRPr="005C3CB3">
              <w:rPr>
                <w:rFonts w:eastAsia="Arial"/>
                <w:b/>
                <w:bCs/>
                <w:lang w:val="fr-CM"/>
              </w:rPr>
              <w:t>N</w:t>
            </w:r>
          </w:p>
          <w:p w14:paraId="6C80859F" w14:textId="48D522EC" w:rsidR="00786640" w:rsidRPr="005C3CB3" w:rsidRDefault="00786640" w:rsidP="00DC0739">
            <w:pPr>
              <w:spacing w:line="240" w:lineRule="auto"/>
              <w:jc w:val="center"/>
              <w:rPr>
                <w:sz w:val="26"/>
                <w:szCs w:val="26"/>
                <w:lang w:val="fr-CM"/>
              </w:rPr>
            </w:pPr>
            <w:r w:rsidRPr="005C3CB3">
              <w:rPr>
                <w:rFonts w:eastAsia="Arial"/>
                <w:b/>
                <w:bCs/>
                <w:lang w:val="fr-CM"/>
              </w:rPr>
              <w:t>CO</w:t>
            </w:r>
            <w:r w:rsidRPr="005C3CB3">
              <w:rPr>
                <w:rFonts w:eastAsia="Arial"/>
                <w:b/>
                <w:bCs/>
                <w:spacing w:val="-1"/>
                <w:lang w:val="fr-CM"/>
              </w:rPr>
              <w:t>MM</w:t>
            </w:r>
            <w:r w:rsidRPr="005C3CB3">
              <w:rPr>
                <w:rFonts w:eastAsia="Arial"/>
                <w:b/>
                <w:bCs/>
                <w:lang w:val="fr-CM"/>
              </w:rPr>
              <w:t>U</w:t>
            </w:r>
            <w:r w:rsidRPr="005C3CB3">
              <w:rPr>
                <w:rFonts w:eastAsia="Arial"/>
                <w:b/>
                <w:bCs/>
                <w:spacing w:val="-1"/>
                <w:lang w:val="fr-CM"/>
              </w:rPr>
              <w:t>N</w:t>
            </w:r>
            <w:r w:rsidRPr="005C3CB3">
              <w:rPr>
                <w:rFonts w:eastAsia="Arial"/>
                <w:b/>
                <w:bCs/>
                <w:lang w:val="fr-CM"/>
              </w:rPr>
              <w:t>E</w:t>
            </w:r>
            <w:r w:rsidRPr="005C3CB3">
              <w:rPr>
                <w:rFonts w:eastAsia="Arial"/>
                <w:b/>
                <w:bCs/>
                <w:spacing w:val="1"/>
                <w:lang w:val="fr-CM"/>
              </w:rPr>
              <w:t xml:space="preserve"> </w:t>
            </w:r>
            <w:r w:rsidRPr="005C3CB3">
              <w:rPr>
                <w:rFonts w:eastAsia="Arial"/>
                <w:b/>
                <w:bCs/>
                <w:lang w:val="fr-CM"/>
              </w:rPr>
              <w:t>D’</w:t>
            </w:r>
            <w:r w:rsidR="00DE5D34">
              <w:rPr>
                <w:rFonts w:eastAsia="Arial"/>
                <w:b/>
                <w:bCs/>
                <w:spacing w:val="1"/>
                <w:lang w:val="fr-CM"/>
              </w:rPr>
              <w:t>IDABATO</w:t>
            </w:r>
          </w:p>
        </w:tc>
      </w:tr>
      <w:tr w:rsidR="00786640" w:rsidRPr="00DC7C6C" w14:paraId="7DCFB972" w14:textId="77777777" w:rsidTr="00DC0739">
        <w:trPr>
          <w:jc w:val="center"/>
        </w:trPr>
        <w:tc>
          <w:tcPr>
            <w:tcW w:w="10317" w:type="dxa"/>
            <w:gridSpan w:val="3"/>
            <w:tcBorders>
              <w:bottom w:val="single" w:sz="18" w:space="0" w:color="auto"/>
            </w:tcBorders>
          </w:tcPr>
          <w:p w14:paraId="3CD2CB58" w14:textId="04DD7EF3" w:rsidR="00786640" w:rsidRPr="005C3CB3" w:rsidRDefault="00786640" w:rsidP="00DC0739">
            <w:pPr>
              <w:spacing w:line="240" w:lineRule="auto"/>
              <w:jc w:val="center"/>
              <w:rPr>
                <w:rFonts w:eastAsia="Arial"/>
                <w:lang w:val="fr-CM"/>
              </w:rPr>
            </w:pPr>
            <w:r w:rsidRPr="005C3CB3">
              <w:rPr>
                <w:rFonts w:ascii="Monotype Corsiva" w:eastAsia="Monotype Corsiva" w:hAnsi="Monotype Corsiva" w:cs="Monotype Corsiva"/>
                <w:i/>
                <w:position w:val="1"/>
                <w:u w:val="single" w:color="000000"/>
                <w:lang w:val="fr-CM"/>
              </w:rPr>
              <w:t xml:space="preserve"> </w:t>
            </w:r>
          </w:p>
        </w:tc>
      </w:tr>
    </w:tbl>
    <w:p w14:paraId="6B4F56CB" w14:textId="77777777" w:rsidR="00E90863" w:rsidRPr="00EE6DCB" w:rsidRDefault="00E90863" w:rsidP="00786640">
      <w:pPr>
        <w:rPr>
          <w:lang w:val="fr-CM"/>
        </w:rPr>
      </w:pPr>
    </w:p>
    <w:p w14:paraId="5DC19411" w14:textId="77777777" w:rsidR="00540A97" w:rsidRPr="00EE6DCB" w:rsidRDefault="00540A97" w:rsidP="00540A97">
      <w:pPr>
        <w:widowControl w:val="0"/>
        <w:autoSpaceDE w:val="0"/>
        <w:jc w:val="center"/>
        <w:rPr>
          <w:rFonts w:cs="Arial"/>
          <w:b/>
          <w:lang w:val="fr-CM"/>
        </w:rPr>
      </w:pPr>
      <w:r w:rsidRPr="00EE6DCB">
        <w:rPr>
          <w:rFonts w:cs="Arial"/>
          <w:b/>
          <w:lang w:val="fr-CM"/>
        </w:rPr>
        <w:t>AVIS D’APPEL D’OFFRES NATIONAL OUVERT</w:t>
      </w:r>
    </w:p>
    <w:p w14:paraId="665A46C9" w14:textId="61EB73AB" w:rsidR="005370F1" w:rsidRPr="00F70411" w:rsidRDefault="00540A97" w:rsidP="00540A97">
      <w:pPr>
        <w:widowControl w:val="0"/>
        <w:autoSpaceDE w:val="0"/>
        <w:jc w:val="center"/>
        <w:rPr>
          <w:rFonts w:cs="Arial"/>
          <w:b/>
          <w:lang w:val="fr-CM"/>
        </w:rPr>
      </w:pPr>
      <w:r w:rsidRPr="00113279">
        <w:rPr>
          <w:rFonts w:cs="Arial"/>
          <w:b/>
          <w:lang w:val="fr-FR"/>
        </w:rPr>
        <w:t>N°_____/</w:t>
      </w:r>
      <w:r w:rsidR="007F528F">
        <w:rPr>
          <w:rFonts w:cs="Arial"/>
          <w:b/>
          <w:lang w:val="fr-FR"/>
        </w:rPr>
        <w:t>ONIT</w:t>
      </w:r>
      <w:r w:rsidRPr="00113279">
        <w:rPr>
          <w:rFonts w:cs="Arial"/>
          <w:b/>
          <w:lang w:val="fr-FR"/>
        </w:rPr>
        <w:t>/</w:t>
      </w:r>
      <w:r w:rsidR="007F528F">
        <w:rPr>
          <w:rFonts w:cs="Arial"/>
          <w:b/>
          <w:lang w:val="fr-FR"/>
        </w:rPr>
        <w:t>IC</w:t>
      </w:r>
      <w:r w:rsidRPr="00113279">
        <w:rPr>
          <w:rFonts w:cs="Arial"/>
          <w:b/>
          <w:lang w:val="fr-FR"/>
        </w:rPr>
        <w:t>/</w:t>
      </w:r>
      <w:r w:rsidR="007F528F">
        <w:rPr>
          <w:rFonts w:cs="Arial"/>
          <w:b/>
          <w:lang w:val="fr-FR"/>
        </w:rPr>
        <w:t>I</w:t>
      </w:r>
      <w:r w:rsidR="009A0206">
        <w:rPr>
          <w:rFonts w:cs="Arial"/>
          <w:b/>
          <w:lang w:val="fr-FR"/>
        </w:rPr>
        <w:t>CI</w:t>
      </w:r>
      <w:r w:rsidR="007F528F">
        <w:rPr>
          <w:rFonts w:cs="Arial"/>
          <w:b/>
          <w:lang w:val="fr-FR"/>
        </w:rPr>
        <w:t>TB</w:t>
      </w:r>
      <w:r w:rsidRPr="00113279">
        <w:rPr>
          <w:rFonts w:cs="Arial"/>
          <w:b/>
          <w:lang w:val="fr-FR"/>
        </w:rPr>
        <w:t>/202</w:t>
      </w:r>
      <w:r w:rsidR="00457C41">
        <w:rPr>
          <w:rFonts w:cs="Arial"/>
          <w:b/>
          <w:lang w:val="fr-FR"/>
        </w:rPr>
        <w:t>5</w:t>
      </w:r>
      <w:r w:rsidR="005370F1" w:rsidRPr="00113279">
        <w:rPr>
          <w:rFonts w:cs="Arial"/>
          <w:b/>
          <w:lang w:val="fr-FR"/>
        </w:rPr>
        <w:t xml:space="preserve"> </w:t>
      </w:r>
      <w:r w:rsidRPr="00113279">
        <w:rPr>
          <w:rFonts w:cs="Arial"/>
          <w:b/>
          <w:lang w:val="fr-FR"/>
        </w:rPr>
        <w:t>DU _____</w:t>
      </w:r>
      <w:r w:rsidR="007F528F">
        <w:rPr>
          <w:rFonts w:cs="Arial"/>
          <w:b/>
          <w:lang w:val="fr-FR"/>
        </w:rPr>
        <w:t>___</w:t>
      </w:r>
      <w:r w:rsidRPr="00113279">
        <w:rPr>
          <w:rFonts w:cs="Arial"/>
          <w:b/>
          <w:lang w:val="fr-FR"/>
        </w:rPr>
        <w:t xml:space="preserve">_______ POUR </w:t>
      </w:r>
      <w:r w:rsidR="00511B36">
        <w:rPr>
          <w:rFonts w:cs="Arial"/>
          <w:b/>
          <w:lang w:val="fr-FR"/>
        </w:rPr>
        <w:t xml:space="preserve">LA </w:t>
      </w:r>
      <w:r w:rsidR="007F528F">
        <w:rPr>
          <w:rFonts w:cs="Arial"/>
          <w:b/>
          <w:lang w:val="fr-FR"/>
        </w:rPr>
        <w:t>CONSTRUCTION D</w:t>
      </w:r>
      <w:r w:rsidR="009A0206">
        <w:rPr>
          <w:rFonts w:cs="Arial"/>
          <w:b/>
          <w:lang w:val="fr-FR"/>
        </w:rPr>
        <w:t>’U</w:t>
      </w:r>
      <w:r w:rsidR="00092B58">
        <w:rPr>
          <w:rFonts w:cs="Arial"/>
          <w:b/>
          <w:lang w:val="fr-FR"/>
        </w:rPr>
        <w:t>N DIGUE DE PROTECTION</w:t>
      </w:r>
      <w:r w:rsidR="00777EE2">
        <w:rPr>
          <w:rFonts w:cs="Arial"/>
          <w:b/>
          <w:lang w:val="fr-FR"/>
        </w:rPr>
        <w:t>, COMMUNE D’</w:t>
      </w:r>
      <w:r w:rsidR="00DE5D34">
        <w:rPr>
          <w:rFonts w:cs="Arial"/>
          <w:b/>
          <w:lang w:val="fr-FR"/>
        </w:rPr>
        <w:t>IDABATO</w:t>
      </w:r>
      <w:r w:rsidRPr="00113279">
        <w:rPr>
          <w:rFonts w:cs="Arial"/>
          <w:b/>
          <w:lang w:val="fr-FR"/>
        </w:rPr>
        <w:t xml:space="preserve">, </w:t>
      </w:r>
      <w:r w:rsidR="00860DE1">
        <w:rPr>
          <w:rFonts w:cs="Arial"/>
          <w:b/>
          <w:lang w:val="fr-FR"/>
        </w:rPr>
        <w:t>DEPARTEMENT DU NDIAN</w:t>
      </w:r>
      <w:r w:rsidRPr="00113279">
        <w:rPr>
          <w:rFonts w:cs="Arial"/>
          <w:b/>
          <w:lang w:val="fr-FR"/>
        </w:rPr>
        <w:t>, REGION DU SUD-OUEST</w:t>
      </w:r>
      <w:r w:rsidR="00886D0D" w:rsidRPr="00113279">
        <w:rPr>
          <w:rFonts w:cs="Arial"/>
          <w:b/>
          <w:lang w:val="fr-FR"/>
        </w:rPr>
        <w:t xml:space="preserve">. </w:t>
      </w:r>
      <w:r w:rsidR="00886D0D" w:rsidRPr="00F70411">
        <w:rPr>
          <w:rFonts w:cs="Arial"/>
          <w:b/>
          <w:lang w:val="fr-CM"/>
        </w:rPr>
        <w:t>(EN PROCEDURE D’URGENCE)</w:t>
      </w:r>
    </w:p>
    <w:p w14:paraId="305A7B77" w14:textId="7D0D2EE7" w:rsidR="005370F1" w:rsidRPr="00113279" w:rsidRDefault="005370F1" w:rsidP="00540A97">
      <w:pPr>
        <w:widowControl w:val="0"/>
        <w:autoSpaceDE w:val="0"/>
        <w:jc w:val="center"/>
        <w:rPr>
          <w:rFonts w:cs="Arial"/>
          <w:lang w:val="fr-FR"/>
        </w:rPr>
      </w:pPr>
      <w:r w:rsidRPr="00113279">
        <w:rPr>
          <w:rFonts w:cs="Arial"/>
          <w:u w:val="single"/>
          <w:lang w:val="fr-FR"/>
        </w:rPr>
        <w:t>Financement</w:t>
      </w:r>
      <w:r w:rsidRPr="00113279">
        <w:rPr>
          <w:rFonts w:cs="Arial"/>
          <w:lang w:val="fr-FR"/>
        </w:rPr>
        <w:t xml:space="preserve"> :</w:t>
      </w:r>
      <w:r w:rsidR="00540A97" w:rsidRPr="00113279">
        <w:rPr>
          <w:rFonts w:cs="Arial"/>
          <w:lang w:val="fr-FR"/>
        </w:rPr>
        <w:t xml:space="preserve"> Budget du FEICOM, Exercice 202</w:t>
      </w:r>
      <w:r w:rsidR="00777EE2">
        <w:rPr>
          <w:rFonts w:cs="Arial"/>
          <w:lang w:val="fr-FR"/>
        </w:rPr>
        <w:t>5</w:t>
      </w:r>
    </w:p>
    <w:p w14:paraId="1A3F5408" w14:textId="77777777" w:rsidR="005370F1" w:rsidRPr="00113279" w:rsidRDefault="005370F1" w:rsidP="005370F1">
      <w:pPr>
        <w:widowControl w:val="0"/>
        <w:autoSpaceDE w:val="0"/>
        <w:rPr>
          <w:rFonts w:cs="Arial"/>
          <w:lang w:val="fr-FR"/>
        </w:rPr>
      </w:pPr>
      <w:bookmarkStart w:id="2" w:name="_GoBack"/>
      <w:bookmarkEnd w:id="2"/>
    </w:p>
    <w:p w14:paraId="0A877B8B"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Objet</w:t>
      </w:r>
      <w:r w:rsidRPr="006C272A">
        <w:rPr>
          <w:rFonts w:cs="Arial"/>
          <w:b/>
          <w:bCs/>
          <w:spacing w:val="6"/>
        </w:rPr>
        <w:t xml:space="preserve"> </w:t>
      </w:r>
      <w:r w:rsidRPr="006C272A">
        <w:rPr>
          <w:rFonts w:cs="Arial"/>
          <w:b/>
          <w:bCs/>
        </w:rPr>
        <w:t>de</w:t>
      </w:r>
      <w:r w:rsidRPr="006C272A">
        <w:rPr>
          <w:rFonts w:cs="Arial"/>
          <w:b/>
          <w:bCs/>
          <w:spacing w:val="6"/>
        </w:rPr>
        <w:t xml:space="preserve"> </w:t>
      </w:r>
      <w:r w:rsidRPr="006C272A">
        <w:rPr>
          <w:rFonts w:cs="Arial"/>
          <w:b/>
          <w:bCs/>
        </w:rPr>
        <w:t>l'Appel</w:t>
      </w:r>
      <w:r w:rsidRPr="006C272A">
        <w:rPr>
          <w:rFonts w:cs="Arial"/>
          <w:b/>
          <w:bCs/>
          <w:spacing w:val="6"/>
        </w:rPr>
        <w:t xml:space="preserve"> </w:t>
      </w:r>
      <w:r w:rsidRPr="006C272A">
        <w:rPr>
          <w:rFonts w:cs="Arial"/>
          <w:b/>
          <w:bCs/>
        </w:rPr>
        <w:t>d'Offres</w:t>
      </w:r>
    </w:p>
    <w:p w14:paraId="0A9B45A9" w14:textId="383672AB" w:rsidR="005370F1" w:rsidRPr="00113279" w:rsidRDefault="00092B58" w:rsidP="00C32524">
      <w:pPr>
        <w:spacing w:after="240"/>
        <w:ind w:left="567"/>
        <w:rPr>
          <w:lang w:val="fr-FR"/>
        </w:rPr>
      </w:pPr>
      <w:r>
        <w:rPr>
          <w:rFonts w:cs="Arial"/>
          <w:b/>
          <w:lang w:val="fr-FR"/>
        </w:rPr>
        <w:t>Le Maire de la Commune d’</w:t>
      </w:r>
      <w:r w:rsidRPr="00113279">
        <w:rPr>
          <w:rFonts w:cs="Arial"/>
          <w:b/>
          <w:lang w:val="fr-FR"/>
        </w:rPr>
        <w:t>Idabato</w:t>
      </w:r>
      <w:r w:rsidR="007440D0" w:rsidRPr="00113279">
        <w:rPr>
          <w:rFonts w:cs="Arial"/>
          <w:lang w:val="fr-FR"/>
        </w:rPr>
        <w:t xml:space="preserve">, </w:t>
      </w:r>
      <w:r w:rsidR="005370F1" w:rsidRPr="00113279">
        <w:rPr>
          <w:rFonts w:cs="Arial"/>
          <w:lang w:val="fr-FR"/>
        </w:rPr>
        <w:t>l’Autorité Contractante</w:t>
      </w:r>
      <w:r w:rsidR="005370F1" w:rsidRPr="00113279">
        <w:rPr>
          <w:rFonts w:cs="Arial"/>
          <w:i/>
          <w:iCs/>
          <w:lang w:val="fr-FR"/>
        </w:rPr>
        <w:t xml:space="preserve"> </w:t>
      </w:r>
      <w:r w:rsidR="005370F1" w:rsidRPr="00113279">
        <w:rPr>
          <w:rFonts w:cs="Arial"/>
          <w:lang w:val="fr-FR"/>
        </w:rPr>
        <w:t>lance</w:t>
      </w:r>
      <w:r w:rsidR="005370F1" w:rsidRPr="00113279">
        <w:rPr>
          <w:rFonts w:cs="Arial"/>
          <w:spacing w:val="10"/>
          <w:lang w:val="fr-FR"/>
        </w:rPr>
        <w:t xml:space="preserve"> </w:t>
      </w:r>
      <w:r w:rsidR="005370F1" w:rsidRPr="00113279">
        <w:rPr>
          <w:rFonts w:cs="Arial"/>
          <w:lang w:val="fr-FR"/>
        </w:rPr>
        <w:t>un</w:t>
      </w:r>
      <w:r w:rsidR="005370F1" w:rsidRPr="00113279">
        <w:rPr>
          <w:rFonts w:cs="Arial"/>
          <w:spacing w:val="10"/>
          <w:lang w:val="fr-FR"/>
        </w:rPr>
        <w:t xml:space="preserve"> </w:t>
      </w:r>
      <w:r w:rsidR="005370F1" w:rsidRPr="00113279">
        <w:rPr>
          <w:rFonts w:cs="Arial"/>
          <w:lang w:val="fr-FR"/>
        </w:rPr>
        <w:t>Appel</w:t>
      </w:r>
      <w:r w:rsidR="005370F1" w:rsidRPr="00113279">
        <w:rPr>
          <w:rFonts w:cs="Arial"/>
          <w:spacing w:val="10"/>
          <w:lang w:val="fr-FR"/>
        </w:rPr>
        <w:t xml:space="preserve"> </w:t>
      </w:r>
      <w:r w:rsidR="007440D0" w:rsidRPr="00113279">
        <w:rPr>
          <w:rFonts w:cs="Arial"/>
          <w:lang w:val="fr-FR"/>
        </w:rPr>
        <w:t xml:space="preserve">d’Offres National Ouvert en procédure d’urgence pour </w:t>
      </w:r>
      <w:r w:rsidR="00F36F7D">
        <w:rPr>
          <w:rFonts w:cs="Arial"/>
          <w:b/>
          <w:lang w:val="fr-FR"/>
        </w:rPr>
        <w:t xml:space="preserve">la </w:t>
      </w:r>
      <w:r w:rsidR="00777EE2">
        <w:rPr>
          <w:rFonts w:cs="Arial"/>
          <w:b/>
          <w:lang w:val="fr-FR"/>
        </w:rPr>
        <w:t>construction</w:t>
      </w:r>
      <w:r>
        <w:rPr>
          <w:rFonts w:cs="Arial"/>
          <w:b/>
          <w:lang w:val="fr-FR"/>
        </w:rPr>
        <w:t xml:space="preserve"> </w:t>
      </w:r>
      <w:proofErr w:type="gramStart"/>
      <w:r>
        <w:rPr>
          <w:rFonts w:cs="Arial"/>
          <w:b/>
          <w:lang w:val="fr-FR"/>
        </w:rPr>
        <w:t>d’un</w:t>
      </w:r>
      <w:proofErr w:type="gramEnd"/>
      <w:r>
        <w:rPr>
          <w:rFonts w:cs="Arial"/>
          <w:b/>
          <w:lang w:val="fr-FR"/>
        </w:rPr>
        <w:t xml:space="preserve"> digue de drainage de protection</w:t>
      </w:r>
      <w:r w:rsidR="007440D0" w:rsidRPr="00113279">
        <w:rPr>
          <w:rFonts w:cs="Arial"/>
          <w:b/>
          <w:lang w:val="fr-FR"/>
        </w:rPr>
        <w:t xml:space="preserve">, </w:t>
      </w:r>
      <w:r w:rsidR="00777EE2">
        <w:rPr>
          <w:rFonts w:cs="Arial"/>
          <w:b/>
          <w:lang w:val="fr-FR"/>
        </w:rPr>
        <w:t>Commune d’</w:t>
      </w:r>
      <w:r w:rsidR="00DE5D34">
        <w:rPr>
          <w:rFonts w:cs="Arial"/>
          <w:b/>
          <w:lang w:val="fr-FR"/>
        </w:rPr>
        <w:t>IDABATO</w:t>
      </w:r>
      <w:r w:rsidR="00777EE2">
        <w:rPr>
          <w:rFonts w:cs="Arial"/>
          <w:b/>
          <w:lang w:val="fr-FR"/>
        </w:rPr>
        <w:t xml:space="preserve">, </w:t>
      </w:r>
      <w:r w:rsidR="007440D0" w:rsidRPr="00113279">
        <w:rPr>
          <w:rFonts w:cs="Arial"/>
          <w:b/>
          <w:lang w:val="fr-FR"/>
        </w:rPr>
        <w:t xml:space="preserve">Département du </w:t>
      </w:r>
      <w:r w:rsidR="00F31654">
        <w:rPr>
          <w:rFonts w:cs="Arial"/>
          <w:b/>
          <w:lang w:val="fr-FR"/>
        </w:rPr>
        <w:t>NDIAN</w:t>
      </w:r>
      <w:r w:rsidR="007440D0" w:rsidRPr="00113279">
        <w:rPr>
          <w:rFonts w:cs="Arial"/>
          <w:b/>
          <w:lang w:val="fr-FR"/>
        </w:rPr>
        <w:t xml:space="preserve"> Région du Sud-Ouest</w:t>
      </w:r>
      <w:r w:rsidR="007440D0" w:rsidRPr="00113279">
        <w:rPr>
          <w:rFonts w:cs="Arial"/>
          <w:lang w:val="fr-FR"/>
        </w:rPr>
        <w:t>.</w:t>
      </w:r>
    </w:p>
    <w:p w14:paraId="01CC26C9" w14:textId="77777777" w:rsidR="005370F1" w:rsidRPr="008B6A03" w:rsidRDefault="005370F1" w:rsidP="00933CE9">
      <w:pPr>
        <w:numPr>
          <w:ilvl w:val="0"/>
          <w:numId w:val="24"/>
        </w:numPr>
        <w:tabs>
          <w:tab w:val="clear" w:pos="1610"/>
          <w:tab w:val="num" w:pos="2268"/>
        </w:tabs>
        <w:spacing w:after="0"/>
        <w:ind w:left="567" w:hanging="567"/>
      </w:pPr>
      <w:proofErr w:type="spellStart"/>
      <w:r w:rsidRPr="008B6A03">
        <w:rPr>
          <w:rFonts w:cs="Arial"/>
          <w:b/>
          <w:bCs/>
        </w:rPr>
        <w:t>Consistance</w:t>
      </w:r>
      <w:proofErr w:type="spellEnd"/>
      <w:r w:rsidRPr="008B6A03">
        <w:rPr>
          <w:rFonts w:cs="Arial"/>
          <w:b/>
          <w:bCs/>
          <w:spacing w:val="6"/>
        </w:rPr>
        <w:t xml:space="preserve"> </w:t>
      </w:r>
      <w:r w:rsidRPr="008B6A03">
        <w:rPr>
          <w:rFonts w:cs="Arial"/>
          <w:b/>
          <w:bCs/>
        </w:rPr>
        <w:t>des</w:t>
      </w:r>
      <w:r w:rsidRPr="008B6A03">
        <w:rPr>
          <w:rFonts w:cs="Arial"/>
          <w:b/>
          <w:bCs/>
          <w:spacing w:val="6"/>
        </w:rPr>
        <w:t xml:space="preserve"> </w:t>
      </w:r>
      <w:r w:rsidRPr="008B6A03">
        <w:rPr>
          <w:rFonts w:cs="Arial"/>
          <w:b/>
          <w:bCs/>
        </w:rPr>
        <w:t>travaux</w:t>
      </w:r>
    </w:p>
    <w:p w14:paraId="0FF89DF3" w14:textId="77777777" w:rsidR="00682B33" w:rsidRPr="008D762B" w:rsidRDefault="005370F1" w:rsidP="00193652">
      <w:pPr>
        <w:spacing w:after="0"/>
        <w:ind w:left="567"/>
        <w:rPr>
          <w:rFonts w:cs="Arial"/>
        </w:rPr>
      </w:pPr>
      <w:r w:rsidRPr="008D762B">
        <w:rPr>
          <w:rFonts w:cs="Arial"/>
        </w:rPr>
        <w:t xml:space="preserve">Les </w:t>
      </w:r>
      <w:r w:rsidR="00682B33" w:rsidRPr="008D762B">
        <w:rPr>
          <w:rFonts w:cs="Arial"/>
        </w:rPr>
        <w:t xml:space="preserve">travaux comprennent </w:t>
      </w:r>
      <w:proofErr w:type="spellStart"/>
      <w:proofErr w:type="gramStart"/>
      <w:r w:rsidR="00682B33" w:rsidRPr="008D762B">
        <w:rPr>
          <w:rFonts w:cs="Arial"/>
        </w:rPr>
        <w:t>notamment</w:t>
      </w:r>
      <w:proofErr w:type="spellEnd"/>
      <w:r w:rsidR="00682B33" w:rsidRPr="008D762B">
        <w:rPr>
          <w:rFonts w:cs="Arial"/>
        </w:rPr>
        <w:t xml:space="preserve"> :</w:t>
      </w:r>
      <w:proofErr w:type="gramEnd"/>
    </w:p>
    <w:p w14:paraId="1930CE4F" w14:textId="77777777" w:rsidR="0076229F" w:rsidRPr="0076229F" w:rsidRDefault="0076229F" w:rsidP="00162976">
      <w:pPr>
        <w:pStyle w:val="ListParagraph"/>
        <w:numPr>
          <w:ilvl w:val="0"/>
          <w:numId w:val="75"/>
        </w:numPr>
        <w:spacing w:after="0"/>
        <w:rPr>
          <w:rFonts w:cs="Arial"/>
        </w:rPr>
      </w:pPr>
      <w:r>
        <w:rPr>
          <w:rFonts w:cs="Arial"/>
          <w:lang w:val="fr-CM"/>
        </w:rPr>
        <w:t>Travaux préparatoires,</w:t>
      </w:r>
    </w:p>
    <w:p w14:paraId="53AC8EF4" w14:textId="77777777" w:rsidR="0076229F" w:rsidRPr="0076229F" w:rsidRDefault="0076229F" w:rsidP="00162976">
      <w:pPr>
        <w:pStyle w:val="ListParagraph"/>
        <w:numPr>
          <w:ilvl w:val="0"/>
          <w:numId w:val="75"/>
        </w:numPr>
        <w:spacing w:after="0"/>
        <w:rPr>
          <w:rFonts w:cs="Arial"/>
        </w:rPr>
      </w:pPr>
      <w:r>
        <w:rPr>
          <w:rFonts w:cs="Arial"/>
          <w:lang w:val="fr-CM"/>
        </w:rPr>
        <w:t>Terrassements,</w:t>
      </w:r>
    </w:p>
    <w:p w14:paraId="40E8C78A" w14:textId="71CC090B" w:rsidR="00B819D1" w:rsidRPr="008D762B" w:rsidRDefault="0076229F" w:rsidP="00162976">
      <w:pPr>
        <w:pStyle w:val="ListParagraph"/>
        <w:numPr>
          <w:ilvl w:val="0"/>
          <w:numId w:val="75"/>
        </w:numPr>
        <w:spacing w:after="0"/>
        <w:rPr>
          <w:rFonts w:cs="Arial"/>
        </w:rPr>
      </w:pPr>
      <w:r>
        <w:rPr>
          <w:rFonts w:cs="Arial"/>
          <w:lang w:val="fr-CM"/>
        </w:rPr>
        <w:t>Bétonnage</w:t>
      </w:r>
      <w:r w:rsidR="008D762B" w:rsidRPr="008D762B">
        <w:rPr>
          <w:rFonts w:cs="Arial"/>
          <w:lang w:val="fr-CM"/>
        </w:rPr>
        <w:t>.</w:t>
      </w:r>
    </w:p>
    <w:p w14:paraId="546C9944" w14:textId="77777777" w:rsidR="00854962" w:rsidRDefault="00854962" w:rsidP="00933CE9">
      <w:pPr>
        <w:numPr>
          <w:ilvl w:val="0"/>
          <w:numId w:val="24"/>
        </w:numPr>
        <w:tabs>
          <w:tab w:val="clear" w:pos="1610"/>
          <w:tab w:val="num" w:pos="2268"/>
        </w:tabs>
        <w:spacing w:before="240" w:after="0"/>
        <w:ind w:left="567" w:hanging="567"/>
        <w:rPr>
          <w:rFonts w:cs="Arial"/>
          <w:b/>
          <w:bCs/>
        </w:rPr>
      </w:pPr>
      <w:proofErr w:type="spellStart"/>
      <w:r w:rsidRPr="006C272A">
        <w:rPr>
          <w:rFonts w:cs="Arial"/>
          <w:b/>
          <w:bCs/>
        </w:rPr>
        <w:t>Allotissement</w:t>
      </w:r>
      <w:proofErr w:type="spellEnd"/>
    </w:p>
    <w:p w14:paraId="58671BE4" w14:textId="16B943E4" w:rsidR="00C7609E" w:rsidRPr="006C272A" w:rsidRDefault="00C7609E" w:rsidP="00C7609E">
      <w:pPr>
        <w:ind w:left="567"/>
      </w:pPr>
      <w:r>
        <w:t>Lot unique</w:t>
      </w:r>
    </w:p>
    <w:p w14:paraId="5FDEEB6C" w14:textId="77777777" w:rsidR="00682C20" w:rsidRDefault="00682C20" w:rsidP="00012948">
      <w:pPr>
        <w:numPr>
          <w:ilvl w:val="0"/>
          <w:numId w:val="24"/>
        </w:numPr>
        <w:tabs>
          <w:tab w:val="clear" w:pos="1610"/>
          <w:tab w:val="num" w:pos="2268"/>
        </w:tabs>
        <w:spacing w:before="240" w:after="0"/>
        <w:ind w:left="567" w:hanging="567"/>
        <w:rPr>
          <w:rFonts w:cs="Arial"/>
          <w:b/>
          <w:bCs/>
        </w:rPr>
      </w:pPr>
      <w:proofErr w:type="spellStart"/>
      <w:r w:rsidRPr="006C272A">
        <w:rPr>
          <w:rFonts w:cs="Arial"/>
          <w:b/>
          <w:bCs/>
        </w:rPr>
        <w:t>Coût</w:t>
      </w:r>
      <w:proofErr w:type="spellEnd"/>
      <w:r w:rsidRPr="006C272A">
        <w:rPr>
          <w:rFonts w:cs="Arial"/>
          <w:b/>
          <w:bCs/>
        </w:rPr>
        <w:t xml:space="preserve"> </w:t>
      </w:r>
      <w:proofErr w:type="spellStart"/>
      <w:r w:rsidRPr="006C272A">
        <w:rPr>
          <w:rFonts w:cs="Arial"/>
          <w:b/>
          <w:bCs/>
        </w:rPr>
        <w:t>prévisionnel</w:t>
      </w:r>
      <w:proofErr w:type="spellEnd"/>
    </w:p>
    <w:p w14:paraId="70BB7A05" w14:textId="58CF2854" w:rsidR="00C7609E" w:rsidRPr="00C7609E" w:rsidRDefault="00C7609E" w:rsidP="00C7609E">
      <w:pPr>
        <w:ind w:left="567"/>
        <w:rPr>
          <w:lang w:val="fr-CM"/>
        </w:rPr>
      </w:pPr>
      <w:r w:rsidRPr="00C7609E">
        <w:rPr>
          <w:lang w:val="fr-CM"/>
        </w:rPr>
        <w:t>Le coût prévisionnel du pr</w:t>
      </w:r>
      <w:r>
        <w:rPr>
          <w:lang w:val="fr-CM"/>
        </w:rPr>
        <w:t xml:space="preserve">ojet est de </w:t>
      </w:r>
      <w:r w:rsidR="00092B58">
        <w:rPr>
          <w:b/>
          <w:bCs/>
          <w:lang w:val="fr-CM"/>
        </w:rPr>
        <w:t>Quatre-vingt-quinze million</w:t>
      </w:r>
      <w:r w:rsidR="004345E4">
        <w:rPr>
          <w:b/>
          <w:bCs/>
          <w:lang w:val="fr-CM"/>
        </w:rPr>
        <w:t xml:space="preserve"> </w:t>
      </w:r>
      <w:r w:rsidR="00012BBE">
        <w:rPr>
          <w:b/>
          <w:bCs/>
          <w:lang w:val="fr-CM"/>
        </w:rPr>
        <w:t xml:space="preserve"> </w:t>
      </w:r>
      <w:r w:rsidRPr="00C7609E">
        <w:rPr>
          <w:b/>
          <w:bCs/>
          <w:lang w:val="fr-CM"/>
        </w:rPr>
        <w:t>(</w:t>
      </w:r>
      <w:r w:rsidR="00092B58">
        <w:rPr>
          <w:b/>
          <w:bCs/>
          <w:lang w:val="fr-CM"/>
        </w:rPr>
        <w:t>9</w:t>
      </w:r>
      <w:r w:rsidR="004345E4">
        <w:rPr>
          <w:b/>
          <w:bCs/>
          <w:lang w:val="fr-CM"/>
        </w:rPr>
        <w:t>5 000 000</w:t>
      </w:r>
      <w:r w:rsidRPr="00C7609E">
        <w:rPr>
          <w:b/>
          <w:bCs/>
          <w:lang w:val="fr-CM"/>
        </w:rPr>
        <w:t>) F CFA toutes taxes comprises</w:t>
      </w:r>
      <w:r>
        <w:rPr>
          <w:lang w:val="fr-CM"/>
        </w:rPr>
        <w:t>.</w:t>
      </w:r>
    </w:p>
    <w:p w14:paraId="627D78D4" w14:textId="77777777" w:rsidR="005370F1" w:rsidRPr="006C272A" w:rsidRDefault="005370F1" w:rsidP="00933CE9">
      <w:pPr>
        <w:numPr>
          <w:ilvl w:val="0"/>
          <w:numId w:val="24"/>
        </w:numPr>
        <w:tabs>
          <w:tab w:val="clear" w:pos="1610"/>
          <w:tab w:val="num" w:pos="2268"/>
        </w:tabs>
        <w:spacing w:before="240" w:after="0"/>
        <w:ind w:left="567" w:hanging="567"/>
      </w:pPr>
      <w:proofErr w:type="spellStart"/>
      <w:r w:rsidRPr="006C272A">
        <w:rPr>
          <w:rFonts w:cs="Arial"/>
          <w:b/>
          <w:bCs/>
        </w:rPr>
        <w:t>Délais</w:t>
      </w:r>
      <w:proofErr w:type="spellEnd"/>
      <w:r w:rsidRPr="006C272A">
        <w:rPr>
          <w:rFonts w:cs="Arial"/>
          <w:b/>
          <w:bCs/>
          <w:spacing w:val="6"/>
        </w:rPr>
        <w:t xml:space="preserve"> </w:t>
      </w:r>
      <w:r w:rsidRPr="006C272A">
        <w:rPr>
          <w:rFonts w:cs="Arial"/>
          <w:b/>
          <w:bCs/>
        </w:rPr>
        <w:t>d’exécution</w:t>
      </w:r>
    </w:p>
    <w:p w14:paraId="04EB4FD9" w14:textId="600AFB33" w:rsidR="00EE6700" w:rsidRPr="00C7609E" w:rsidRDefault="005370F1" w:rsidP="00F754E1">
      <w:pPr>
        <w:spacing w:after="240"/>
        <w:ind w:left="567"/>
        <w:rPr>
          <w:rFonts w:cs="Arial"/>
          <w:b/>
          <w:bCs/>
          <w:lang w:val="fr-FR"/>
        </w:rPr>
      </w:pPr>
      <w:r w:rsidRPr="00113279">
        <w:rPr>
          <w:rFonts w:cs="Arial"/>
          <w:lang w:val="fr-FR"/>
        </w:rPr>
        <w:t xml:space="preserve">Le délai </w:t>
      </w:r>
      <w:r w:rsidR="00E3611D" w:rsidRPr="00113279">
        <w:rPr>
          <w:rFonts w:cs="Arial"/>
          <w:lang w:val="fr-FR"/>
        </w:rPr>
        <w:t>maximum prévu</w:t>
      </w:r>
      <w:r w:rsidRPr="00113279">
        <w:rPr>
          <w:rFonts w:cs="Arial"/>
          <w:lang w:val="fr-FR"/>
        </w:rPr>
        <w:t xml:space="preserve"> par le Maître d’Ouvrage ou le Maître d’Ouvrage Délégué pour la réalisation des travaux objet d</w:t>
      </w:r>
      <w:r w:rsidR="00C96FFE" w:rsidRPr="00113279">
        <w:rPr>
          <w:rFonts w:cs="Arial"/>
          <w:lang w:val="fr-FR"/>
        </w:rPr>
        <w:t>u présent appel d’offres est de</w:t>
      </w:r>
      <w:r w:rsidR="00C7609E">
        <w:rPr>
          <w:rFonts w:cs="Arial"/>
          <w:lang w:val="fr-FR"/>
        </w:rPr>
        <w:t xml:space="preserve"> </w:t>
      </w:r>
      <w:r w:rsidR="00092B58">
        <w:rPr>
          <w:rFonts w:cs="Arial"/>
          <w:b/>
          <w:bCs/>
          <w:lang w:val="fr-FR"/>
        </w:rPr>
        <w:t>quatre</w:t>
      </w:r>
      <w:r w:rsidR="00C7609E">
        <w:rPr>
          <w:rFonts w:cs="Arial"/>
          <w:b/>
          <w:bCs/>
          <w:lang w:val="fr-FR"/>
        </w:rPr>
        <w:t xml:space="preserve"> (0</w:t>
      </w:r>
      <w:r w:rsidR="00092B58">
        <w:rPr>
          <w:rFonts w:cs="Arial"/>
          <w:b/>
          <w:bCs/>
          <w:lang w:val="fr-FR"/>
        </w:rPr>
        <w:t>4</w:t>
      </w:r>
      <w:r w:rsidR="00C7609E">
        <w:rPr>
          <w:rFonts w:cs="Arial"/>
          <w:b/>
          <w:bCs/>
          <w:lang w:val="fr-FR"/>
        </w:rPr>
        <w:t>) mois.</w:t>
      </w:r>
    </w:p>
    <w:p w14:paraId="029139C8" w14:textId="649324B8" w:rsidR="005370F1" w:rsidRPr="00113279" w:rsidRDefault="00682C20" w:rsidP="00EE6700">
      <w:pPr>
        <w:spacing w:before="240" w:after="240"/>
        <w:ind w:left="567"/>
        <w:rPr>
          <w:lang w:val="fr-FR"/>
        </w:rPr>
      </w:pPr>
      <w:r>
        <w:rPr>
          <w:rFonts w:cs="Arial"/>
          <w:lang w:val="fr-FR"/>
        </w:rPr>
        <w:t xml:space="preserve">Ce délai court à compter de la date de notification de l’ordre de servie de commencer les </w:t>
      </w:r>
      <w:r w:rsidR="00A72CCD">
        <w:rPr>
          <w:rFonts w:cs="Arial"/>
          <w:lang w:val="fr-FR"/>
        </w:rPr>
        <w:t>travaux.</w:t>
      </w:r>
    </w:p>
    <w:p w14:paraId="0BF3BF8A"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Participation</w:t>
      </w:r>
      <w:r w:rsidRPr="006C272A">
        <w:rPr>
          <w:rFonts w:cs="Arial"/>
          <w:b/>
          <w:bCs/>
          <w:spacing w:val="6"/>
        </w:rPr>
        <w:t xml:space="preserve"> </w:t>
      </w:r>
      <w:r w:rsidRPr="006C272A">
        <w:rPr>
          <w:rFonts w:cs="Arial"/>
          <w:b/>
          <w:bCs/>
        </w:rPr>
        <w:t>et</w:t>
      </w:r>
      <w:r w:rsidRPr="006C272A">
        <w:rPr>
          <w:rFonts w:cs="Arial"/>
          <w:b/>
          <w:bCs/>
          <w:spacing w:val="6"/>
        </w:rPr>
        <w:t xml:space="preserve"> </w:t>
      </w:r>
      <w:r w:rsidRPr="006C272A">
        <w:rPr>
          <w:rFonts w:cs="Arial"/>
          <w:b/>
          <w:bCs/>
        </w:rPr>
        <w:t>origine</w:t>
      </w:r>
    </w:p>
    <w:p w14:paraId="2107C7E8" w14:textId="2922FC38" w:rsidR="005370F1" w:rsidRPr="00113279" w:rsidRDefault="005370F1" w:rsidP="00F754E1">
      <w:pPr>
        <w:spacing w:after="240"/>
        <w:ind w:left="567"/>
        <w:rPr>
          <w:lang w:val="fr-FR"/>
        </w:rPr>
      </w:pPr>
      <w:r w:rsidRPr="00113279">
        <w:rPr>
          <w:rFonts w:cs="Arial"/>
          <w:spacing w:val="5"/>
          <w:lang w:val="fr-FR"/>
        </w:rPr>
        <w:t>L</w:t>
      </w:r>
      <w:r w:rsidRPr="00113279">
        <w:rPr>
          <w:rFonts w:cs="Arial"/>
          <w:lang w:val="fr-FR"/>
        </w:rPr>
        <w:t>a</w:t>
      </w:r>
      <w:r w:rsidRPr="00113279">
        <w:rPr>
          <w:rFonts w:cs="Arial"/>
          <w:spacing w:val="-23"/>
          <w:lang w:val="fr-FR"/>
        </w:rPr>
        <w:t xml:space="preserve"> </w:t>
      </w:r>
      <w:r w:rsidRPr="00113279">
        <w:rPr>
          <w:rFonts w:cs="Arial"/>
          <w:spacing w:val="5"/>
          <w:lang w:val="fr-FR"/>
        </w:rPr>
        <w:t>participatio</w:t>
      </w:r>
      <w:r w:rsidRPr="00113279">
        <w:rPr>
          <w:rFonts w:cs="Arial"/>
          <w:lang w:val="fr-FR"/>
        </w:rPr>
        <w:t>n</w:t>
      </w:r>
      <w:r w:rsidRPr="00113279">
        <w:rPr>
          <w:rFonts w:cs="Arial"/>
          <w:spacing w:val="-23"/>
          <w:lang w:val="fr-FR"/>
        </w:rPr>
        <w:t xml:space="preserve"> </w:t>
      </w:r>
      <w:r w:rsidRPr="00113279">
        <w:rPr>
          <w:rFonts w:cs="Arial"/>
          <w:spacing w:val="5"/>
          <w:lang w:val="fr-FR"/>
        </w:rPr>
        <w:t>a</w:t>
      </w:r>
      <w:r w:rsidRPr="00113279">
        <w:rPr>
          <w:rFonts w:cs="Arial"/>
          <w:lang w:val="fr-FR"/>
        </w:rPr>
        <w:t>u</w:t>
      </w:r>
      <w:r w:rsidRPr="00113279">
        <w:rPr>
          <w:rFonts w:cs="Arial"/>
          <w:spacing w:val="-23"/>
          <w:lang w:val="fr-FR"/>
        </w:rPr>
        <w:t xml:space="preserve"> </w:t>
      </w:r>
      <w:r w:rsidRPr="00113279">
        <w:rPr>
          <w:rFonts w:cs="Arial"/>
          <w:spacing w:val="5"/>
          <w:lang w:val="fr-FR"/>
        </w:rPr>
        <w:t>présen</w:t>
      </w:r>
      <w:r w:rsidRPr="00113279">
        <w:rPr>
          <w:rFonts w:cs="Arial"/>
          <w:lang w:val="fr-FR"/>
        </w:rPr>
        <w:t xml:space="preserve">t </w:t>
      </w:r>
      <w:r w:rsidRPr="00113279">
        <w:rPr>
          <w:rFonts w:cs="Arial"/>
          <w:spacing w:val="5"/>
          <w:lang w:val="fr-FR"/>
        </w:rPr>
        <w:t>appe</w:t>
      </w:r>
      <w:r w:rsidRPr="00113279">
        <w:rPr>
          <w:rFonts w:cs="Arial"/>
          <w:lang w:val="fr-FR"/>
        </w:rPr>
        <w:t>l</w:t>
      </w:r>
      <w:r w:rsidRPr="00113279">
        <w:rPr>
          <w:rFonts w:cs="Arial"/>
          <w:spacing w:val="-23"/>
          <w:lang w:val="fr-FR"/>
        </w:rPr>
        <w:t xml:space="preserve"> </w:t>
      </w:r>
      <w:r w:rsidR="00E3611D" w:rsidRPr="00113279">
        <w:rPr>
          <w:rFonts w:cs="Arial"/>
          <w:spacing w:val="5"/>
          <w:lang w:val="fr-FR"/>
        </w:rPr>
        <w:t>d’offre</w:t>
      </w:r>
      <w:r w:rsidR="00E3611D" w:rsidRPr="00113279">
        <w:rPr>
          <w:rFonts w:cs="Arial"/>
          <w:lang w:val="fr-FR"/>
        </w:rPr>
        <w:t xml:space="preserve">s </w:t>
      </w:r>
      <w:r w:rsidR="00E3611D" w:rsidRPr="00113279">
        <w:rPr>
          <w:rFonts w:cs="Arial"/>
          <w:spacing w:val="-23"/>
          <w:lang w:val="fr-FR"/>
        </w:rPr>
        <w:t>est</w:t>
      </w:r>
      <w:r w:rsidRPr="00113279">
        <w:rPr>
          <w:rFonts w:cs="Arial"/>
          <w:spacing w:val="5"/>
          <w:lang w:val="fr-FR"/>
        </w:rPr>
        <w:t xml:space="preserve"> </w:t>
      </w:r>
      <w:r w:rsidRPr="00113279">
        <w:rPr>
          <w:rFonts w:cs="Arial"/>
          <w:lang w:val="fr-FR"/>
        </w:rPr>
        <w:t>ouverte</w:t>
      </w:r>
      <w:r w:rsidRPr="00113279">
        <w:rPr>
          <w:rFonts w:cs="Arial"/>
          <w:spacing w:val="11"/>
          <w:lang w:val="fr-FR"/>
        </w:rPr>
        <w:t xml:space="preserve"> </w:t>
      </w:r>
      <w:r w:rsidR="00790914" w:rsidRPr="00113279">
        <w:rPr>
          <w:rFonts w:cs="Arial"/>
          <w:lang w:val="fr-FR"/>
        </w:rPr>
        <w:t xml:space="preserve">aux entreprises </w:t>
      </w:r>
      <w:r w:rsidR="007F4186" w:rsidRPr="00113279">
        <w:rPr>
          <w:rFonts w:cs="Arial"/>
          <w:lang w:val="fr-FR"/>
        </w:rPr>
        <w:t xml:space="preserve">de droit </w:t>
      </w:r>
      <w:r w:rsidR="00790914" w:rsidRPr="00113279">
        <w:rPr>
          <w:rFonts w:cs="Arial"/>
          <w:lang w:val="fr-FR"/>
        </w:rPr>
        <w:t>Cameroun</w:t>
      </w:r>
      <w:r w:rsidR="007F4186" w:rsidRPr="00113279">
        <w:rPr>
          <w:rFonts w:cs="Arial"/>
          <w:lang w:val="fr-FR"/>
        </w:rPr>
        <w:t>ais</w:t>
      </w:r>
      <w:r w:rsidR="00790914" w:rsidRPr="00113279">
        <w:rPr>
          <w:rFonts w:cs="Arial"/>
          <w:lang w:val="fr-FR"/>
        </w:rPr>
        <w:t xml:space="preserve"> et remplissant les conditions de l’Appel d’Offres.</w:t>
      </w:r>
    </w:p>
    <w:p w14:paraId="428CE0A7"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Financement</w:t>
      </w:r>
    </w:p>
    <w:p w14:paraId="31934A8C" w14:textId="607B31E3" w:rsidR="005370F1" w:rsidRDefault="005370F1" w:rsidP="00F754E1">
      <w:pPr>
        <w:spacing w:after="240"/>
        <w:ind w:left="567"/>
        <w:rPr>
          <w:rFonts w:cs="Arial"/>
          <w:b/>
          <w:lang w:val="fr-FR"/>
        </w:rPr>
      </w:pPr>
      <w:r w:rsidRPr="00113279">
        <w:rPr>
          <w:rFonts w:cs="Arial"/>
          <w:spacing w:val="5"/>
          <w:lang w:val="fr-FR"/>
        </w:rPr>
        <w:t>Le</w:t>
      </w:r>
      <w:r w:rsidRPr="00113279">
        <w:rPr>
          <w:rFonts w:cs="Arial"/>
          <w:lang w:val="fr-FR"/>
        </w:rPr>
        <w:t xml:space="preserve">s </w:t>
      </w:r>
      <w:r w:rsidRPr="00113279">
        <w:rPr>
          <w:rFonts w:cs="Arial"/>
          <w:spacing w:val="5"/>
          <w:lang w:val="fr-FR"/>
        </w:rPr>
        <w:t>travau</w:t>
      </w:r>
      <w:r w:rsidRPr="00113279">
        <w:rPr>
          <w:rFonts w:cs="Arial"/>
          <w:lang w:val="fr-FR"/>
        </w:rPr>
        <w:t>x</w:t>
      </w:r>
      <w:r w:rsidRPr="00113279">
        <w:rPr>
          <w:rFonts w:cs="Arial"/>
          <w:spacing w:val="9"/>
          <w:lang w:val="fr-FR"/>
        </w:rPr>
        <w:t xml:space="preserve"> </w:t>
      </w:r>
      <w:r w:rsidRPr="00113279">
        <w:rPr>
          <w:rFonts w:cs="Arial"/>
          <w:spacing w:val="5"/>
          <w:lang w:val="fr-FR"/>
        </w:rPr>
        <w:t>obje</w:t>
      </w:r>
      <w:r w:rsidRPr="00113279">
        <w:rPr>
          <w:rFonts w:cs="Arial"/>
          <w:lang w:val="fr-FR"/>
        </w:rPr>
        <w:t>t</w:t>
      </w:r>
      <w:r w:rsidRPr="00113279">
        <w:rPr>
          <w:rFonts w:cs="Arial"/>
          <w:spacing w:val="9"/>
          <w:lang w:val="fr-FR"/>
        </w:rPr>
        <w:t xml:space="preserve"> </w:t>
      </w:r>
      <w:r w:rsidRPr="00113279">
        <w:rPr>
          <w:rFonts w:cs="Arial"/>
          <w:spacing w:val="5"/>
          <w:lang w:val="fr-FR"/>
        </w:rPr>
        <w:t>d</w:t>
      </w:r>
      <w:r w:rsidRPr="00113279">
        <w:rPr>
          <w:rFonts w:cs="Arial"/>
          <w:lang w:val="fr-FR"/>
        </w:rPr>
        <w:t xml:space="preserve">u </w:t>
      </w:r>
      <w:r w:rsidR="00571080" w:rsidRPr="00113279">
        <w:rPr>
          <w:rFonts w:cs="Arial"/>
          <w:spacing w:val="5"/>
          <w:lang w:val="fr-FR"/>
        </w:rPr>
        <w:t>présen</w:t>
      </w:r>
      <w:r w:rsidR="00571080" w:rsidRPr="00113279">
        <w:rPr>
          <w:rFonts w:cs="Arial"/>
          <w:lang w:val="fr-FR"/>
        </w:rPr>
        <w:t xml:space="preserve">t </w:t>
      </w:r>
      <w:r w:rsidR="00571080" w:rsidRPr="00113279">
        <w:rPr>
          <w:rFonts w:cs="Arial"/>
          <w:spacing w:val="9"/>
          <w:lang w:val="fr-FR"/>
        </w:rPr>
        <w:t>appel</w:t>
      </w:r>
      <w:r w:rsidR="00E3611D" w:rsidRPr="00113279">
        <w:rPr>
          <w:rFonts w:cs="Arial"/>
          <w:lang w:val="fr-FR"/>
        </w:rPr>
        <w:t xml:space="preserve"> </w:t>
      </w:r>
      <w:r w:rsidR="00E3611D" w:rsidRPr="00113279">
        <w:rPr>
          <w:rFonts w:cs="Arial"/>
          <w:spacing w:val="9"/>
          <w:lang w:val="fr-FR"/>
        </w:rPr>
        <w:t>d’offres</w:t>
      </w:r>
      <w:r w:rsidRPr="00113279">
        <w:rPr>
          <w:rFonts w:cs="Arial"/>
          <w:spacing w:val="5"/>
          <w:lang w:val="fr-FR"/>
        </w:rPr>
        <w:t xml:space="preserve"> </w:t>
      </w:r>
      <w:r w:rsidR="00E5498F" w:rsidRPr="00113279">
        <w:rPr>
          <w:rFonts w:cs="Arial"/>
          <w:lang w:val="fr-FR"/>
        </w:rPr>
        <w:t xml:space="preserve">sont financés par le </w:t>
      </w:r>
      <w:r w:rsidR="00E5498F" w:rsidRPr="00113279">
        <w:rPr>
          <w:rFonts w:cs="Arial"/>
          <w:b/>
          <w:lang w:val="fr-FR"/>
        </w:rPr>
        <w:t xml:space="preserve">budget du FEICOM, </w:t>
      </w:r>
      <w:r w:rsidR="00D50E33" w:rsidRPr="00113279">
        <w:rPr>
          <w:rFonts w:cs="Arial"/>
          <w:b/>
          <w:lang w:val="fr-FR"/>
        </w:rPr>
        <w:t xml:space="preserve">Exercice </w:t>
      </w:r>
      <w:r w:rsidR="00E5498F" w:rsidRPr="00113279">
        <w:rPr>
          <w:rFonts w:cs="Arial"/>
          <w:b/>
          <w:lang w:val="fr-FR"/>
        </w:rPr>
        <w:t>202</w:t>
      </w:r>
      <w:r w:rsidR="00E3611D">
        <w:rPr>
          <w:rFonts w:cs="Arial"/>
          <w:b/>
          <w:lang w:val="fr-FR"/>
        </w:rPr>
        <w:t>5</w:t>
      </w:r>
      <w:r w:rsidR="00E5498F" w:rsidRPr="00113279">
        <w:rPr>
          <w:rFonts w:cs="Arial"/>
          <w:b/>
          <w:lang w:val="fr-FR"/>
        </w:rPr>
        <w:t>.</w:t>
      </w:r>
    </w:p>
    <w:p w14:paraId="63BBC3D3" w14:textId="77777777" w:rsidR="0085098D" w:rsidRPr="0085098D" w:rsidRDefault="0085098D" w:rsidP="00933CE9">
      <w:pPr>
        <w:numPr>
          <w:ilvl w:val="0"/>
          <w:numId w:val="24"/>
        </w:numPr>
        <w:tabs>
          <w:tab w:val="clear" w:pos="1610"/>
          <w:tab w:val="num" w:pos="2268"/>
        </w:tabs>
        <w:spacing w:after="0"/>
        <w:ind w:left="567" w:hanging="567"/>
        <w:rPr>
          <w:b/>
          <w:bCs/>
          <w:lang w:val="fr-CM"/>
        </w:rPr>
      </w:pPr>
      <w:r w:rsidRPr="0085098D">
        <w:rPr>
          <w:b/>
          <w:bCs/>
          <w:lang w:val="fr-CM"/>
        </w:rPr>
        <w:t>Mode de soumission</w:t>
      </w:r>
    </w:p>
    <w:p w14:paraId="36DCC8BF" w14:textId="442F0257" w:rsidR="0085098D" w:rsidRPr="00CD09FE" w:rsidRDefault="0085098D" w:rsidP="00F754E1">
      <w:pPr>
        <w:spacing w:after="240"/>
        <w:ind w:left="567"/>
        <w:rPr>
          <w:b/>
          <w:bCs/>
          <w:lang w:val="fr-CM"/>
        </w:rPr>
      </w:pPr>
      <w:r w:rsidRPr="0085098D">
        <w:rPr>
          <w:lang w:val="fr-CM"/>
        </w:rPr>
        <w:t>Le mode de soumission retenu pour cette consultation est</w:t>
      </w:r>
      <w:r w:rsidR="00CD09FE">
        <w:rPr>
          <w:lang w:val="fr-CM"/>
        </w:rPr>
        <w:t xml:space="preserve"> </w:t>
      </w:r>
      <w:r w:rsidR="00CD09FE">
        <w:rPr>
          <w:b/>
          <w:bCs/>
          <w:lang w:val="fr-CM"/>
        </w:rPr>
        <w:t>hors ligne.</w:t>
      </w:r>
    </w:p>
    <w:p w14:paraId="7A9FBB91" w14:textId="77777777" w:rsidR="005370F1" w:rsidRPr="006C272A" w:rsidRDefault="005370F1" w:rsidP="00933CE9">
      <w:pPr>
        <w:numPr>
          <w:ilvl w:val="0"/>
          <w:numId w:val="24"/>
        </w:numPr>
        <w:tabs>
          <w:tab w:val="clear" w:pos="1610"/>
          <w:tab w:val="num" w:pos="2268"/>
        </w:tabs>
        <w:spacing w:after="0"/>
        <w:ind w:left="567" w:hanging="567"/>
        <w:rPr>
          <w:rFonts w:cs="Arial"/>
          <w:b/>
          <w:bCs/>
        </w:rPr>
      </w:pPr>
      <w:proofErr w:type="spellStart"/>
      <w:r w:rsidRPr="006C272A">
        <w:rPr>
          <w:rFonts w:cs="Arial"/>
          <w:b/>
          <w:bCs/>
        </w:rPr>
        <w:t>Cautionnement</w:t>
      </w:r>
      <w:proofErr w:type="spellEnd"/>
      <w:r w:rsidRPr="006C272A">
        <w:rPr>
          <w:rFonts w:cs="Arial"/>
          <w:b/>
          <w:bCs/>
        </w:rPr>
        <w:t xml:space="preserve"> </w:t>
      </w:r>
      <w:proofErr w:type="spellStart"/>
      <w:r w:rsidRPr="006C272A">
        <w:rPr>
          <w:rFonts w:cs="Arial"/>
          <w:b/>
          <w:bCs/>
        </w:rPr>
        <w:t>provisoire</w:t>
      </w:r>
      <w:proofErr w:type="spellEnd"/>
    </w:p>
    <w:p w14:paraId="5CEB9A4B" w14:textId="7D114A7D" w:rsidR="005370F1" w:rsidRDefault="005370F1" w:rsidP="00F754E1">
      <w:pPr>
        <w:spacing w:after="240"/>
        <w:ind w:left="567"/>
        <w:rPr>
          <w:rFonts w:cs="Arial"/>
          <w:lang w:val="fr-FR"/>
        </w:rPr>
      </w:pPr>
      <w:r w:rsidRPr="00113279">
        <w:rPr>
          <w:rFonts w:cs="Arial"/>
          <w:lang w:val="fr-FR"/>
        </w:rPr>
        <w:lastRenderedPageBreak/>
        <w:t>Chaque</w:t>
      </w:r>
      <w:r w:rsidRPr="00113279">
        <w:rPr>
          <w:rFonts w:cs="Arial"/>
          <w:spacing w:val="8"/>
          <w:lang w:val="fr-FR"/>
        </w:rPr>
        <w:t xml:space="preserve"> </w:t>
      </w:r>
      <w:r w:rsidRPr="00113279">
        <w:rPr>
          <w:rFonts w:cs="Arial"/>
          <w:lang w:val="fr-FR"/>
        </w:rPr>
        <w:t>soumissionnaire</w:t>
      </w:r>
      <w:r w:rsidRPr="00113279">
        <w:rPr>
          <w:rFonts w:cs="Arial"/>
          <w:spacing w:val="8"/>
          <w:lang w:val="fr-FR"/>
        </w:rPr>
        <w:t xml:space="preserve"> </w:t>
      </w:r>
      <w:r w:rsidRPr="00113279">
        <w:rPr>
          <w:rFonts w:cs="Arial"/>
          <w:lang w:val="fr-FR"/>
        </w:rPr>
        <w:t>doit</w:t>
      </w:r>
      <w:r w:rsidRPr="00113279">
        <w:rPr>
          <w:rFonts w:cs="Arial"/>
          <w:spacing w:val="8"/>
          <w:lang w:val="fr-FR"/>
        </w:rPr>
        <w:t xml:space="preserve"> </w:t>
      </w:r>
      <w:r w:rsidRPr="00113279">
        <w:rPr>
          <w:rFonts w:cs="Arial"/>
          <w:lang w:val="fr-FR"/>
        </w:rPr>
        <w:t>joindre</w:t>
      </w:r>
      <w:r w:rsidRPr="00113279">
        <w:rPr>
          <w:rFonts w:cs="Arial"/>
          <w:spacing w:val="8"/>
          <w:lang w:val="fr-FR"/>
        </w:rPr>
        <w:t xml:space="preserve"> </w:t>
      </w:r>
      <w:r w:rsidRPr="00113279">
        <w:rPr>
          <w:rFonts w:cs="Arial"/>
          <w:lang w:val="fr-FR"/>
        </w:rPr>
        <w:t>à</w:t>
      </w:r>
      <w:r w:rsidRPr="00113279">
        <w:rPr>
          <w:rFonts w:cs="Arial"/>
          <w:spacing w:val="8"/>
          <w:lang w:val="fr-FR"/>
        </w:rPr>
        <w:t xml:space="preserve"> </w:t>
      </w:r>
      <w:r w:rsidRPr="00113279">
        <w:rPr>
          <w:rFonts w:cs="Arial"/>
          <w:lang w:val="fr-FR"/>
        </w:rPr>
        <w:t>ses</w:t>
      </w:r>
      <w:r w:rsidRPr="00113279">
        <w:rPr>
          <w:rFonts w:cs="Arial"/>
          <w:spacing w:val="8"/>
          <w:lang w:val="fr-FR"/>
        </w:rPr>
        <w:t xml:space="preserve"> </w:t>
      </w:r>
      <w:r w:rsidRPr="00113279">
        <w:rPr>
          <w:rFonts w:cs="Arial"/>
          <w:lang w:val="fr-FR"/>
        </w:rPr>
        <w:t xml:space="preserve">pièces administratives, un </w:t>
      </w:r>
      <w:r w:rsidR="00EB4EF0" w:rsidRPr="00EB4EF0">
        <w:rPr>
          <w:rFonts w:cs="Arial"/>
          <w:lang w:val="fr-CM"/>
        </w:rPr>
        <w:t xml:space="preserve">cautionnement </w:t>
      </w:r>
      <w:r w:rsidRPr="00113279">
        <w:rPr>
          <w:rFonts w:cs="Arial"/>
          <w:lang w:val="fr-FR"/>
        </w:rPr>
        <w:t>de soumission établie par une banque de premier ordre agréée par le Ministère</w:t>
      </w:r>
      <w:r w:rsidRPr="00113279">
        <w:rPr>
          <w:rFonts w:cs="Arial"/>
          <w:spacing w:val="16"/>
          <w:lang w:val="fr-FR"/>
        </w:rPr>
        <w:t xml:space="preserve"> </w:t>
      </w:r>
      <w:r w:rsidRPr="00113279">
        <w:rPr>
          <w:rFonts w:cs="Arial"/>
          <w:lang w:val="fr-FR"/>
        </w:rPr>
        <w:t>chargé</w:t>
      </w:r>
      <w:r w:rsidRPr="00113279">
        <w:rPr>
          <w:rFonts w:cs="Arial"/>
          <w:spacing w:val="16"/>
          <w:lang w:val="fr-FR"/>
        </w:rPr>
        <w:t xml:space="preserve"> </w:t>
      </w:r>
      <w:r w:rsidRPr="00113279">
        <w:rPr>
          <w:rFonts w:cs="Arial"/>
          <w:lang w:val="fr-FR"/>
        </w:rPr>
        <w:t>des</w:t>
      </w:r>
      <w:r w:rsidRPr="00113279">
        <w:rPr>
          <w:rFonts w:cs="Arial"/>
          <w:spacing w:val="16"/>
          <w:lang w:val="fr-FR"/>
        </w:rPr>
        <w:t xml:space="preserve"> </w:t>
      </w:r>
      <w:r w:rsidRPr="00113279">
        <w:rPr>
          <w:rFonts w:cs="Arial"/>
          <w:lang w:val="fr-FR"/>
        </w:rPr>
        <w:t>finances</w:t>
      </w:r>
      <w:r w:rsidRPr="00113279">
        <w:rPr>
          <w:rFonts w:cs="Arial"/>
          <w:spacing w:val="16"/>
          <w:lang w:val="fr-FR"/>
        </w:rPr>
        <w:t xml:space="preserve"> </w:t>
      </w:r>
      <w:r w:rsidRPr="00113279">
        <w:rPr>
          <w:rFonts w:cs="Arial"/>
          <w:lang w:val="fr-FR"/>
        </w:rPr>
        <w:t>et</w:t>
      </w:r>
      <w:r w:rsidRPr="00113279">
        <w:rPr>
          <w:rFonts w:cs="Arial"/>
          <w:spacing w:val="16"/>
          <w:lang w:val="fr-FR"/>
        </w:rPr>
        <w:t xml:space="preserve"> </w:t>
      </w:r>
      <w:r w:rsidRPr="00113279">
        <w:rPr>
          <w:rFonts w:cs="Arial"/>
          <w:lang w:val="fr-FR"/>
        </w:rPr>
        <w:t>dont</w:t>
      </w:r>
      <w:r w:rsidRPr="00113279">
        <w:rPr>
          <w:rFonts w:cs="Arial"/>
          <w:spacing w:val="16"/>
          <w:lang w:val="fr-FR"/>
        </w:rPr>
        <w:t xml:space="preserve"> </w:t>
      </w:r>
      <w:r w:rsidRPr="00113279">
        <w:rPr>
          <w:rFonts w:cs="Arial"/>
          <w:lang w:val="fr-FR"/>
        </w:rPr>
        <w:t>la</w:t>
      </w:r>
      <w:r w:rsidRPr="00113279">
        <w:rPr>
          <w:rFonts w:cs="Arial"/>
          <w:spacing w:val="16"/>
          <w:lang w:val="fr-FR"/>
        </w:rPr>
        <w:t xml:space="preserve"> </w:t>
      </w:r>
      <w:r w:rsidRPr="00113279">
        <w:rPr>
          <w:rFonts w:cs="Arial"/>
          <w:lang w:val="fr-FR"/>
        </w:rPr>
        <w:t>liste</w:t>
      </w:r>
      <w:r w:rsidRPr="00113279">
        <w:rPr>
          <w:rFonts w:cs="Arial"/>
          <w:spacing w:val="16"/>
          <w:lang w:val="fr-FR"/>
        </w:rPr>
        <w:t xml:space="preserve"> </w:t>
      </w:r>
      <w:r w:rsidRPr="00113279">
        <w:rPr>
          <w:rFonts w:cs="Arial"/>
          <w:lang w:val="fr-FR"/>
        </w:rPr>
        <w:t>figure dans</w:t>
      </w:r>
      <w:r w:rsidRPr="00113279">
        <w:rPr>
          <w:rFonts w:cs="Arial"/>
          <w:spacing w:val="13"/>
          <w:lang w:val="fr-FR"/>
        </w:rPr>
        <w:t xml:space="preserve"> </w:t>
      </w:r>
      <w:r w:rsidRPr="00113279">
        <w:rPr>
          <w:rFonts w:cs="Arial"/>
          <w:lang w:val="fr-FR"/>
        </w:rPr>
        <w:t>la</w:t>
      </w:r>
      <w:r w:rsidRPr="00113279">
        <w:rPr>
          <w:rFonts w:cs="Arial"/>
          <w:spacing w:val="13"/>
          <w:lang w:val="fr-FR"/>
        </w:rPr>
        <w:t xml:space="preserve"> </w:t>
      </w:r>
      <w:r w:rsidRPr="00113279">
        <w:rPr>
          <w:rFonts w:cs="Arial"/>
          <w:lang w:val="fr-FR"/>
        </w:rPr>
        <w:t>pièce</w:t>
      </w:r>
      <w:r w:rsidRPr="00113279">
        <w:rPr>
          <w:rFonts w:cs="Arial"/>
          <w:spacing w:val="13"/>
          <w:lang w:val="fr-FR"/>
        </w:rPr>
        <w:t xml:space="preserve"> </w:t>
      </w:r>
      <w:r w:rsidRPr="00113279">
        <w:rPr>
          <w:rFonts w:cs="Arial"/>
          <w:lang w:val="fr-FR"/>
        </w:rPr>
        <w:t>1</w:t>
      </w:r>
      <w:r w:rsidR="00AA3F9B">
        <w:rPr>
          <w:rFonts w:cs="Arial"/>
          <w:lang w:val="fr-FR"/>
        </w:rPr>
        <w:t>4</w:t>
      </w:r>
      <w:r w:rsidRPr="00113279">
        <w:rPr>
          <w:rFonts w:cs="Arial"/>
          <w:spacing w:val="13"/>
          <w:lang w:val="fr-FR"/>
        </w:rPr>
        <w:t xml:space="preserve"> </w:t>
      </w:r>
      <w:r w:rsidRPr="00113279">
        <w:rPr>
          <w:rFonts w:cs="Arial"/>
          <w:lang w:val="fr-FR"/>
        </w:rPr>
        <w:t>du</w:t>
      </w:r>
      <w:r w:rsidRPr="00113279">
        <w:rPr>
          <w:rFonts w:cs="Arial"/>
          <w:spacing w:val="13"/>
          <w:lang w:val="fr-FR"/>
        </w:rPr>
        <w:t xml:space="preserve"> </w:t>
      </w:r>
      <w:r w:rsidRPr="00113279">
        <w:rPr>
          <w:rFonts w:cs="Arial"/>
          <w:lang w:val="fr-FR"/>
        </w:rPr>
        <w:t xml:space="preserve">DAO, précisant </w:t>
      </w:r>
      <w:r w:rsidR="00790705" w:rsidRPr="00D328F0">
        <w:rPr>
          <w:rFonts w:cs="Arial"/>
          <w:bCs/>
          <w:iCs/>
          <w:lang w:val="fr-FR"/>
        </w:rPr>
        <w:t xml:space="preserve">un montant </w:t>
      </w:r>
      <w:r w:rsidR="00E3611D" w:rsidRPr="00E3611D">
        <w:rPr>
          <w:rFonts w:cs="Arial"/>
          <w:b/>
          <w:iCs/>
          <w:lang w:val="fr-FR"/>
        </w:rPr>
        <w:t>d’un</w:t>
      </w:r>
      <w:r w:rsidR="00BD4BD3">
        <w:rPr>
          <w:rFonts w:cs="Arial"/>
          <w:b/>
          <w:iCs/>
          <w:lang w:val="fr-FR"/>
        </w:rPr>
        <w:t xml:space="preserve"> million </w:t>
      </w:r>
      <w:r w:rsidR="00092B58">
        <w:rPr>
          <w:rFonts w:cs="Arial"/>
          <w:b/>
          <w:iCs/>
          <w:lang w:val="fr-FR"/>
        </w:rPr>
        <w:t>neuf</w:t>
      </w:r>
      <w:r w:rsidR="004345E4">
        <w:rPr>
          <w:rFonts w:cs="Arial"/>
          <w:b/>
          <w:iCs/>
          <w:lang w:val="fr-FR"/>
        </w:rPr>
        <w:t xml:space="preserve"> cent mille</w:t>
      </w:r>
      <w:r w:rsidR="00616530">
        <w:rPr>
          <w:rFonts w:cs="Arial"/>
          <w:b/>
          <w:iCs/>
          <w:lang w:val="fr-FR"/>
        </w:rPr>
        <w:t xml:space="preserve"> </w:t>
      </w:r>
      <w:r w:rsidR="00BD4BD3">
        <w:rPr>
          <w:rFonts w:cs="Arial"/>
          <w:b/>
          <w:iCs/>
          <w:lang w:val="fr-FR"/>
        </w:rPr>
        <w:t>(</w:t>
      </w:r>
      <w:r w:rsidR="00571080" w:rsidRPr="00571080">
        <w:rPr>
          <w:rFonts w:cs="Arial"/>
          <w:b/>
          <w:iCs/>
          <w:lang w:val="fr-FR"/>
        </w:rPr>
        <w:t>1</w:t>
      </w:r>
      <w:r w:rsidR="00571080" w:rsidRPr="00571080">
        <w:rPr>
          <w:rFonts w:ascii="Arial" w:hAnsi="Arial" w:cs="Arial"/>
          <w:b/>
          <w:iCs/>
          <w:lang w:val="fr-FR"/>
        </w:rPr>
        <w:t> </w:t>
      </w:r>
      <w:r w:rsidR="00092B58">
        <w:rPr>
          <w:rFonts w:cs="Arial"/>
          <w:b/>
          <w:iCs/>
          <w:lang w:val="fr-FR"/>
        </w:rPr>
        <w:t>9</w:t>
      </w:r>
      <w:r w:rsidR="004345E4">
        <w:rPr>
          <w:rFonts w:cs="Arial"/>
          <w:b/>
          <w:iCs/>
          <w:lang w:val="fr-FR"/>
        </w:rPr>
        <w:t>00 000</w:t>
      </w:r>
      <w:r w:rsidR="00BD4BD3">
        <w:rPr>
          <w:rFonts w:cs="Arial"/>
          <w:b/>
          <w:iCs/>
          <w:lang w:val="fr-FR"/>
        </w:rPr>
        <w:t>) F CFA</w:t>
      </w:r>
      <w:r w:rsidRPr="00113279">
        <w:rPr>
          <w:rFonts w:cs="Arial"/>
          <w:i/>
          <w:iCs/>
          <w:spacing w:val="18"/>
          <w:lang w:val="fr-FR"/>
        </w:rPr>
        <w:t xml:space="preserve"> </w:t>
      </w:r>
      <w:r w:rsidRPr="00113279">
        <w:rPr>
          <w:rFonts w:cs="Arial"/>
          <w:lang w:val="fr-FR"/>
        </w:rPr>
        <w:t>et valable</w:t>
      </w:r>
      <w:r w:rsidRPr="00113279">
        <w:rPr>
          <w:rFonts w:cs="Arial"/>
          <w:spacing w:val="12"/>
          <w:lang w:val="fr-FR"/>
        </w:rPr>
        <w:t xml:space="preserve"> </w:t>
      </w:r>
      <w:r w:rsidRPr="00113279">
        <w:rPr>
          <w:rFonts w:cs="Arial"/>
          <w:lang w:val="fr-FR"/>
        </w:rPr>
        <w:t>pendant</w:t>
      </w:r>
      <w:r w:rsidRPr="00113279">
        <w:rPr>
          <w:rFonts w:cs="Arial"/>
          <w:spacing w:val="12"/>
          <w:lang w:val="fr-FR"/>
        </w:rPr>
        <w:t xml:space="preserve"> </w:t>
      </w:r>
      <w:r w:rsidRPr="00113279">
        <w:rPr>
          <w:rFonts w:cs="Arial"/>
          <w:lang w:val="fr-FR"/>
        </w:rPr>
        <w:t>trente</w:t>
      </w:r>
      <w:r w:rsidRPr="00113279">
        <w:rPr>
          <w:rFonts w:cs="Arial"/>
          <w:spacing w:val="12"/>
          <w:lang w:val="fr-FR"/>
        </w:rPr>
        <w:t xml:space="preserve"> </w:t>
      </w:r>
      <w:r w:rsidRPr="00113279">
        <w:rPr>
          <w:rFonts w:cs="Arial"/>
          <w:lang w:val="fr-FR"/>
        </w:rPr>
        <w:t>(30)</w:t>
      </w:r>
      <w:r w:rsidRPr="00113279">
        <w:rPr>
          <w:rFonts w:cs="Arial"/>
          <w:spacing w:val="12"/>
          <w:lang w:val="fr-FR"/>
        </w:rPr>
        <w:t xml:space="preserve"> </w:t>
      </w:r>
      <w:r w:rsidRPr="00113279">
        <w:rPr>
          <w:rFonts w:cs="Arial"/>
          <w:lang w:val="fr-FR"/>
        </w:rPr>
        <w:t>jours</w:t>
      </w:r>
      <w:r w:rsidRPr="00113279">
        <w:rPr>
          <w:rFonts w:cs="Arial"/>
          <w:spacing w:val="12"/>
          <w:lang w:val="fr-FR"/>
        </w:rPr>
        <w:t xml:space="preserve"> </w:t>
      </w:r>
      <w:r w:rsidRPr="00113279">
        <w:rPr>
          <w:rFonts w:cs="Arial"/>
          <w:lang w:val="fr-FR"/>
        </w:rPr>
        <w:t>au-delà</w:t>
      </w:r>
      <w:r w:rsidRPr="00113279">
        <w:rPr>
          <w:rFonts w:cs="Arial"/>
          <w:spacing w:val="12"/>
          <w:lang w:val="fr-FR"/>
        </w:rPr>
        <w:t xml:space="preserve"> </w:t>
      </w:r>
      <w:r w:rsidRPr="00113279">
        <w:rPr>
          <w:rFonts w:cs="Arial"/>
          <w:lang w:val="fr-FR"/>
        </w:rPr>
        <w:t>de</w:t>
      </w:r>
      <w:r w:rsidRPr="00113279">
        <w:rPr>
          <w:rFonts w:cs="Arial"/>
          <w:spacing w:val="12"/>
          <w:lang w:val="fr-FR"/>
        </w:rPr>
        <w:t xml:space="preserve"> </w:t>
      </w:r>
      <w:r w:rsidRPr="00113279">
        <w:rPr>
          <w:rFonts w:cs="Arial"/>
          <w:lang w:val="fr-FR"/>
        </w:rPr>
        <w:t>la</w:t>
      </w:r>
      <w:r w:rsidRPr="00113279">
        <w:rPr>
          <w:rFonts w:cs="Arial"/>
          <w:spacing w:val="12"/>
          <w:lang w:val="fr-FR"/>
        </w:rPr>
        <w:t xml:space="preserve"> </w:t>
      </w:r>
      <w:r w:rsidRPr="00113279">
        <w:rPr>
          <w:rFonts w:cs="Arial"/>
          <w:lang w:val="fr-FR"/>
        </w:rPr>
        <w:t xml:space="preserve">date </w:t>
      </w:r>
      <w:r w:rsidR="00BE38EA">
        <w:rPr>
          <w:rFonts w:cs="Arial"/>
          <w:lang w:val="fr-FR"/>
        </w:rPr>
        <w:t>initiale</w:t>
      </w:r>
      <w:r w:rsidRPr="00113279">
        <w:rPr>
          <w:rFonts w:cs="Arial"/>
          <w:spacing w:val="6"/>
          <w:lang w:val="fr-FR"/>
        </w:rPr>
        <w:t xml:space="preserve"> </w:t>
      </w:r>
      <w:r w:rsidRPr="00113279">
        <w:rPr>
          <w:rFonts w:cs="Arial"/>
          <w:lang w:val="fr-FR"/>
        </w:rPr>
        <w:t>de</w:t>
      </w:r>
      <w:r w:rsidRPr="00113279">
        <w:rPr>
          <w:rFonts w:cs="Arial"/>
          <w:spacing w:val="6"/>
          <w:lang w:val="fr-FR"/>
        </w:rPr>
        <w:t xml:space="preserve"> </w:t>
      </w:r>
      <w:r w:rsidRPr="00113279">
        <w:rPr>
          <w:rFonts w:cs="Arial"/>
          <w:lang w:val="fr-FR"/>
        </w:rPr>
        <w:t>validité</w:t>
      </w:r>
      <w:r w:rsidRPr="00113279">
        <w:rPr>
          <w:rFonts w:cs="Arial"/>
          <w:spacing w:val="6"/>
          <w:lang w:val="fr-FR"/>
        </w:rPr>
        <w:t xml:space="preserve"> </w:t>
      </w:r>
      <w:r w:rsidRPr="00113279">
        <w:rPr>
          <w:rFonts w:cs="Arial"/>
          <w:lang w:val="fr-FR"/>
        </w:rPr>
        <w:t>des</w:t>
      </w:r>
      <w:r w:rsidRPr="00113279">
        <w:rPr>
          <w:rFonts w:cs="Arial"/>
          <w:spacing w:val="6"/>
          <w:lang w:val="fr-FR"/>
        </w:rPr>
        <w:t xml:space="preserve"> </w:t>
      </w:r>
      <w:r w:rsidRPr="00113279">
        <w:rPr>
          <w:rFonts w:cs="Arial"/>
          <w:lang w:val="fr-FR"/>
        </w:rPr>
        <w:t>offres.</w:t>
      </w:r>
    </w:p>
    <w:p w14:paraId="154AAE26" w14:textId="15F609C4" w:rsidR="00EB4EF0" w:rsidRPr="00AB6C2F" w:rsidRDefault="00EB4EF0" w:rsidP="0020564C">
      <w:pPr>
        <w:spacing w:before="240" w:after="240"/>
        <w:ind w:left="567"/>
        <w:rPr>
          <w:rFonts w:cs="Arial"/>
          <w:b/>
          <w:bCs/>
          <w:lang w:val="fr-FR"/>
        </w:rPr>
      </w:pPr>
      <w:r w:rsidRPr="00AB6C2F">
        <w:rPr>
          <w:rFonts w:cs="Arial"/>
          <w:b/>
          <w:bCs/>
          <w:lang w:val="fr-FR"/>
        </w:rPr>
        <w:t>Le cautionnement de soumission devra être établi et fourni conformément à la Lettre-circulaire N°000019/LC/MINMAP du 05 juin 2024 relative aux modalités de constitution, de consignation, de conservation, de restitution et de déconsignation des cautionnements sur les marchés publics.</w:t>
      </w:r>
    </w:p>
    <w:p w14:paraId="4F26FA96" w14:textId="2419AC36" w:rsidR="00732778" w:rsidRPr="00113279" w:rsidRDefault="00732778" w:rsidP="00732778">
      <w:pPr>
        <w:spacing w:after="240"/>
        <w:ind w:left="567"/>
        <w:rPr>
          <w:lang w:val="fr-FR"/>
        </w:rPr>
      </w:pPr>
      <w:r w:rsidRPr="00732778">
        <w:rPr>
          <w:lang w:val="fr-FR"/>
        </w:rPr>
        <w:t>L’absence d</w:t>
      </w:r>
      <w:r w:rsidR="00EB4EF0">
        <w:rPr>
          <w:lang w:val="fr-FR"/>
        </w:rPr>
        <w:t xml:space="preserve">u </w:t>
      </w:r>
      <w:r w:rsidR="00EB4EF0" w:rsidRPr="00EB4EF0">
        <w:rPr>
          <w:rFonts w:cs="Arial"/>
          <w:lang w:val="fr-CM"/>
        </w:rPr>
        <w:t xml:space="preserve">cautionnement </w:t>
      </w:r>
      <w:r w:rsidRPr="00732778">
        <w:rPr>
          <w:lang w:val="fr-FR"/>
        </w:rPr>
        <w:t>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58B0962"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Consultation</w:t>
      </w:r>
      <w:r w:rsidRPr="006C272A">
        <w:rPr>
          <w:rFonts w:cs="Arial"/>
          <w:b/>
          <w:bCs/>
          <w:spacing w:val="6"/>
        </w:rPr>
        <w:t xml:space="preserve"> </w:t>
      </w:r>
      <w:r w:rsidRPr="006C272A">
        <w:rPr>
          <w:rFonts w:cs="Arial"/>
          <w:b/>
          <w:bCs/>
        </w:rPr>
        <w:t>du</w:t>
      </w:r>
      <w:r w:rsidRPr="006C272A">
        <w:rPr>
          <w:rFonts w:cs="Arial"/>
          <w:b/>
          <w:bCs/>
          <w:spacing w:val="6"/>
        </w:rPr>
        <w:t xml:space="preserve"> </w:t>
      </w:r>
      <w:r w:rsidRPr="006C272A">
        <w:rPr>
          <w:rFonts w:cs="Arial"/>
          <w:b/>
          <w:bCs/>
        </w:rPr>
        <w:t>Dossier</w:t>
      </w:r>
      <w:r w:rsidRPr="006C272A">
        <w:rPr>
          <w:rFonts w:cs="Arial"/>
          <w:b/>
          <w:bCs/>
          <w:spacing w:val="6"/>
        </w:rPr>
        <w:t xml:space="preserve"> </w:t>
      </w:r>
      <w:r w:rsidRPr="006C272A">
        <w:rPr>
          <w:rFonts w:cs="Arial"/>
          <w:b/>
          <w:bCs/>
        </w:rPr>
        <w:t>d'Appel</w:t>
      </w:r>
      <w:r w:rsidRPr="006C272A">
        <w:rPr>
          <w:rFonts w:cs="Arial"/>
          <w:b/>
          <w:bCs/>
          <w:spacing w:val="6"/>
        </w:rPr>
        <w:t xml:space="preserve"> </w:t>
      </w:r>
      <w:r w:rsidRPr="006C272A">
        <w:rPr>
          <w:rFonts w:cs="Arial"/>
          <w:b/>
          <w:bCs/>
        </w:rPr>
        <w:t>d'Offres</w:t>
      </w:r>
    </w:p>
    <w:p w14:paraId="51F3E225" w14:textId="2BE142C8" w:rsidR="005370F1" w:rsidRPr="00113279" w:rsidRDefault="005370F1" w:rsidP="00B5744F">
      <w:pPr>
        <w:spacing w:after="240"/>
        <w:ind w:left="567"/>
        <w:rPr>
          <w:lang w:val="fr-FR"/>
        </w:rPr>
      </w:pPr>
      <w:r w:rsidRPr="00113279">
        <w:rPr>
          <w:rFonts w:cs="Arial"/>
          <w:lang w:val="fr-FR"/>
        </w:rPr>
        <w:t>Le</w:t>
      </w:r>
      <w:r w:rsidRPr="00113279">
        <w:rPr>
          <w:rFonts w:cs="Arial"/>
          <w:spacing w:val="13"/>
          <w:lang w:val="fr-FR"/>
        </w:rPr>
        <w:t xml:space="preserve"> </w:t>
      </w:r>
      <w:r w:rsidRPr="00113279">
        <w:rPr>
          <w:rFonts w:cs="Arial"/>
          <w:lang w:val="fr-FR"/>
        </w:rPr>
        <w:t>dossier</w:t>
      </w:r>
      <w:r w:rsidRPr="00113279">
        <w:rPr>
          <w:rFonts w:cs="Arial"/>
          <w:spacing w:val="13"/>
          <w:lang w:val="fr-FR"/>
        </w:rPr>
        <w:t xml:space="preserve"> </w:t>
      </w:r>
      <w:r w:rsidRPr="00113279">
        <w:rPr>
          <w:rFonts w:cs="Arial"/>
          <w:lang w:val="fr-FR"/>
        </w:rPr>
        <w:t>peut</w:t>
      </w:r>
      <w:r w:rsidRPr="00113279">
        <w:rPr>
          <w:rFonts w:cs="Arial"/>
          <w:spacing w:val="13"/>
          <w:lang w:val="fr-FR"/>
        </w:rPr>
        <w:t xml:space="preserve"> </w:t>
      </w:r>
      <w:r w:rsidRPr="00113279">
        <w:rPr>
          <w:rFonts w:cs="Arial"/>
          <w:lang w:val="fr-FR"/>
        </w:rPr>
        <w:t>être</w:t>
      </w:r>
      <w:r w:rsidRPr="00113279">
        <w:rPr>
          <w:rFonts w:cs="Arial"/>
          <w:spacing w:val="13"/>
          <w:lang w:val="fr-FR"/>
        </w:rPr>
        <w:t xml:space="preserve"> </w:t>
      </w:r>
      <w:r w:rsidRPr="00113279">
        <w:rPr>
          <w:rFonts w:cs="Arial"/>
          <w:lang w:val="fr-FR"/>
        </w:rPr>
        <w:t>consulté</w:t>
      </w:r>
      <w:r w:rsidRPr="00113279">
        <w:rPr>
          <w:rFonts w:cs="Arial"/>
          <w:spacing w:val="13"/>
          <w:lang w:val="fr-FR"/>
        </w:rPr>
        <w:t xml:space="preserve"> </w:t>
      </w:r>
      <w:r w:rsidRPr="00113279">
        <w:rPr>
          <w:rFonts w:cs="Arial"/>
          <w:lang w:val="fr-FR"/>
        </w:rPr>
        <w:t>aux</w:t>
      </w:r>
      <w:r w:rsidRPr="00113279">
        <w:rPr>
          <w:rFonts w:cs="Arial"/>
          <w:spacing w:val="13"/>
          <w:lang w:val="fr-FR"/>
        </w:rPr>
        <w:t xml:space="preserve"> </w:t>
      </w:r>
      <w:r w:rsidRPr="00113279">
        <w:rPr>
          <w:rFonts w:cs="Arial"/>
          <w:lang w:val="fr-FR"/>
        </w:rPr>
        <w:t>heures</w:t>
      </w:r>
      <w:r w:rsidRPr="00113279">
        <w:rPr>
          <w:rFonts w:cs="Arial"/>
          <w:spacing w:val="13"/>
          <w:lang w:val="fr-FR"/>
        </w:rPr>
        <w:t xml:space="preserve"> </w:t>
      </w:r>
      <w:r w:rsidRPr="00113279">
        <w:rPr>
          <w:rFonts w:cs="Arial"/>
          <w:lang w:val="fr-FR"/>
        </w:rPr>
        <w:t>ouvrables</w:t>
      </w:r>
      <w:r w:rsidR="00B5744F" w:rsidRPr="00113279">
        <w:rPr>
          <w:rFonts w:cs="Arial"/>
          <w:lang w:val="fr-FR"/>
        </w:rPr>
        <w:t xml:space="preserve"> </w:t>
      </w:r>
      <w:r w:rsidRPr="00113279">
        <w:rPr>
          <w:rFonts w:cs="Arial"/>
          <w:lang w:val="fr-FR"/>
        </w:rPr>
        <w:t>à</w:t>
      </w:r>
      <w:r w:rsidRPr="00113279">
        <w:rPr>
          <w:rFonts w:cs="Arial"/>
          <w:spacing w:val="8"/>
          <w:lang w:val="fr-FR"/>
        </w:rPr>
        <w:t xml:space="preserve"> </w:t>
      </w:r>
      <w:r w:rsidR="00B5744F" w:rsidRPr="00113279">
        <w:rPr>
          <w:rFonts w:cs="Arial"/>
          <w:b/>
          <w:lang w:val="fr-FR"/>
        </w:rPr>
        <w:t xml:space="preserve">Commune </w:t>
      </w:r>
      <w:r w:rsidR="00092B58" w:rsidRPr="00113279">
        <w:rPr>
          <w:rFonts w:cs="Arial"/>
          <w:b/>
          <w:lang w:val="fr-FR"/>
        </w:rPr>
        <w:t>d’Idabato</w:t>
      </w:r>
      <w:r w:rsidR="00B5744F" w:rsidRPr="00113279">
        <w:rPr>
          <w:rFonts w:cs="Arial"/>
          <w:b/>
          <w:lang w:val="fr-FR"/>
        </w:rPr>
        <w:t xml:space="preserve">, Service des Marchés </w:t>
      </w:r>
      <w:r w:rsidRPr="00113279">
        <w:rPr>
          <w:rFonts w:cs="Arial"/>
          <w:lang w:val="fr-FR"/>
        </w:rPr>
        <w:t>dès</w:t>
      </w:r>
      <w:r w:rsidRPr="00113279">
        <w:rPr>
          <w:rFonts w:cs="Arial"/>
          <w:spacing w:val="6"/>
          <w:lang w:val="fr-FR"/>
        </w:rPr>
        <w:t xml:space="preserve"> </w:t>
      </w:r>
      <w:r w:rsidRPr="00113279">
        <w:rPr>
          <w:rFonts w:cs="Arial"/>
          <w:lang w:val="fr-FR"/>
        </w:rPr>
        <w:t>publication</w:t>
      </w:r>
      <w:r w:rsidRPr="00113279">
        <w:rPr>
          <w:rFonts w:cs="Arial"/>
          <w:spacing w:val="6"/>
          <w:lang w:val="fr-FR"/>
        </w:rPr>
        <w:t xml:space="preserve"> </w:t>
      </w:r>
      <w:r w:rsidRPr="00113279">
        <w:rPr>
          <w:rFonts w:cs="Arial"/>
          <w:lang w:val="fr-FR"/>
        </w:rPr>
        <w:t>du</w:t>
      </w:r>
      <w:r w:rsidRPr="00113279">
        <w:rPr>
          <w:rFonts w:cs="Arial"/>
          <w:spacing w:val="6"/>
          <w:lang w:val="fr-FR"/>
        </w:rPr>
        <w:t xml:space="preserve"> </w:t>
      </w:r>
      <w:r w:rsidRPr="00113279">
        <w:rPr>
          <w:rFonts w:cs="Arial"/>
          <w:lang w:val="fr-FR"/>
        </w:rPr>
        <w:t>présent</w:t>
      </w:r>
      <w:r w:rsidRPr="00113279">
        <w:rPr>
          <w:rFonts w:cs="Arial"/>
          <w:spacing w:val="6"/>
          <w:lang w:val="fr-FR"/>
        </w:rPr>
        <w:t xml:space="preserve"> </w:t>
      </w:r>
      <w:r w:rsidRPr="00113279">
        <w:rPr>
          <w:rFonts w:cs="Arial"/>
          <w:lang w:val="fr-FR"/>
        </w:rPr>
        <w:t>avis.</w:t>
      </w:r>
    </w:p>
    <w:p w14:paraId="143794B7"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Acquisition</w:t>
      </w:r>
      <w:r w:rsidRPr="006C272A">
        <w:rPr>
          <w:rFonts w:cs="Arial"/>
          <w:b/>
          <w:bCs/>
          <w:spacing w:val="6"/>
        </w:rPr>
        <w:t xml:space="preserve"> </w:t>
      </w:r>
      <w:r w:rsidRPr="006C272A">
        <w:rPr>
          <w:rFonts w:cs="Arial"/>
          <w:b/>
          <w:bCs/>
        </w:rPr>
        <w:t>du</w:t>
      </w:r>
      <w:r w:rsidRPr="006C272A">
        <w:rPr>
          <w:rFonts w:cs="Arial"/>
          <w:b/>
          <w:bCs/>
          <w:spacing w:val="6"/>
        </w:rPr>
        <w:t xml:space="preserve"> </w:t>
      </w:r>
      <w:r w:rsidRPr="006C272A">
        <w:rPr>
          <w:rFonts w:cs="Arial"/>
          <w:b/>
          <w:bCs/>
        </w:rPr>
        <w:t>Dossier</w:t>
      </w:r>
      <w:r w:rsidRPr="006C272A">
        <w:rPr>
          <w:rFonts w:cs="Arial"/>
          <w:b/>
          <w:bCs/>
          <w:spacing w:val="6"/>
        </w:rPr>
        <w:t xml:space="preserve"> </w:t>
      </w:r>
      <w:r w:rsidRPr="006C272A">
        <w:rPr>
          <w:rFonts w:cs="Arial"/>
          <w:b/>
          <w:bCs/>
        </w:rPr>
        <w:t>d'Appel</w:t>
      </w:r>
      <w:r w:rsidRPr="006C272A">
        <w:rPr>
          <w:rFonts w:cs="Arial"/>
          <w:b/>
          <w:bCs/>
          <w:spacing w:val="6"/>
        </w:rPr>
        <w:t xml:space="preserve"> </w:t>
      </w:r>
      <w:r w:rsidRPr="006C272A">
        <w:rPr>
          <w:rFonts w:cs="Arial"/>
          <w:b/>
          <w:bCs/>
        </w:rPr>
        <w:t>d'Offres</w:t>
      </w:r>
    </w:p>
    <w:p w14:paraId="3350D9D8" w14:textId="75C22D38" w:rsidR="005370F1" w:rsidRPr="00113279" w:rsidRDefault="005370F1" w:rsidP="00F754E1">
      <w:pPr>
        <w:spacing w:after="240"/>
        <w:ind w:left="567"/>
        <w:rPr>
          <w:lang w:val="fr-FR"/>
        </w:rPr>
      </w:pPr>
      <w:r w:rsidRPr="00113279">
        <w:rPr>
          <w:rFonts w:cs="Arial"/>
          <w:lang w:val="fr-FR"/>
        </w:rPr>
        <w:t>Le</w:t>
      </w:r>
      <w:r w:rsidRPr="00113279">
        <w:rPr>
          <w:rFonts w:cs="Arial"/>
          <w:spacing w:val="21"/>
          <w:lang w:val="fr-FR"/>
        </w:rPr>
        <w:t xml:space="preserve"> </w:t>
      </w:r>
      <w:r w:rsidRPr="00113279">
        <w:rPr>
          <w:rFonts w:cs="Arial"/>
          <w:lang w:val="fr-FR"/>
        </w:rPr>
        <w:t>dossier</w:t>
      </w:r>
      <w:r w:rsidRPr="00113279">
        <w:rPr>
          <w:rFonts w:cs="Arial"/>
          <w:spacing w:val="21"/>
          <w:lang w:val="fr-FR"/>
        </w:rPr>
        <w:t xml:space="preserve"> </w:t>
      </w:r>
      <w:r w:rsidRPr="00113279">
        <w:rPr>
          <w:rFonts w:cs="Arial"/>
          <w:lang w:val="fr-FR"/>
        </w:rPr>
        <w:t>peut</w:t>
      </w:r>
      <w:r w:rsidRPr="00113279">
        <w:rPr>
          <w:rFonts w:cs="Arial"/>
          <w:spacing w:val="21"/>
          <w:lang w:val="fr-FR"/>
        </w:rPr>
        <w:t xml:space="preserve"> </w:t>
      </w:r>
      <w:r w:rsidRPr="00113279">
        <w:rPr>
          <w:rFonts w:cs="Arial"/>
          <w:lang w:val="fr-FR"/>
        </w:rPr>
        <w:t>être</w:t>
      </w:r>
      <w:r w:rsidRPr="00113279">
        <w:rPr>
          <w:rFonts w:cs="Arial"/>
          <w:spacing w:val="21"/>
          <w:lang w:val="fr-FR"/>
        </w:rPr>
        <w:t xml:space="preserve"> </w:t>
      </w:r>
      <w:r w:rsidRPr="00113279">
        <w:rPr>
          <w:rFonts w:cs="Arial"/>
          <w:lang w:val="fr-FR"/>
        </w:rPr>
        <w:t>obtenu</w:t>
      </w:r>
      <w:r w:rsidRPr="00113279">
        <w:rPr>
          <w:rFonts w:cs="Arial"/>
          <w:spacing w:val="21"/>
          <w:lang w:val="fr-FR"/>
        </w:rPr>
        <w:t xml:space="preserve"> </w:t>
      </w:r>
      <w:r w:rsidR="00CD08EE" w:rsidRPr="00113279">
        <w:rPr>
          <w:rFonts w:cs="Arial"/>
          <w:lang w:val="fr-FR"/>
        </w:rPr>
        <w:t xml:space="preserve">à la </w:t>
      </w:r>
      <w:r w:rsidR="00092B58">
        <w:rPr>
          <w:rFonts w:cs="Arial"/>
          <w:b/>
          <w:lang w:val="fr-FR"/>
        </w:rPr>
        <w:t>Commune d’</w:t>
      </w:r>
      <w:r w:rsidR="00092B58" w:rsidRPr="00113279">
        <w:rPr>
          <w:rFonts w:cs="Arial"/>
          <w:b/>
          <w:lang w:val="fr-FR"/>
        </w:rPr>
        <w:t>Idabato</w:t>
      </w:r>
      <w:r w:rsidR="00CD08EE" w:rsidRPr="00113279">
        <w:rPr>
          <w:rFonts w:cs="Arial"/>
          <w:b/>
          <w:lang w:val="fr-FR"/>
        </w:rPr>
        <w:t xml:space="preserve">, Service des Marchés </w:t>
      </w:r>
      <w:r w:rsidRPr="00113279">
        <w:rPr>
          <w:rFonts w:cs="Arial"/>
          <w:lang w:val="fr-FR"/>
        </w:rPr>
        <w:t>dès publication</w:t>
      </w:r>
      <w:r w:rsidRPr="00113279">
        <w:rPr>
          <w:rFonts w:cs="Arial"/>
          <w:spacing w:val="10"/>
          <w:lang w:val="fr-FR"/>
        </w:rPr>
        <w:t xml:space="preserve"> </w:t>
      </w:r>
      <w:r w:rsidRPr="00113279">
        <w:rPr>
          <w:rFonts w:cs="Arial"/>
          <w:lang w:val="fr-FR"/>
        </w:rPr>
        <w:t>du</w:t>
      </w:r>
      <w:r w:rsidRPr="00113279">
        <w:rPr>
          <w:rFonts w:cs="Arial"/>
          <w:spacing w:val="10"/>
          <w:lang w:val="fr-FR"/>
        </w:rPr>
        <w:t xml:space="preserve"> </w:t>
      </w:r>
      <w:r w:rsidRPr="00113279">
        <w:rPr>
          <w:rFonts w:cs="Arial"/>
          <w:lang w:val="fr-FR"/>
        </w:rPr>
        <w:t>présent</w:t>
      </w:r>
      <w:r w:rsidRPr="00113279">
        <w:rPr>
          <w:rFonts w:cs="Arial"/>
          <w:spacing w:val="10"/>
          <w:lang w:val="fr-FR"/>
        </w:rPr>
        <w:t xml:space="preserve"> </w:t>
      </w:r>
      <w:r w:rsidRPr="00113279">
        <w:rPr>
          <w:rFonts w:cs="Arial"/>
          <w:lang w:val="fr-FR"/>
        </w:rPr>
        <w:t>avis,</w:t>
      </w:r>
      <w:r w:rsidRPr="00113279">
        <w:rPr>
          <w:rFonts w:cs="Arial"/>
          <w:spacing w:val="10"/>
          <w:lang w:val="fr-FR"/>
        </w:rPr>
        <w:t xml:space="preserve"> </w:t>
      </w:r>
      <w:r w:rsidRPr="00113279">
        <w:rPr>
          <w:rFonts w:cs="Arial"/>
          <w:lang w:val="fr-FR"/>
        </w:rPr>
        <w:t>contre</w:t>
      </w:r>
      <w:r w:rsidRPr="00113279">
        <w:rPr>
          <w:rFonts w:cs="Arial"/>
          <w:spacing w:val="10"/>
          <w:lang w:val="fr-FR"/>
        </w:rPr>
        <w:t xml:space="preserve"> </w:t>
      </w:r>
      <w:r w:rsidRPr="00113279">
        <w:rPr>
          <w:rFonts w:cs="Arial"/>
          <w:lang w:val="fr-FR"/>
        </w:rPr>
        <w:t>versement</w:t>
      </w:r>
      <w:r w:rsidRPr="00113279">
        <w:rPr>
          <w:rFonts w:cs="Arial"/>
          <w:spacing w:val="10"/>
          <w:lang w:val="fr-FR"/>
        </w:rPr>
        <w:t xml:space="preserve"> </w:t>
      </w:r>
      <w:r w:rsidRPr="00113279">
        <w:rPr>
          <w:rFonts w:cs="Arial"/>
          <w:lang w:val="fr-FR"/>
        </w:rPr>
        <w:t xml:space="preserve">d’une somme non remboursable de </w:t>
      </w:r>
      <w:r w:rsidR="004345E4">
        <w:rPr>
          <w:rFonts w:cs="Arial"/>
          <w:b/>
          <w:bCs/>
          <w:lang w:val="fr-FR"/>
        </w:rPr>
        <w:t>cent</w:t>
      </w:r>
      <w:r w:rsidR="00CD08EE" w:rsidRPr="00113279">
        <w:rPr>
          <w:rFonts w:cs="Arial"/>
          <w:b/>
          <w:iCs/>
          <w:lang w:val="fr-FR"/>
        </w:rPr>
        <w:t xml:space="preserve"> mille (</w:t>
      </w:r>
      <w:r w:rsidR="009A0206">
        <w:rPr>
          <w:rFonts w:cs="Arial"/>
          <w:b/>
          <w:iCs/>
          <w:lang w:val="fr-FR"/>
        </w:rPr>
        <w:t>100</w:t>
      </w:r>
      <w:r w:rsidR="00CD08EE" w:rsidRPr="00113279">
        <w:rPr>
          <w:rFonts w:cs="Arial"/>
          <w:b/>
          <w:iCs/>
          <w:lang w:val="fr-FR"/>
        </w:rPr>
        <w:t xml:space="preserve"> 000) </w:t>
      </w:r>
      <w:r w:rsidRPr="00113279">
        <w:rPr>
          <w:rFonts w:cs="Arial"/>
          <w:b/>
          <w:lang w:val="fr-FR"/>
        </w:rPr>
        <w:t>francs CFA</w:t>
      </w:r>
      <w:r w:rsidRPr="00113279">
        <w:rPr>
          <w:rFonts w:cs="Arial"/>
          <w:i/>
          <w:lang w:val="fr-FR"/>
        </w:rPr>
        <w:t>,</w:t>
      </w:r>
      <w:r w:rsidRPr="00113279">
        <w:rPr>
          <w:rFonts w:cs="Arial"/>
          <w:spacing w:val="8"/>
          <w:lang w:val="fr-FR"/>
        </w:rPr>
        <w:t xml:space="preserve"> </w:t>
      </w:r>
      <w:r w:rsidRPr="00113279">
        <w:rPr>
          <w:rFonts w:cs="Arial"/>
          <w:lang w:val="fr-FR"/>
        </w:rPr>
        <w:t>payable</w:t>
      </w:r>
      <w:r w:rsidRPr="00113279">
        <w:rPr>
          <w:rFonts w:cs="Arial"/>
          <w:spacing w:val="8"/>
          <w:lang w:val="fr-FR"/>
        </w:rPr>
        <w:t xml:space="preserve"> </w:t>
      </w:r>
      <w:r w:rsidRPr="00113279">
        <w:rPr>
          <w:rFonts w:cs="Arial"/>
          <w:lang w:val="fr-FR"/>
        </w:rPr>
        <w:t>à</w:t>
      </w:r>
      <w:r w:rsidR="00CD08EE" w:rsidRPr="00113279">
        <w:rPr>
          <w:rFonts w:cs="Arial"/>
          <w:lang w:val="fr-FR"/>
        </w:rPr>
        <w:t xml:space="preserve"> la </w:t>
      </w:r>
      <w:r w:rsidR="00CD08EE" w:rsidRPr="00113279">
        <w:rPr>
          <w:rFonts w:cs="Arial"/>
          <w:b/>
          <w:lang w:val="fr-FR"/>
        </w:rPr>
        <w:t xml:space="preserve">Recette Municipale de la Commune </w:t>
      </w:r>
      <w:r w:rsidR="00092B58" w:rsidRPr="00113279">
        <w:rPr>
          <w:rFonts w:cs="Arial"/>
          <w:b/>
          <w:lang w:val="fr-FR"/>
        </w:rPr>
        <w:t>d’Idabato</w:t>
      </w:r>
      <w:r w:rsidR="00CD08EE" w:rsidRPr="00113279">
        <w:rPr>
          <w:rFonts w:cs="Arial"/>
          <w:lang w:val="fr-FR"/>
        </w:rPr>
        <w:t>.</w:t>
      </w:r>
    </w:p>
    <w:p w14:paraId="3FC1F123"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Remise</w:t>
      </w:r>
      <w:r w:rsidRPr="006C272A">
        <w:rPr>
          <w:rFonts w:cs="Arial"/>
          <w:b/>
          <w:bCs/>
          <w:spacing w:val="6"/>
        </w:rPr>
        <w:t xml:space="preserve"> </w:t>
      </w:r>
      <w:r w:rsidRPr="006C272A">
        <w:rPr>
          <w:rFonts w:cs="Arial"/>
          <w:b/>
          <w:bCs/>
        </w:rPr>
        <w:t>des</w:t>
      </w:r>
      <w:r w:rsidRPr="006C272A">
        <w:rPr>
          <w:rFonts w:cs="Arial"/>
          <w:b/>
          <w:bCs/>
          <w:spacing w:val="6"/>
        </w:rPr>
        <w:t xml:space="preserve"> </w:t>
      </w:r>
      <w:r w:rsidRPr="006C272A">
        <w:rPr>
          <w:rFonts w:cs="Arial"/>
          <w:b/>
          <w:bCs/>
        </w:rPr>
        <w:t>offres</w:t>
      </w:r>
    </w:p>
    <w:p w14:paraId="0E4C9200" w14:textId="64C3F237" w:rsidR="005370F1" w:rsidRPr="00113279" w:rsidRDefault="005370F1" w:rsidP="00F754E1">
      <w:pPr>
        <w:spacing w:after="240"/>
        <w:ind w:left="567"/>
        <w:rPr>
          <w:lang w:val="fr-FR"/>
        </w:rPr>
      </w:pPr>
      <w:r w:rsidRPr="00113279">
        <w:rPr>
          <w:rFonts w:cs="Arial"/>
          <w:lang w:val="fr-FR"/>
        </w:rPr>
        <w:t>Chaque</w:t>
      </w:r>
      <w:r w:rsidRPr="00113279">
        <w:rPr>
          <w:rFonts w:cs="Arial"/>
          <w:spacing w:val="25"/>
          <w:lang w:val="fr-FR"/>
        </w:rPr>
        <w:t xml:space="preserve"> </w:t>
      </w:r>
      <w:r w:rsidRPr="00113279">
        <w:rPr>
          <w:rFonts w:cs="Arial"/>
          <w:lang w:val="fr-FR"/>
        </w:rPr>
        <w:t>offre</w:t>
      </w:r>
      <w:r w:rsidRPr="00113279">
        <w:rPr>
          <w:rFonts w:cs="Arial"/>
          <w:spacing w:val="25"/>
          <w:lang w:val="fr-FR"/>
        </w:rPr>
        <w:t xml:space="preserve"> </w:t>
      </w:r>
      <w:r w:rsidRPr="00113279">
        <w:rPr>
          <w:rFonts w:cs="Arial"/>
          <w:lang w:val="fr-FR"/>
        </w:rPr>
        <w:t>rédigée</w:t>
      </w:r>
      <w:r w:rsidRPr="00113279">
        <w:rPr>
          <w:rFonts w:cs="Arial"/>
          <w:spacing w:val="25"/>
          <w:lang w:val="fr-FR"/>
        </w:rPr>
        <w:t xml:space="preserve"> </w:t>
      </w:r>
      <w:r w:rsidRPr="00113279">
        <w:rPr>
          <w:rFonts w:cs="Arial"/>
          <w:lang w:val="fr-FR"/>
        </w:rPr>
        <w:t>en</w:t>
      </w:r>
      <w:r w:rsidRPr="00113279">
        <w:rPr>
          <w:rFonts w:cs="Arial"/>
          <w:spacing w:val="25"/>
          <w:lang w:val="fr-FR"/>
        </w:rPr>
        <w:t xml:space="preserve"> </w:t>
      </w:r>
      <w:r w:rsidRPr="00113279">
        <w:rPr>
          <w:rFonts w:cs="Arial"/>
          <w:lang w:val="fr-FR"/>
        </w:rPr>
        <w:t>français</w:t>
      </w:r>
      <w:r w:rsidRPr="00113279">
        <w:rPr>
          <w:rFonts w:cs="Arial"/>
          <w:spacing w:val="25"/>
          <w:lang w:val="fr-FR"/>
        </w:rPr>
        <w:t xml:space="preserve"> </w:t>
      </w:r>
      <w:r w:rsidRPr="00113279">
        <w:rPr>
          <w:rFonts w:cs="Arial"/>
          <w:lang w:val="fr-FR"/>
        </w:rPr>
        <w:t>ou</w:t>
      </w:r>
      <w:r w:rsidRPr="00113279">
        <w:rPr>
          <w:rFonts w:cs="Arial"/>
          <w:spacing w:val="25"/>
          <w:lang w:val="fr-FR"/>
        </w:rPr>
        <w:t xml:space="preserve"> </w:t>
      </w:r>
      <w:r w:rsidRPr="00113279">
        <w:rPr>
          <w:rFonts w:cs="Arial"/>
          <w:lang w:val="fr-FR"/>
        </w:rPr>
        <w:t>en</w:t>
      </w:r>
      <w:r w:rsidRPr="00113279">
        <w:rPr>
          <w:rFonts w:cs="Arial"/>
          <w:spacing w:val="25"/>
          <w:lang w:val="fr-FR"/>
        </w:rPr>
        <w:t xml:space="preserve"> </w:t>
      </w:r>
      <w:r w:rsidRPr="00113279">
        <w:rPr>
          <w:rFonts w:cs="Arial"/>
          <w:lang w:val="fr-FR"/>
        </w:rPr>
        <w:t>anglais</w:t>
      </w:r>
      <w:r w:rsidRPr="00113279">
        <w:rPr>
          <w:rFonts w:cs="Arial"/>
          <w:spacing w:val="25"/>
          <w:lang w:val="fr-FR"/>
        </w:rPr>
        <w:t xml:space="preserve"> </w:t>
      </w:r>
      <w:r w:rsidRPr="00113279">
        <w:rPr>
          <w:rFonts w:cs="Arial"/>
          <w:lang w:val="fr-FR"/>
        </w:rPr>
        <w:t xml:space="preserve">en </w:t>
      </w:r>
      <w:r w:rsidRPr="00113279">
        <w:rPr>
          <w:rFonts w:cs="Arial"/>
          <w:b/>
          <w:lang w:val="fr-FR"/>
        </w:rPr>
        <w:t>sept (07) exemplaires dont un (01) original et</w:t>
      </w:r>
      <w:r w:rsidRPr="00113279">
        <w:rPr>
          <w:rFonts w:cs="Arial"/>
          <w:b/>
          <w:spacing w:val="3"/>
          <w:lang w:val="fr-FR"/>
        </w:rPr>
        <w:t xml:space="preserve"> six </w:t>
      </w:r>
      <w:r w:rsidRPr="00113279">
        <w:rPr>
          <w:rFonts w:cs="Arial"/>
          <w:b/>
          <w:lang w:val="fr-FR"/>
        </w:rPr>
        <w:t>(06)</w:t>
      </w:r>
      <w:r w:rsidRPr="00113279">
        <w:rPr>
          <w:rFonts w:cs="Arial"/>
          <w:b/>
          <w:spacing w:val="3"/>
          <w:lang w:val="fr-FR"/>
        </w:rPr>
        <w:t xml:space="preserve"> </w:t>
      </w:r>
      <w:r w:rsidRPr="00113279">
        <w:rPr>
          <w:rFonts w:cs="Arial"/>
          <w:b/>
          <w:lang w:val="fr-FR"/>
        </w:rPr>
        <w:t>copies</w:t>
      </w:r>
      <w:r w:rsidRPr="00113279">
        <w:rPr>
          <w:rFonts w:cs="Arial"/>
          <w:spacing w:val="3"/>
          <w:lang w:val="fr-FR"/>
        </w:rPr>
        <w:t xml:space="preserve"> </w:t>
      </w:r>
      <w:r w:rsidRPr="00113279">
        <w:rPr>
          <w:rFonts w:cs="Arial"/>
          <w:lang w:val="fr-FR"/>
        </w:rPr>
        <w:t>marquées</w:t>
      </w:r>
      <w:r w:rsidRPr="00113279">
        <w:rPr>
          <w:rFonts w:cs="Arial"/>
          <w:spacing w:val="3"/>
          <w:lang w:val="fr-FR"/>
        </w:rPr>
        <w:t xml:space="preserve"> </w:t>
      </w:r>
      <w:r w:rsidRPr="00113279">
        <w:rPr>
          <w:rFonts w:cs="Arial"/>
          <w:lang w:val="fr-FR"/>
        </w:rPr>
        <w:t>comme</w:t>
      </w:r>
      <w:r w:rsidRPr="00113279">
        <w:rPr>
          <w:rFonts w:cs="Arial"/>
          <w:spacing w:val="3"/>
          <w:lang w:val="fr-FR"/>
        </w:rPr>
        <w:t xml:space="preserve"> </w:t>
      </w:r>
      <w:r w:rsidRPr="00113279">
        <w:rPr>
          <w:rFonts w:cs="Arial"/>
          <w:lang w:val="fr-FR"/>
        </w:rPr>
        <w:t>telles,</w:t>
      </w:r>
      <w:r w:rsidRPr="00113279">
        <w:rPr>
          <w:rFonts w:cs="Arial"/>
          <w:spacing w:val="3"/>
          <w:lang w:val="fr-FR"/>
        </w:rPr>
        <w:t xml:space="preserve"> </w:t>
      </w:r>
      <w:r w:rsidRPr="00113279">
        <w:rPr>
          <w:rFonts w:cs="Arial"/>
          <w:lang w:val="fr-FR"/>
        </w:rPr>
        <w:t>devra</w:t>
      </w:r>
      <w:r w:rsidRPr="00113279">
        <w:rPr>
          <w:rFonts w:cs="Arial"/>
          <w:spacing w:val="3"/>
          <w:lang w:val="fr-FR"/>
        </w:rPr>
        <w:t xml:space="preserve"> </w:t>
      </w:r>
      <w:r w:rsidRPr="00113279">
        <w:rPr>
          <w:rFonts w:cs="Arial"/>
          <w:lang w:val="fr-FR"/>
        </w:rPr>
        <w:t>parvenir</w:t>
      </w:r>
      <w:r w:rsidR="00CA1AF4" w:rsidRPr="00113279">
        <w:rPr>
          <w:rFonts w:cs="Arial"/>
          <w:lang w:val="fr-FR"/>
        </w:rPr>
        <w:t xml:space="preserve"> à la </w:t>
      </w:r>
      <w:r w:rsidR="00092B58">
        <w:rPr>
          <w:rFonts w:cs="Arial"/>
          <w:b/>
          <w:lang w:val="fr-FR"/>
        </w:rPr>
        <w:t>Commune d’</w:t>
      </w:r>
      <w:r w:rsidR="00DE5D34">
        <w:rPr>
          <w:rFonts w:cs="Arial"/>
          <w:b/>
          <w:lang w:val="fr-FR"/>
        </w:rPr>
        <w:t>I</w:t>
      </w:r>
      <w:r w:rsidR="00092B58">
        <w:rPr>
          <w:rFonts w:cs="Arial"/>
          <w:b/>
          <w:lang w:val="fr-FR"/>
        </w:rPr>
        <w:t>dabato</w:t>
      </w:r>
      <w:r w:rsidR="00CA1AF4" w:rsidRPr="00113279">
        <w:rPr>
          <w:rFonts w:cs="Arial"/>
          <w:b/>
          <w:lang w:val="fr-FR"/>
        </w:rPr>
        <w:t>, Service des Marchés</w:t>
      </w:r>
      <w:r w:rsidR="00CA1AF4" w:rsidRPr="00113279">
        <w:rPr>
          <w:rFonts w:cs="Arial"/>
          <w:lang w:val="fr-FR"/>
        </w:rPr>
        <w:t>, au plus tard le _________________</w:t>
      </w:r>
      <w:r w:rsidRPr="00113279">
        <w:rPr>
          <w:rFonts w:cs="Arial"/>
          <w:i/>
          <w:iCs/>
          <w:spacing w:val="-18"/>
          <w:lang w:val="fr-FR"/>
        </w:rPr>
        <w:t xml:space="preserve"> </w:t>
      </w:r>
      <w:r w:rsidRPr="00113279">
        <w:rPr>
          <w:rFonts w:cs="Arial"/>
          <w:lang w:val="fr-FR"/>
        </w:rPr>
        <w:t>à</w:t>
      </w:r>
      <w:r w:rsidR="00CA1AF4" w:rsidRPr="00113279">
        <w:rPr>
          <w:rFonts w:cs="Arial"/>
          <w:lang w:val="fr-FR"/>
        </w:rPr>
        <w:t xml:space="preserve"> </w:t>
      </w:r>
      <w:r w:rsidR="009A0206">
        <w:rPr>
          <w:rFonts w:cs="Arial"/>
          <w:b/>
          <w:lang w:val="fr-FR"/>
        </w:rPr>
        <w:t>9</w:t>
      </w:r>
      <w:r w:rsidR="00CA1AF4" w:rsidRPr="00113279">
        <w:rPr>
          <w:rFonts w:cs="Arial"/>
          <w:b/>
          <w:lang w:val="fr-FR"/>
        </w:rPr>
        <w:t xml:space="preserve"> heures</w:t>
      </w:r>
      <w:r w:rsidR="00CA1AF4" w:rsidRPr="00113279">
        <w:rPr>
          <w:rFonts w:cs="Arial"/>
          <w:lang w:val="fr-FR"/>
        </w:rPr>
        <w:t xml:space="preserve"> </w:t>
      </w:r>
      <w:r w:rsidRPr="00113279">
        <w:rPr>
          <w:rFonts w:cs="Arial"/>
          <w:lang w:val="fr-FR"/>
        </w:rPr>
        <w:t>et devra porter</w:t>
      </w:r>
      <w:r w:rsidRPr="00113279">
        <w:rPr>
          <w:rFonts w:cs="Arial"/>
          <w:spacing w:val="6"/>
          <w:lang w:val="fr-FR"/>
        </w:rPr>
        <w:t xml:space="preserve"> </w:t>
      </w:r>
      <w:r w:rsidRPr="00113279">
        <w:rPr>
          <w:rFonts w:cs="Arial"/>
          <w:lang w:val="fr-FR"/>
        </w:rPr>
        <w:t>la</w:t>
      </w:r>
      <w:r w:rsidRPr="00113279">
        <w:rPr>
          <w:rFonts w:cs="Arial"/>
          <w:spacing w:val="6"/>
          <w:lang w:val="fr-FR"/>
        </w:rPr>
        <w:t xml:space="preserve"> </w:t>
      </w:r>
      <w:r w:rsidRPr="00113279">
        <w:rPr>
          <w:rFonts w:cs="Arial"/>
          <w:lang w:val="fr-FR"/>
        </w:rPr>
        <w:t>mention</w:t>
      </w:r>
      <w:r w:rsidRPr="00113279">
        <w:rPr>
          <w:rFonts w:cs="Arial"/>
          <w:spacing w:val="6"/>
          <w:lang w:val="fr-FR"/>
        </w:rPr>
        <w:t xml:space="preserve"> </w:t>
      </w:r>
      <w:r w:rsidRPr="00113279">
        <w:rPr>
          <w:rFonts w:cs="Arial"/>
          <w:lang w:val="fr-FR"/>
        </w:rPr>
        <w:t>:</w:t>
      </w:r>
    </w:p>
    <w:p w14:paraId="2A89CC03" w14:textId="780B502B" w:rsidR="00CA1AF4" w:rsidRPr="00113279" w:rsidRDefault="00CA1AF4" w:rsidP="00D50E33">
      <w:pPr>
        <w:widowControl w:val="0"/>
        <w:autoSpaceDE w:val="0"/>
        <w:spacing w:after="0"/>
        <w:jc w:val="center"/>
        <w:rPr>
          <w:rFonts w:cs="Arial"/>
          <w:b/>
          <w:lang w:val="fr-FR"/>
        </w:rPr>
      </w:pPr>
      <w:r w:rsidRPr="00113279">
        <w:rPr>
          <w:rFonts w:cs="Arial"/>
          <w:b/>
          <w:iCs/>
          <w:lang w:val="fr-FR"/>
        </w:rPr>
        <w:t>APPEL</w:t>
      </w:r>
      <w:r w:rsidRPr="00113279">
        <w:rPr>
          <w:rFonts w:cs="Arial"/>
          <w:b/>
          <w:iCs/>
          <w:spacing w:val="6"/>
          <w:lang w:val="fr-FR"/>
        </w:rPr>
        <w:t xml:space="preserve"> </w:t>
      </w:r>
      <w:r w:rsidRPr="00113279">
        <w:rPr>
          <w:rFonts w:cs="Arial"/>
          <w:b/>
          <w:iCs/>
          <w:lang w:val="fr-FR"/>
        </w:rPr>
        <w:t>D’OFFRES</w:t>
      </w:r>
      <w:r w:rsidRPr="00113279">
        <w:rPr>
          <w:rFonts w:cs="Arial"/>
          <w:b/>
          <w:iCs/>
          <w:spacing w:val="6"/>
          <w:lang w:val="fr-FR"/>
        </w:rPr>
        <w:t xml:space="preserve"> </w:t>
      </w:r>
      <w:r w:rsidRPr="00113279">
        <w:rPr>
          <w:rFonts w:cs="Arial"/>
          <w:b/>
          <w:iCs/>
          <w:lang w:val="fr-FR"/>
        </w:rPr>
        <w:t>NATIONAL OUVERT</w:t>
      </w:r>
      <w:r w:rsidRPr="00113279">
        <w:rPr>
          <w:rFonts w:cs="Arial"/>
          <w:i/>
          <w:iCs/>
          <w:lang w:val="fr-FR"/>
        </w:rPr>
        <w:t xml:space="preserve"> </w:t>
      </w:r>
      <w:r w:rsidRPr="00113279">
        <w:rPr>
          <w:rFonts w:cs="Arial"/>
          <w:b/>
          <w:lang w:val="fr-FR"/>
        </w:rPr>
        <w:t>N°______/</w:t>
      </w:r>
      <w:r w:rsidR="00AB6C2F">
        <w:rPr>
          <w:rFonts w:cs="Arial"/>
          <w:b/>
          <w:lang w:val="fr-FR"/>
        </w:rPr>
        <w:t>ONIT</w:t>
      </w:r>
      <w:r w:rsidRPr="00113279">
        <w:rPr>
          <w:rFonts w:cs="Arial"/>
          <w:b/>
          <w:lang w:val="fr-FR"/>
        </w:rPr>
        <w:t>/</w:t>
      </w:r>
      <w:r w:rsidR="00AB6C2F">
        <w:rPr>
          <w:rFonts w:cs="Arial"/>
          <w:b/>
          <w:lang w:val="fr-FR"/>
        </w:rPr>
        <w:t>I</w:t>
      </w:r>
      <w:r w:rsidR="005727BF">
        <w:rPr>
          <w:rFonts w:cs="Arial"/>
          <w:b/>
          <w:lang w:val="fr-FR"/>
        </w:rPr>
        <w:t>C</w:t>
      </w:r>
      <w:r w:rsidR="00AB6C2F">
        <w:rPr>
          <w:rFonts w:cs="Arial"/>
          <w:b/>
          <w:lang w:val="fr-FR"/>
        </w:rPr>
        <w:t>/</w:t>
      </w:r>
      <w:r w:rsidR="000B0189">
        <w:rPr>
          <w:rFonts w:cs="Arial"/>
          <w:b/>
          <w:lang w:val="fr-FR"/>
        </w:rPr>
        <w:t>I</w:t>
      </w:r>
      <w:r w:rsidR="009A0206">
        <w:rPr>
          <w:rFonts w:cs="Arial"/>
          <w:b/>
          <w:lang w:val="fr-FR"/>
        </w:rPr>
        <w:t>CI</w:t>
      </w:r>
      <w:r w:rsidR="00AB6C2F">
        <w:rPr>
          <w:rFonts w:cs="Arial"/>
          <w:b/>
          <w:lang w:val="fr-FR"/>
        </w:rPr>
        <w:t>TB</w:t>
      </w:r>
      <w:r w:rsidRPr="00113279">
        <w:rPr>
          <w:rFonts w:cs="Arial"/>
          <w:b/>
          <w:lang w:val="fr-FR"/>
        </w:rPr>
        <w:t>/202</w:t>
      </w:r>
      <w:r w:rsidR="00457C41">
        <w:rPr>
          <w:rFonts w:cs="Arial"/>
          <w:b/>
          <w:lang w:val="fr-FR"/>
        </w:rPr>
        <w:t>5</w:t>
      </w:r>
      <w:r w:rsidRPr="00113279">
        <w:rPr>
          <w:rFonts w:cs="Arial"/>
          <w:b/>
          <w:lang w:val="fr-FR"/>
        </w:rPr>
        <w:t xml:space="preserve"> DU ____________ </w:t>
      </w:r>
    </w:p>
    <w:p w14:paraId="036469E8" w14:textId="77353C67" w:rsidR="00CA1AF4" w:rsidRPr="00F70411" w:rsidRDefault="00CA1AF4" w:rsidP="00CA1AF4">
      <w:pPr>
        <w:widowControl w:val="0"/>
        <w:autoSpaceDE w:val="0"/>
        <w:jc w:val="center"/>
        <w:rPr>
          <w:rFonts w:cs="Arial"/>
          <w:b/>
          <w:lang w:val="fr-CM"/>
        </w:rPr>
      </w:pPr>
      <w:r w:rsidRPr="00113279">
        <w:rPr>
          <w:rFonts w:cs="Arial"/>
          <w:b/>
          <w:lang w:val="fr-FR"/>
        </w:rPr>
        <w:t xml:space="preserve">POUR </w:t>
      </w:r>
      <w:r w:rsidR="00D845E9">
        <w:rPr>
          <w:rFonts w:cs="Arial"/>
          <w:b/>
          <w:lang w:val="fr-FR"/>
        </w:rPr>
        <w:t xml:space="preserve">LA </w:t>
      </w:r>
      <w:r w:rsidR="00AB6C2F">
        <w:rPr>
          <w:rFonts w:cs="Arial"/>
          <w:b/>
          <w:lang w:val="fr-FR"/>
        </w:rPr>
        <w:t>CONSTRUCTION</w:t>
      </w:r>
      <w:r w:rsidR="00092B58">
        <w:rPr>
          <w:rFonts w:cs="Arial"/>
          <w:b/>
          <w:lang w:val="fr-FR"/>
        </w:rPr>
        <w:t xml:space="preserve"> D’UN DIGUE DE PROTECTION</w:t>
      </w:r>
      <w:r w:rsidR="00AB6C2F">
        <w:rPr>
          <w:rFonts w:cs="Arial"/>
          <w:b/>
          <w:lang w:val="fr-FR"/>
        </w:rPr>
        <w:t>, COMMUNE D’</w:t>
      </w:r>
      <w:r w:rsidR="00DE5D34">
        <w:rPr>
          <w:rFonts w:cs="Arial"/>
          <w:b/>
          <w:lang w:val="fr-FR"/>
        </w:rPr>
        <w:t>IDABATO</w:t>
      </w:r>
      <w:r w:rsidRPr="00113279">
        <w:rPr>
          <w:rFonts w:cs="Arial"/>
          <w:b/>
          <w:lang w:val="fr-FR"/>
        </w:rPr>
        <w:t xml:space="preserve">, </w:t>
      </w:r>
      <w:r w:rsidR="00860DE1">
        <w:rPr>
          <w:rFonts w:cs="Arial"/>
          <w:b/>
          <w:lang w:val="fr-FR"/>
        </w:rPr>
        <w:t>DEPARTEMENT DU NDIAN</w:t>
      </w:r>
      <w:r w:rsidRPr="00113279">
        <w:rPr>
          <w:rFonts w:cs="Arial"/>
          <w:b/>
          <w:lang w:val="fr-FR"/>
        </w:rPr>
        <w:t xml:space="preserve">, REGION DU SUD-OUEST. </w:t>
      </w:r>
      <w:r w:rsidRPr="00F70411">
        <w:rPr>
          <w:rFonts w:cs="Arial"/>
          <w:b/>
          <w:lang w:val="fr-CM"/>
        </w:rPr>
        <w:t>(EN PROCEDURE D’URGENCE)</w:t>
      </w:r>
    </w:p>
    <w:p w14:paraId="3E3FA274" w14:textId="77777777" w:rsidR="005370F1" w:rsidRPr="00113279" w:rsidRDefault="00970ED0" w:rsidP="005370F1">
      <w:pPr>
        <w:widowControl w:val="0"/>
        <w:autoSpaceDE w:val="0"/>
        <w:jc w:val="center"/>
        <w:rPr>
          <w:lang w:val="fr-FR"/>
        </w:rPr>
      </w:pPr>
      <w:r w:rsidRPr="00113279">
        <w:rPr>
          <w:rFonts w:cs="Arial"/>
          <w:b/>
          <w:iCs/>
          <w:lang w:val="fr-FR"/>
        </w:rPr>
        <w:t>“</w:t>
      </w:r>
      <w:r w:rsidR="005370F1" w:rsidRPr="00113279">
        <w:rPr>
          <w:rFonts w:cs="Arial"/>
          <w:b/>
          <w:i/>
          <w:iCs/>
          <w:lang w:val="fr-FR"/>
        </w:rPr>
        <w:t>A</w:t>
      </w:r>
      <w:r w:rsidR="005370F1" w:rsidRPr="00113279">
        <w:rPr>
          <w:rFonts w:cs="Arial"/>
          <w:b/>
          <w:i/>
          <w:iCs/>
          <w:spacing w:val="6"/>
          <w:lang w:val="fr-FR"/>
        </w:rPr>
        <w:t xml:space="preserve"> </w:t>
      </w:r>
      <w:r w:rsidR="005370F1" w:rsidRPr="00113279">
        <w:rPr>
          <w:rFonts w:cs="Arial"/>
          <w:b/>
          <w:i/>
          <w:iCs/>
          <w:lang w:val="fr-FR"/>
        </w:rPr>
        <w:t>n'ouvrir</w:t>
      </w:r>
      <w:r w:rsidR="005370F1" w:rsidRPr="00113279">
        <w:rPr>
          <w:rFonts w:cs="Arial"/>
          <w:b/>
          <w:i/>
          <w:iCs/>
          <w:spacing w:val="6"/>
          <w:lang w:val="fr-FR"/>
        </w:rPr>
        <w:t xml:space="preserve"> </w:t>
      </w:r>
      <w:r w:rsidR="005370F1" w:rsidRPr="00113279">
        <w:rPr>
          <w:rFonts w:cs="Arial"/>
          <w:b/>
          <w:i/>
          <w:iCs/>
          <w:lang w:val="fr-FR"/>
        </w:rPr>
        <w:t>qu'en</w:t>
      </w:r>
      <w:r w:rsidR="005370F1" w:rsidRPr="00113279">
        <w:rPr>
          <w:rFonts w:cs="Arial"/>
          <w:b/>
          <w:i/>
          <w:iCs/>
          <w:spacing w:val="6"/>
          <w:lang w:val="fr-FR"/>
        </w:rPr>
        <w:t xml:space="preserve"> </w:t>
      </w:r>
      <w:r w:rsidR="005370F1" w:rsidRPr="00113279">
        <w:rPr>
          <w:rFonts w:cs="Arial"/>
          <w:b/>
          <w:i/>
          <w:iCs/>
          <w:lang w:val="fr-FR"/>
        </w:rPr>
        <w:t>séance</w:t>
      </w:r>
      <w:r w:rsidR="005370F1" w:rsidRPr="00113279">
        <w:rPr>
          <w:rFonts w:cs="Arial"/>
          <w:b/>
          <w:i/>
          <w:iCs/>
          <w:spacing w:val="6"/>
          <w:lang w:val="fr-FR"/>
        </w:rPr>
        <w:t xml:space="preserve"> </w:t>
      </w:r>
      <w:r w:rsidR="005370F1" w:rsidRPr="00113279">
        <w:rPr>
          <w:rFonts w:cs="Arial"/>
          <w:b/>
          <w:i/>
          <w:iCs/>
          <w:lang w:val="fr-FR"/>
        </w:rPr>
        <w:t>de</w:t>
      </w:r>
      <w:r w:rsidR="005370F1" w:rsidRPr="00113279">
        <w:rPr>
          <w:rFonts w:cs="Arial"/>
          <w:b/>
          <w:i/>
          <w:iCs/>
          <w:spacing w:val="6"/>
          <w:lang w:val="fr-FR"/>
        </w:rPr>
        <w:t xml:space="preserve"> </w:t>
      </w:r>
      <w:r w:rsidR="005370F1" w:rsidRPr="00113279">
        <w:rPr>
          <w:rFonts w:cs="Arial"/>
          <w:b/>
          <w:i/>
          <w:iCs/>
          <w:lang w:val="fr-FR"/>
        </w:rPr>
        <w:t>dépouillement"</w:t>
      </w:r>
    </w:p>
    <w:p w14:paraId="2A480652"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Recevabilité</w:t>
      </w:r>
      <w:r w:rsidRPr="006C272A">
        <w:rPr>
          <w:rFonts w:cs="Arial"/>
          <w:b/>
          <w:bCs/>
          <w:spacing w:val="6"/>
        </w:rPr>
        <w:t xml:space="preserve"> </w:t>
      </w:r>
      <w:r w:rsidRPr="006C272A">
        <w:rPr>
          <w:rFonts w:cs="Arial"/>
          <w:b/>
          <w:bCs/>
        </w:rPr>
        <w:t>des</w:t>
      </w:r>
      <w:r w:rsidRPr="006C272A">
        <w:rPr>
          <w:rFonts w:cs="Arial"/>
          <w:b/>
          <w:bCs/>
          <w:spacing w:val="6"/>
        </w:rPr>
        <w:t xml:space="preserve"> </w:t>
      </w:r>
      <w:r w:rsidRPr="006C272A">
        <w:rPr>
          <w:rFonts w:cs="Arial"/>
          <w:b/>
          <w:bCs/>
        </w:rPr>
        <w:t>offres</w:t>
      </w:r>
    </w:p>
    <w:p w14:paraId="49265AD4" w14:textId="77777777" w:rsidR="00FE6035" w:rsidRDefault="00FE6035" w:rsidP="00F754E1">
      <w:pPr>
        <w:spacing w:after="240"/>
        <w:ind w:left="567"/>
        <w:rPr>
          <w:lang w:val="fr-CM"/>
        </w:rPr>
      </w:pPr>
      <w:r w:rsidRPr="00FE6035">
        <w:rPr>
          <w:lang w:val="fr-CM"/>
        </w:rPr>
        <w:t>Les pièces administratives, l'offre technique et l'offre financière doivent être placées dans des enveloppes différentes séparées et remises sous pli scellé.</w:t>
      </w:r>
    </w:p>
    <w:p w14:paraId="7CD54481" w14:textId="7709AC5D" w:rsidR="00FE6035" w:rsidRDefault="00FE6035" w:rsidP="008161EC">
      <w:pPr>
        <w:spacing w:after="0"/>
        <w:ind w:left="567"/>
        <w:rPr>
          <w:lang w:val="fr-CM"/>
        </w:rPr>
      </w:pPr>
      <w:r w:rsidRPr="00FE6035">
        <w:rPr>
          <w:lang w:val="fr-CM"/>
        </w:rPr>
        <w:t>Seront irrecevables par le Maître d’Ouvrage :</w:t>
      </w:r>
    </w:p>
    <w:p w14:paraId="0DF2AC97" w14:textId="77777777" w:rsidR="00836C74" w:rsidRPr="00B8309B" w:rsidRDefault="00836C74" w:rsidP="00933CE9">
      <w:pPr>
        <w:pStyle w:val="ListParagraph"/>
        <w:numPr>
          <w:ilvl w:val="0"/>
          <w:numId w:val="35"/>
        </w:numPr>
        <w:spacing w:after="0"/>
        <w:rPr>
          <w:rFonts w:cs="Arial"/>
          <w:lang w:val="fr-CM"/>
        </w:rPr>
      </w:pPr>
      <w:r w:rsidRPr="00836C74">
        <w:rPr>
          <w:lang w:val="fr-CM"/>
        </w:rPr>
        <w:t xml:space="preserve">Les plis portant les </w:t>
      </w:r>
      <w:r w:rsidRPr="00B8309B">
        <w:rPr>
          <w:rFonts w:cs="Arial"/>
          <w:lang w:val="fr-CM"/>
        </w:rPr>
        <w:t>indications sur l'identité du soumissionnaire ;</w:t>
      </w:r>
    </w:p>
    <w:p w14:paraId="31D3CD69" w14:textId="024E0273" w:rsidR="00836C74" w:rsidRPr="008161EC" w:rsidRDefault="00836C74" w:rsidP="00933CE9">
      <w:pPr>
        <w:pStyle w:val="ListParagraph"/>
        <w:numPr>
          <w:ilvl w:val="0"/>
          <w:numId w:val="35"/>
        </w:numPr>
        <w:spacing w:after="0"/>
        <w:rPr>
          <w:rFonts w:cs="Arial"/>
          <w:lang w:val="fr-CM"/>
        </w:rPr>
      </w:pPr>
      <w:r w:rsidRPr="008161EC">
        <w:rPr>
          <w:rFonts w:cs="Arial"/>
          <w:lang w:val="fr-CM"/>
        </w:rPr>
        <w:t>Les plis parvenus postérieurement aux dates et heures limites de dépôt ;</w:t>
      </w:r>
    </w:p>
    <w:p w14:paraId="257C0399" w14:textId="05B0D114" w:rsidR="00836C74" w:rsidRPr="008161EC" w:rsidRDefault="00836C74" w:rsidP="00933CE9">
      <w:pPr>
        <w:pStyle w:val="ListParagraph"/>
        <w:numPr>
          <w:ilvl w:val="0"/>
          <w:numId w:val="35"/>
        </w:numPr>
        <w:spacing w:after="0"/>
        <w:rPr>
          <w:rFonts w:cs="Arial"/>
          <w:lang w:val="fr-CM"/>
        </w:rPr>
      </w:pPr>
      <w:r w:rsidRPr="008161EC">
        <w:rPr>
          <w:rFonts w:cs="Arial"/>
          <w:lang w:val="fr-CM"/>
        </w:rPr>
        <w:t>Les plis non-conformes au mode de soumission</w:t>
      </w:r>
      <w:r w:rsidR="008161EC">
        <w:rPr>
          <w:rFonts w:cs="Arial"/>
          <w:lang w:val="fr-CM"/>
        </w:rPr>
        <w:t> ;</w:t>
      </w:r>
    </w:p>
    <w:p w14:paraId="21A2BEE1" w14:textId="59790A8F" w:rsidR="00836C74" w:rsidRPr="008161EC" w:rsidRDefault="00836C74" w:rsidP="00933CE9">
      <w:pPr>
        <w:pStyle w:val="ListParagraph"/>
        <w:numPr>
          <w:ilvl w:val="0"/>
          <w:numId w:val="35"/>
        </w:numPr>
        <w:spacing w:after="0"/>
        <w:rPr>
          <w:rFonts w:cs="Arial"/>
          <w:lang w:val="fr-CM"/>
        </w:rPr>
      </w:pPr>
      <w:r w:rsidRPr="008161EC">
        <w:rPr>
          <w:rFonts w:cs="Arial"/>
          <w:lang w:val="fr-CM"/>
        </w:rPr>
        <w:t>les plis sans indication de l’identité de l’Appel d’Offres ;</w:t>
      </w:r>
    </w:p>
    <w:p w14:paraId="7B817D59" w14:textId="6B51A50F" w:rsidR="00836C74" w:rsidRPr="00836C74" w:rsidRDefault="00836C74" w:rsidP="00933CE9">
      <w:pPr>
        <w:pStyle w:val="ListParagraph"/>
        <w:numPr>
          <w:ilvl w:val="0"/>
          <w:numId w:val="35"/>
        </w:numPr>
        <w:spacing w:after="0"/>
        <w:rPr>
          <w:lang w:val="fr-CM"/>
        </w:rPr>
      </w:pPr>
      <w:r w:rsidRPr="008161EC">
        <w:rPr>
          <w:rFonts w:cs="Arial"/>
          <w:lang w:val="fr-CM"/>
        </w:rPr>
        <w:t>Le non-respect du</w:t>
      </w:r>
      <w:r w:rsidRPr="00836C74">
        <w:rPr>
          <w:lang w:val="fr-CM"/>
        </w:rPr>
        <w:t xml:space="preserve"> nombre d’exemplaires indiqué dans le RPAO ou offre uniquement en copies ;</w:t>
      </w:r>
    </w:p>
    <w:p w14:paraId="0085264D" w14:textId="5673C459" w:rsidR="00FE6035" w:rsidRDefault="00836C74" w:rsidP="008161EC">
      <w:pPr>
        <w:spacing w:before="240" w:after="240"/>
        <w:ind w:left="567"/>
        <w:rPr>
          <w:lang w:val="fr-CM"/>
        </w:rPr>
      </w:pPr>
      <w:r w:rsidRPr="008161EC">
        <w:rPr>
          <w:b/>
          <w:bCs/>
          <w:lang w:val="fr-CM"/>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836C74">
        <w:rPr>
          <w:lang w:val="fr-CM"/>
        </w:rPr>
        <w:t>. Une caution de soumission produite mais n'ayant aucun rapport avec la consultation concernée est considérée comme absente. La caution de soumission présentée par un soumissionnaire au cours de la séance d’ouverture des plis est irrecevable.</w:t>
      </w:r>
    </w:p>
    <w:p w14:paraId="01966980"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lastRenderedPageBreak/>
        <w:t>Ouverture</w:t>
      </w:r>
      <w:r w:rsidRPr="006C272A">
        <w:rPr>
          <w:rFonts w:cs="Arial"/>
          <w:b/>
          <w:bCs/>
          <w:spacing w:val="6"/>
        </w:rPr>
        <w:t xml:space="preserve"> </w:t>
      </w:r>
      <w:r w:rsidRPr="006C272A">
        <w:rPr>
          <w:rFonts w:cs="Arial"/>
          <w:b/>
          <w:bCs/>
        </w:rPr>
        <w:t>des</w:t>
      </w:r>
      <w:r w:rsidRPr="006C272A">
        <w:rPr>
          <w:rFonts w:cs="Arial"/>
          <w:b/>
          <w:bCs/>
          <w:spacing w:val="6"/>
        </w:rPr>
        <w:t xml:space="preserve"> </w:t>
      </w:r>
      <w:r w:rsidRPr="006C272A">
        <w:rPr>
          <w:rFonts w:cs="Arial"/>
          <w:b/>
          <w:bCs/>
        </w:rPr>
        <w:t>plis</w:t>
      </w:r>
    </w:p>
    <w:p w14:paraId="522F3D7A" w14:textId="703CB661" w:rsidR="005370F1" w:rsidRPr="00113279" w:rsidRDefault="005370F1" w:rsidP="00F754E1">
      <w:pPr>
        <w:spacing w:after="240"/>
        <w:ind w:left="567"/>
        <w:rPr>
          <w:lang w:val="fr-FR"/>
        </w:rPr>
      </w:pPr>
      <w:r w:rsidRPr="00113279">
        <w:rPr>
          <w:rFonts w:cs="Arial"/>
          <w:lang w:val="fr-FR"/>
        </w:rPr>
        <w:t>L’ouverture</w:t>
      </w:r>
      <w:r w:rsidRPr="00113279">
        <w:rPr>
          <w:rFonts w:cs="Arial"/>
          <w:spacing w:val="6"/>
          <w:lang w:val="fr-FR"/>
        </w:rPr>
        <w:t xml:space="preserve"> </w:t>
      </w:r>
      <w:r w:rsidRPr="00113279">
        <w:rPr>
          <w:rFonts w:cs="Arial"/>
          <w:lang w:val="fr-FR"/>
        </w:rPr>
        <w:t>des</w:t>
      </w:r>
      <w:r w:rsidRPr="00113279">
        <w:rPr>
          <w:rFonts w:cs="Arial"/>
          <w:spacing w:val="6"/>
          <w:lang w:val="fr-FR"/>
        </w:rPr>
        <w:t xml:space="preserve"> </w:t>
      </w:r>
      <w:r w:rsidRPr="00113279">
        <w:rPr>
          <w:rFonts w:cs="Arial"/>
          <w:lang w:val="fr-FR"/>
        </w:rPr>
        <w:t>plis</w:t>
      </w:r>
      <w:r w:rsidRPr="00113279">
        <w:rPr>
          <w:rFonts w:cs="Arial"/>
          <w:spacing w:val="6"/>
          <w:lang w:val="fr-FR"/>
        </w:rPr>
        <w:t xml:space="preserve"> </w:t>
      </w:r>
      <w:r w:rsidRPr="00113279">
        <w:rPr>
          <w:rFonts w:cs="Arial"/>
          <w:lang w:val="fr-FR"/>
        </w:rPr>
        <w:t>se</w:t>
      </w:r>
      <w:r w:rsidRPr="00113279">
        <w:rPr>
          <w:rFonts w:cs="Arial"/>
          <w:spacing w:val="6"/>
          <w:lang w:val="fr-FR"/>
        </w:rPr>
        <w:t xml:space="preserve"> </w:t>
      </w:r>
      <w:r w:rsidRPr="00113279">
        <w:rPr>
          <w:rFonts w:cs="Arial"/>
          <w:lang w:val="fr-FR"/>
        </w:rPr>
        <w:t>fera</w:t>
      </w:r>
      <w:r w:rsidRPr="00113279">
        <w:rPr>
          <w:rFonts w:cs="Arial"/>
          <w:spacing w:val="6"/>
          <w:lang w:val="fr-FR"/>
        </w:rPr>
        <w:t xml:space="preserve"> </w:t>
      </w:r>
      <w:r w:rsidRPr="00113279">
        <w:rPr>
          <w:rFonts w:cs="Arial"/>
          <w:lang w:val="fr-FR"/>
        </w:rPr>
        <w:t>en</w:t>
      </w:r>
      <w:r w:rsidR="0011769F" w:rsidRPr="00113279">
        <w:rPr>
          <w:rFonts w:cs="Arial"/>
          <w:spacing w:val="7"/>
          <w:lang w:val="fr-FR"/>
        </w:rPr>
        <w:t xml:space="preserve"> un temps</w:t>
      </w:r>
      <w:r w:rsidR="00E1154F">
        <w:rPr>
          <w:rFonts w:cs="Arial"/>
          <w:spacing w:val="7"/>
          <w:lang w:val="fr-FR"/>
        </w:rPr>
        <w:t xml:space="preserve"> et aura lieu</w:t>
      </w:r>
      <w:r w:rsidR="00A42706">
        <w:rPr>
          <w:rFonts w:cs="Arial"/>
          <w:spacing w:val="7"/>
          <w:lang w:val="fr-FR"/>
        </w:rPr>
        <w:t xml:space="preserve"> </w:t>
      </w:r>
      <w:r w:rsidRPr="00113279">
        <w:rPr>
          <w:rFonts w:cs="Arial"/>
          <w:lang w:val="fr-FR"/>
        </w:rPr>
        <w:t>le</w:t>
      </w:r>
      <w:r w:rsidR="0011769F" w:rsidRPr="00113279">
        <w:rPr>
          <w:rFonts w:cs="Arial"/>
          <w:lang w:val="fr-FR"/>
        </w:rPr>
        <w:t xml:space="preserve"> ______________</w:t>
      </w:r>
      <w:r w:rsidRPr="00113279">
        <w:rPr>
          <w:rFonts w:cs="Arial"/>
          <w:lang w:val="fr-FR"/>
        </w:rPr>
        <w:t xml:space="preserve"> à</w:t>
      </w:r>
      <w:r w:rsidRPr="00113279">
        <w:rPr>
          <w:rFonts w:cs="Arial"/>
          <w:spacing w:val="-6"/>
          <w:lang w:val="fr-FR"/>
        </w:rPr>
        <w:t xml:space="preserve"> </w:t>
      </w:r>
      <w:r w:rsidR="004345E4">
        <w:rPr>
          <w:rFonts w:cs="Arial"/>
          <w:b/>
          <w:lang w:val="fr-FR"/>
        </w:rPr>
        <w:t>10</w:t>
      </w:r>
      <w:r w:rsidR="0011769F" w:rsidRPr="00113279">
        <w:rPr>
          <w:rFonts w:cs="Arial"/>
          <w:b/>
          <w:lang w:val="fr-FR"/>
        </w:rPr>
        <w:t xml:space="preserve"> heures</w:t>
      </w:r>
      <w:r w:rsidR="0011769F" w:rsidRPr="00113279">
        <w:rPr>
          <w:rFonts w:cs="Arial"/>
          <w:lang w:val="fr-FR"/>
        </w:rPr>
        <w:t xml:space="preserve"> </w:t>
      </w:r>
      <w:r w:rsidRPr="00113279">
        <w:rPr>
          <w:rFonts w:cs="Arial"/>
          <w:spacing w:val="2"/>
          <w:lang w:val="fr-FR"/>
        </w:rPr>
        <w:t>pa</w:t>
      </w:r>
      <w:r w:rsidRPr="00113279">
        <w:rPr>
          <w:rFonts w:cs="Arial"/>
          <w:lang w:val="fr-FR"/>
        </w:rPr>
        <w:t xml:space="preserve">r </w:t>
      </w:r>
      <w:r w:rsidRPr="00113279">
        <w:rPr>
          <w:rFonts w:cs="Arial"/>
          <w:spacing w:val="2"/>
          <w:lang w:val="fr-FR"/>
        </w:rPr>
        <w:t>l</w:t>
      </w:r>
      <w:r w:rsidRPr="00113279">
        <w:rPr>
          <w:rFonts w:cs="Arial"/>
          <w:lang w:val="fr-FR"/>
        </w:rPr>
        <w:t xml:space="preserve">a </w:t>
      </w:r>
      <w:r w:rsidR="00C52878" w:rsidRPr="00113279">
        <w:rPr>
          <w:rFonts w:cs="Arial"/>
          <w:b/>
          <w:spacing w:val="2"/>
          <w:lang w:val="fr-FR"/>
        </w:rPr>
        <w:t>Commissio</w:t>
      </w:r>
      <w:r w:rsidR="00C52878" w:rsidRPr="00113279">
        <w:rPr>
          <w:rFonts w:cs="Arial"/>
          <w:b/>
          <w:lang w:val="fr-FR"/>
        </w:rPr>
        <w:t xml:space="preserve">n </w:t>
      </w:r>
      <w:r w:rsidR="00C52878" w:rsidRPr="00113279">
        <w:rPr>
          <w:rFonts w:cs="Arial"/>
          <w:b/>
          <w:spacing w:val="-28"/>
          <w:lang w:val="fr-FR"/>
        </w:rPr>
        <w:t>de</w:t>
      </w:r>
      <w:r w:rsidRPr="00113279">
        <w:rPr>
          <w:rFonts w:cs="Arial"/>
          <w:b/>
          <w:lang w:val="fr-FR"/>
        </w:rPr>
        <w:t xml:space="preserve"> </w:t>
      </w:r>
      <w:r w:rsidRPr="00113279">
        <w:rPr>
          <w:rFonts w:cs="Arial"/>
          <w:b/>
          <w:spacing w:val="-28"/>
          <w:lang w:val="fr-FR"/>
        </w:rPr>
        <w:t xml:space="preserve"> </w:t>
      </w:r>
      <w:r w:rsidRPr="00113279">
        <w:rPr>
          <w:rFonts w:cs="Arial"/>
          <w:b/>
          <w:spacing w:val="2"/>
          <w:lang w:val="fr-FR"/>
        </w:rPr>
        <w:t>Passatio</w:t>
      </w:r>
      <w:r w:rsidRPr="00113279">
        <w:rPr>
          <w:rFonts w:cs="Arial"/>
          <w:b/>
          <w:lang w:val="fr-FR"/>
        </w:rPr>
        <w:t xml:space="preserve">n </w:t>
      </w:r>
      <w:r w:rsidRPr="00113279">
        <w:rPr>
          <w:rFonts w:cs="Arial"/>
          <w:b/>
          <w:spacing w:val="2"/>
          <w:lang w:val="fr-FR"/>
        </w:rPr>
        <w:t xml:space="preserve">des </w:t>
      </w:r>
      <w:r w:rsidRPr="00113279">
        <w:rPr>
          <w:rFonts w:cs="Arial"/>
          <w:b/>
          <w:lang w:val="fr-FR"/>
        </w:rPr>
        <w:t>Marchés</w:t>
      </w:r>
      <w:r w:rsidRPr="00113279">
        <w:rPr>
          <w:rFonts w:cs="Arial"/>
          <w:b/>
          <w:spacing w:val="-5"/>
          <w:lang w:val="fr-FR"/>
        </w:rPr>
        <w:t xml:space="preserve"> </w:t>
      </w:r>
      <w:r w:rsidRPr="00113279">
        <w:rPr>
          <w:rFonts w:cs="Arial"/>
          <w:b/>
          <w:lang w:val="fr-FR"/>
        </w:rPr>
        <w:t>de</w:t>
      </w:r>
      <w:r w:rsidR="00BE1580">
        <w:rPr>
          <w:rFonts w:cs="Arial"/>
          <w:b/>
          <w:spacing w:val="-5"/>
          <w:lang w:val="fr-FR"/>
        </w:rPr>
        <w:t xml:space="preserve"> la Commune d’</w:t>
      </w:r>
      <w:r w:rsidR="00DE5D34">
        <w:rPr>
          <w:rFonts w:cs="Arial"/>
          <w:b/>
          <w:spacing w:val="-5"/>
          <w:lang w:val="fr-FR"/>
        </w:rPr>
        <w:t>I</w:t>
      </w:r>
      <w:r w:rsidR="00BE1580">
        <w:rPr>
          <w:rFonts w:cs="Arial"/>
          <w:b/>
          <w:spacing w:val="-5"/>
          <w:lang w:val="fr-FR"/>
        </w:rPr>
        <w:t>dabato</w:t>
      </w:r>
      <w:r w:rsidRPr="00113279">
        <w:rPr>
          <w:rFonts w:cs="Arial"/>
          <w:b/>
          <w:i/>
          <w:iCs/>
          <w:lang w:val="fr-FR"/>
        </w:rPr>
        <w:t xml:space="preserve"> </w:t>
      </w:r>
      <w:r w:rsidRPr="00113279">
        <w:rPr>
          <w:rFonts w:cs="Arial"/>
          <w:b/>
          <w:lang w:val="fr-FR"/>
        </w:rPr>
        <w:t xml:space="preserve">dans la salle de </w:t>
      </w:r>
      <w:r w:rsidR="0011769F" w:rsidRPr="00113279">
        <w:rPr>
          <w:rFonts w:cs="Arial"/>
          <w:b/>
          <w:lang w:val="fr-FR"/>
        </w:rPr>
        <w:t>délibération de l’Hôtel de Ville de la Commune</w:t>
      </w:r>
      <w:r w:rsidRPr="00113279">
        <w:rPr>
          <w:rFonts w:cs="Arial"/>
          <w:b/>
          <w:lang w:val="fr-FR"/>
        </w:rPr>
        <w:t xml:space="preserve"> sise à</w:t>
      </w:r>
      <w:r w:rsidR="00BE1580">
        <w:rPr>
          <w:rFonts w:cs="Arial"/>
          <w:b/>
          <w:lang w:val="fr-FR"/>
        </w:rPr>
        <w:t xml:space="preserve"> la Commune d’</w:t>
      </w:r>
      <w:r w:rsidR="00DE5D34">
        <w:rPr>
          <w:rFonts w:cs="Arial"/>
          <w:b/>
          <w:lang w:val="fr-FR"/>
        </w:rPr>
        <w:t>I</w:t>
      </w:r>
      <w:r w:rsidR="00BE1580">
        <w:rPr>
          <w:rFonts w:cs="Arial"/>
          <w:b/>
          <w:lang w:val="fr-FR"/>
        </w:rPr>
        <w:t>dabato</w:t>
      </w:r>
      <w:r w:rsidR="0011769F" w:rsidRPr="00113279">
        <w:rPr>
          <w:rFonts w:cs="Arial"/>
          <w:lang w:val="fr-FR"/>
        </w:rPr>
        <w:t>.</w:t>
      </w:r>
    </w:p>
    <w:p w14:paraId="46ED1482" w14:textId="77777777" w:rsidR="00491571" w:rsidRPr="00491571" w:rsidRDefault="00DF1209" w:rsidP="00DF1209">
      <w:pPr>
        <w:spacing w:after="240"/>
        <w:ind w:left="567"/>
        <w:rPr>
          <w:rFonts w:cs="Arial"/>
          <w:lang w:val="fr-FR"/>
        </w:rPr>
      </w:pPr>
      <w:r w:rsidRPr="00491571">
        <w:rPr>
          <w:rFonts w:cs="Arial"/>
          <w:lang w:val="fr-FR"/>
        </w:rPr>
        <w:t>Seuls les soumissionnaires peuvent assister à cette séance d'ouverture ou s'y faire représenter par une seule personne de leur choix dûment mandatée même en cas de groupement d’entreprises.</w:t>
      </w:r>
    </w:p>
    <w:p w14:paraId="393FE9D5" w14:textId="7F3E78EE" w:rsidR="00DF1209" w:rsidRPr="00DF1209" w:rsidRDefault="00DF1209" w:rsidP="00DF1209">
      <w:pPr>
        <w:spacing w:after="240"/>
        <w:ind w:left="567"/>
        <w:rPr>
          <w:rFonts w:cs="Arial"/>
          <w:b/>
          <w:bCs/>
          <w:lang w:val="fr-FR"/>
        </w:rPr>
      </w:pPr>
      <w:r w:rsidRPr="00DF1209">
        <w:rPr>
          <w:rFonts w:cs="Arial"/>
          <w:b/>
          <w:bCs/>
          <w:lang w:val="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r w:rsidR="00A550CB">
        <w:rPr>
          <w:rFonts w:cs="Arial"/>
          <w:b/>
          <w:bCs/>
          <w:lang w:val="fr-FR"/>
        </w:rPr>
        <w:t>.</w:t>
      </w:r>
    </w:p>
    <w:p w14:paraId="5032AE00" w14:textId="152ED26C" w:rsidR="00DF1209" w:rsidRDefault="00DF1209" w:rsidP="00DF1209">
      <w:pPr>
        <w:spacing w:after="240"/>
        <w:ind w:left="567"/>
        <w:rPr>
          <w:rFonts w:cs="Arial"/>
          <w:lang w:val="fr-FR"/>
        </w:rPr>
      </w:pPr>
      <w:r w:rsidRPr="00DF1209">
        <w:rPr>
          <w:rFonts w:cs="Arial"/>
          <w:lang w:val="fr-FR"/>
        </w:rPr>
        <w:t>En cas d’absence ou de non-conformité d’une pièce du dossier administratif lors de l’ouverture des plis, après un délai de 48 heure accordé par la Commission, l'offre sera rejetée.</w:t>
      </w:r>
    </w:p>
    <w:p w14:paraId="7F10E8B7" w14:textId="77777777" w:rsidR="005370F1" w:rsidRPr="006C272A" w:rsidRDefault="005370F1" w:rsidP="00933CE9">
      <w:pPr>
        <w:numPr>
          <w:ilvl w:val="0"/>
          <w:numId w:val="24"/>
        </w:numPr>
        <w:tabs>
          <w:tab w:val="clear" w:pos="1610"/>
          <w:tab w:val="num" w:pos="2268"/>
        </w:tabs>
        <w:ind w:left="567" w:hanging="567"/>
      </w:pPr>
      <w:r w:rsidRPr="006C272A">
        <w:rPr>
          <w:rFonts w:cs="Arial"/>
          <w:b/>
          <w:bCs/>
        </w:rPr>
        <w:t>Critères</w:t>
      </w:r>
      <w:r w:rsidRPr="006C272A">
        <w:rPr>
          <w:rFonts w:cs="Arial"/>
          <w:b/>
          <w:bCs/>
          <w:spacing w:val="6"/>
        </w:rPr>
        <w:t xml:space="preserve"> </w:t>
      </w:r>
      <w:r w:rsidRPr="006C272A">
        <w:rPr>
          <w:rFonts w:cs="Arial"/>
          <w:b/>
          <w:bCs/>
        </w:rPr>
        <w:t>d’évaluation</w:t>
      </w:r>
    </w:p>
    <w:p w14:paraId="46BC9ECE" w14:textId="77777777" w:rsidR="005370F1" w:rsidRPr="006C272A" w:rsidRDefault="005370F1" w:rsidP="00933CE9">
      <w:pPr>
        <w:widowControl w:val="0"/>
        <w:numPr>
          <w:ilvl w:val="0"/>
          <w:numId w:val="19"/>
        </w:numPr>
        <w:suppressAutoHyphens/>
        <w:autoSpaceDE w:val="0"/>
        <w:autoSpaceDN w:val="0"/>
        <w:ind w:left="993" w:hanging="284"/>
        <w:textAlignment w:val="baseline"/>
        <w:rPr>
          <w:b/>
        </w:rPr>
      </w:pPr>
      <w:r w:rsidRPr="006C272A">
        <w:rPr>
          <w:rFonts w:cs="Arial"/>
          <w:b/>
          <w:iCs/>
        </w:rPr>
        <w:t>Critères éliminatoires</w:t>
      </w:r>
    </w:p>
    <w:p w14:paraId="4D251515" w14:textId="77777777" w:rsidR="005370F1" w:rsidRDefault="005370F1" w:rsidP="00DC1C2F">
      <w:pPr>
        <w:spacing w:after="0"/>
        <w:ind w:left="567"/>
        <w:rPr>
          <w:rFonts w:cs="Arial"/>
          <w:lang w:val="fr-FR"/>
        </w:rPr>
      </w:pPr>
      <w:r w:rsidRPr="00113279">
        <w:rPr>
          <w:rFonts w:cs="Arial"/>
          <w:lang w:val="fr-FR"/>
        </w:rPr>
        <w:t xml:space="preserve">Les critères éliminatoires </w:t>
      </w:r>
      <w:r w:rsidR="00DC1C2F" w:rsidRPr="00113279">
        <w:rPr>
          <w:rFonts w:cs="Arial"/>
          <w:lang w:val="fr-FR"/>
        </w:rPr>
        <w:t>sont les suivants :</w:t>
      </w:r>
    </w:p>
    <w:p w14:paraId="366CC873" w14:textId="2FACF99A" w:rsidR="00F53A23" w:rsidRPr="00E07B93" w:rsidRDefault="00F53A23" w:rsidP="00933CE9">
      <w:pPr>
        <w:pStyle w:val="ListParagraph"/>
        <w:numPr>
          <w:ilvl w:val="0"/>
          <w:numId w:val="35"/>
        </w:numPr>
        <w:spacing w:after="0"/>
        <w:rPr>
          <w:rFonts w:cs="Arial"/>
          <w:lang w:val="fr-CM"/>
        </w:rPr>
      </w:pPr>
      <w:r w:rsidRPr="00F53A23">
        <w:rPr>
          <w:rFonts w:cs="Arial"/>
          <w:lang w:val="fr-CM"/>
        </w:rPr>
        <w:t xml:space="preserve">de l’absence </w:t>
      </w:r>
      <w:r w:rsidRPr="00E07B93">
        <w:rPr>
          <w:rFonts w:cs="Arial"/>
          <w:lang w:val="fr-CM"/>
        </w:rPr>
        <w:t>du cautionnement de soumission</w:t>
      </w:r>
      <w:r w:rsidR="00B9062F">
        <w:rPr>
          <w:rFonts w:cs="Arial"/>
          <w:lang w:val="fr-CM"/>
        </w:rPr>
        <w:t xml:space="preserve"> </w:t>
      </w:r>
      <w:r w:rsidRPr="00E07B93">
        <w:rPr>
          <w:rFonts w:cs="Arial"/>
          <w:lang w:val="fr-CM"/>
        </w:rPr>
        <w:t>à l’ouverture des plis;</w:t>
      </w:r>
    </w:p>
    <w:p w14:paraId="69930F3E" w14:textId="6EE4C1EC" w:rsidR="00F53A23" w:rsidRPr="0048313B" w:rsidRDefault="00F53A23" w:rsidP="00933CE9">
      <w:pPr>
        <w:pStyle w:val="ListParagraph"/>
        <w:numPr>
          <w:ilvl w:val="0"/>
          <w:numId w:val="35"/>
        </w:numPr>
        <w:spacing w:after="0"/>
        <w:rPr>
          <w:rFonts w:cs="Arial"/>
          <w:lang w:val="fr-CM"/>
        </w:rPr>
      </w:pPr>
      <w:r w:rsidRPr="00E07B93">
        <w:rPr>
          <w:rFonts w:cs="Arial"/>
          <w:lang w:val="fr-CM"/>
        </w:rPr>
        <w:t xml:space="preserve">de la non-production au-delà du délai de 48 h après l’ouverture des plis, d’une pièce du dossier </w:t>
      </w:r>
      <w:r w:rsidRPr="0048313B">
        <w:rPr>
          <w:rFonts w:cs="Arial"/>
          <w:lang w:val="fr-CM"/>
        </w:rPr>
        <w:t>administratif jugée non conforme ou absente lors de l’ouverture des plis, (excepté le cautionnement de soumission);</w:t>
      </w:r>
    </w:p>
    <w:p w14:paraId="49BCB735" w14:textId="454812D2" w:rsidR="00F53A23" w:rsidRPr="00E07B93" w:rsidRDefault="00F53A23" w:rsidP="00933CE9">
      <w:pPr>
        <w:pStyle w:val="ListParagraph"/>
        <w:numPr>
          <w:ilvl w:val="0"/>
          <w:numId w:val="35"/>
        </w:numPr>
        <w:spacing w:after="0"/>
        <w:rPr>
          <w:rFonts w:cs="Arial"/>
          <w:lang w:val="fr-CM"/>
        </w:rPr>
      </w:pPr>
      <w:r w:rsidRPr="00E07B93">
        <w:rPr>
          <w:rFonts w:cs="Arial"/>
          <w:lang w:val="fr-CM"/>
        </w:rPr>
        <w:t>des fausses déclarations, manœuvres frauduleuses ou des pièces falsifiées ;</w:t>
      </w:r>
    </w:p>
    <w:p w14:paraId="67CD457E" w14:textId="7FE9F6F5" w:rsidR="00F53A23" w:rsidRPr="00E07B93" w:rsidRDefault="00F53A23" w:rsidP="00933CE9">
      <w:pPr>
        <w:pStyle w:val="ListParagraph"/>
        <w:numPr>
          <w:ilvl w:val="0"/>
          <w:numId w:val="35"/>
        </w:numPr>
        <w:spacing w:after="0"/>
        <w:rPr>
          <w:rFonts w:cs="Arial"/>
          <w:lang w:val="fr-CM"/>
        </w:rPr>
      </w:pPr>
      <w:r w:rsidRPr="00E07B93">
        <w:rPr>
          <w:rFonts w:cs="Arial"/>
          <w:lang w:val="fr-CM"/>
        </w:rPr>
        <w:t xml:space="preserve">du non-respect de </w:t>
      </w:r>
      <w:r w:rsidR="0048313B">
        <w:rPr>
          <w:rFonts w:cs="Arial"/>
          <w:lang w:val="fr-CM"/>
        </w:rPr>
        <w:t>70%</w:t>
      </w:r>
      <w:r w:rsidRPr="00E07B93">
        <w:rPr>
          <w:rFonts w:cs="Arial"/>
          <w:lang w:val="fr-CM"/>
        </w:rPr>
        <w:t xml:space="preserve"> critères essentiels (</w:t>
      </w:r>
      <w:r w:rsidR="0048313B">
        <w:rPr>
          <w:rFonts w:cs="Arial"/>
          <w:lang w:val="fr-CM"/>
        </w:rPr>
        <w:t>70%</w:t>
      </w:r>
      <w:r w:rsidRPr="00E07B93">
        <w:rPr>
          <w:rFonts w:cs="Arial"/>
          <w:lang w:val="fr-CM"/>
        </w:rPr>
        <w:t xml:space="preserve"> renvoyant au seuil de qualification des offres techniques) ;</w:t>
      </w:r>
    </w:p>
    <w:p w14:paraId="3474FE98" w14:textId="58983115" w:rsidR="00F53A23" w:rsidRPr="0048313B" w:rsidRDefault="00F53A23" w:rsidP="00933CE9">
      <w:pPr>
        <w:pStyle w:val="ListParagraph"/>
        <w:numPr>
          <w:ilvl w:val="0"/>
          <w:numId w:val="35"/>
        </w:numPr>
        <w:spacing w:after="0"/>
        <w:rPr>
          <w:rFonts w:cs="Arial"/>
          <w:lang w:val="fr-CM"/>
        </w:rPr>
      </w:pPr>
      <w:r w:rsidRPr="00E07B93">
        <w:rPr>
          <w:rFonts w:cs="Arial"/>
          <w:lang w:val="fr-CM"/>
        </w:rPr>
        <w:t xml:space="preserve">de l’absence de la déclaration sur l’honneur de non abandon des chantiers au cours des trois dernières </w:t>
      </w:r>
      <w:r w:rsidRPr="0048313B">
        <w:rPr>
          <w:rFonts w:cs="Arial"/>
          <w:lang w:val="fr-CM"/>
        </w:rPr>
        <w:t>années ;</w:t>
      </w:r>
    </w:p>
    <w:p w14:paraId="0757D873" w14:textId="35B9F565" w:rsidR="00F53A23" w:rsidRPr="00E07B93" w:rsidRDefault="00F53A23" w:rsidP="00933CE9">
      <w:pPr>
        <w:pStyle w:val="ListParagraph"/>
        <w:numPr>
          <w:ilvl w:val="0"/>
          <w:numId w:val="35"/>
        </w:numPr>
        <w:spacing w:after="0"/>
        <w:rPr>
          <w:rFonts w:cs="Arial"/>
          <w:lang w:val="fr-CM"/>
        </w:rPr>
      </w:pPr>
      <w:r w:rsidRPr="00E07B93">
        <w:rPr>
          <w:rFonts w:cs="Arial"/>
          <w:lang w:val="fr-CM"/>
        </w:rPr>
        <w:t>du non-respect du format de fichier des offres ;</w:t>
      </w:r>
    </w:p>
    <w:p w14:paraId="50177557" w14:textId="3B71E64D" w:rsidR="00F53A23" w:rsidRPr="00E07B93" w:rsidRDefault="00AE6D32" w:rsidP="00933CE9">
      <w:pPr>
        <w:pStyle w:val="ListParagraph"/>
        <w:numPr>
          <w:ilvl w:val="0"/>
          <w:numId w:val="35"/>
        </w:numPr>
        <w:spacing w:after="0"/>
        <w:rPr>
          <w:rFonts w:cs="Arial"/>
          <w:lang w:val="fr-CM"/>
        </w:rPr>
      </w:pPr>
      <w:r>
        <w:rPr>
          <w:rFonts w:cs="Arial"/>
          <w:lang w:val="fr-CM"/>
        </w:rPr>
        <w:t xml:space="preserve">de </w:t>
      </w:r>
      <w:r w:rsidR="00F53A23" w:rsidRPr="00E07B93">
        <w:rPr>
          <w:rFonts w:cs="Arial"/>
          <w:lang w:val="fr-CM"/>
        </w:rPr>
        <w:t>l’absence d’un prix unitaire quantifié dans l’Offre financière ;</w:t>
      </w:r>
    </w:p>
    <w:p w14:paraId="2EFD61F9" w14:textId="75F43E97" w:rsidR="00F53A23" w:rsidRPr="00E07B93" w:rsidRDefault="00F53A23" w:rsidP="00933CE9">
      <w:pPr>
        <w:pStyle w:val="ListParagraph"/>
        <w:numPr>
          <w:ilvl w:val="0"/>
          <w:numId w:val="35"/>
        </w:numPr>
        <w:spacing w:after="0"/>
        <w:rPr>
          <w:rFonts w:cs="Arial"/>
          <w:lang w:val="fr-CM"/>
        </w:rPr>
      </w:pPr>
      <w:r w:rsidRPr="00E07B93">
        <w:rPr>
          <w:rFonts w:cs="Arial"/>
          <w:lang w:val="fr-CM"/>
        </w:rPr>
        <w:t>de l’absence de prospectus accompagné des fiches techniques du fabricant, le cas échéant ;</w:t>
      </w:r>
    </w:p>
    <w:p w14:paraId="6CB8EB22" w14:textId="529CDDE3" w:rsidR="00F53A23" w:rsidRDefault="00F53A23" w:rsidP="00933CE9">
      <w:pPr>
        <w:pStyle w:val="ListParagraph"/>
        <w:numPr>
          <w:ilvl w:val="0"/>
          <w:numId w:val="35"/>
        </w:numPr>
        <w:spacing w:after="0"/>
        <w:rPr>
          <w:rFonts w:cs="Arial"/>
          <w:lang w:val="fr-CM"/>
        </w:rPr>
      </w:pPr>
      <w:r w:rsidRPr="00E07B93">
        <w:rPr>
          <w:rFonts w:cs="Arial"/>
          <w:lang w:val="fr-CM"/>
        </w:rPr>
        <w:t>de l’absence de possession en propre ou en location d’un matériel minimum</w:t>
      </w:r>
      <w:r w:rsidR="00AE6D32">
        <w:rPr>
          <w:rFonts w:cs="Arial"/>
          <w:lang w:val="fr-CM"/>
        </w:rPr>
        <w:t> ;</w:t>
      </w:r>
    </w:p>
    <w:p w14:paraId="1A41BE7D" w14:textId="195435F4" w:rsidR="00A97699" w:rsidRPr="00AE6D32" w:rsidRDefault="00A97699" w:rsidP="00933CE9">
      <w:pPr>
        <w:pStyle w:val="ListParagraph"/>
        <w:numPr>
          <w:ilvl w:val="0"/>
          <w:numId w:val="35"/>
        </w:numPr>
        <w:spacing w:after="0"/>
        <w:rPr>
          <w:rFonts w:cs="Arial"/>
          <w:lang w:val="fr-CM"/>
        </w:rPr>
      </w:pPr>
      <w:r>
        <w:rPr>
          <w:rFonts w:cs="Arial"/>
          <w:lang w:val="fr-CM"/>
        </w:rPr>
        <w:t>de l’absence du conducteur des travaux comme personnel technique ;</w:t>
      </w:r>
    </w:p>
    <w:p w14:paraId="56030AC8" w14:textId="1380013C" w:rsidR="00F53A23" w:rsidRPr="00E07B93" w:rsidRDefault="00F53A23" w:rsidP="00933CE9">
      <w:pPr>
        <w:pStyle w:val="ListParagraph"/>
        <w:numPr>
          <w:ilvl w:val="0"/>
          <w:numId w:val="35"/>
        </w:numPr>
        <w:spacing w:after="0"/>
        <w:rPr>
          <w:rFonts w:cs="Arial"/>
          <w:lang w:val="fr-CM"/>
        </w:rPr>
      </w:pPr>
      <w:r w:rsidRPr="00E07B93">
        <w:rPr>
          <w:rFonts w:cs="Arial"/>
          <w:lang w:val="fr-CM"/>
        </w:rPr>
        <w:t xml:space="preserve">de l’absence d’un élément de l’offre financière (la soumission, </w:t>
      </w:r>
      <w:r w:rsidR="005416C4" w:rsidRPr="00E07B93">
        <w:rPr>
          <w:rFonts w:cs="Arial"/>
          <w:lang w:val="fr-CM"/>
        </w:rPr>
        <w:t>le DQE</w:t>
      </w:r>
      <w:r w:rsidR="005416C4">
        <w:rPr>
          <w:rFonts w:cs="Arial"/>
          <w:lang w:val="fr-CM"/>
        </w:rPr>
        <w:t>,</w:t>
      </w:r>
      <w:r w:rsidR="005416C4" w:rsidRPr="00E07B93">
        <w:rPr>
          <w:rFonts w:cs="Arial"/>
          <w:lang w:val="fr-CM"/>
        </w:rPr>
        <w:t xml:space="preserve"> </w:t>
      </w:r>
      <w:r w:rsidRPr="00E07B93">
        <w:rPr>
          <w:rFonts w:cs="Arial"/>
          <w:lang w:val="fr-CM"/>
        </w:rPr>
        <w:t>les BPU,</w:t>
      </w:r>
      <w:r w:rsidR="005416C4">
        <w:rPr>
          <w:rFonts w:cs="Arial"/>
          <w:lang w:val="fr-CM"/>
        </w:rPr>
        <w:t xml:space="preserve"> les SDPU</w:t>
      </w:r>
      <w:r w:rsidRPr="00E07B93">
        <w:rPr>
          <w:rFonts w:cs="Arial"/>
          <w:lang w:val="fr-CM"/>
        </w:rPr>
        <w:t>) ;</w:t>
      </w:r>
    </w:p>
    <w:p w14:paraId="27BDB22F" w14:textId="77777777" w:rsidR="00E07B93" w:rsidRDefault="00F53A23" w:rsidP="00933CE9">
      <w:pPr>
        <w:pStyle w:val="ListParagraph"/>
        <w:numPr>
          <w:ilvl w:val="0"/>
          <w:numId w:val="35"/>
        </w:numPr>
        <w:spacing w:after="0"/>
        <w:rPr>
          <w:rFonts w:cs="Arial"/>
          <w:lang w:val="fr-CM"/>
        </w:rPr>
      </w:pPr>
      <w:r w:rsidRPr="00E07B93">
        <w:rPr>
          <w:rFonts w:cs="Arial"/>
          <w:lang w:val="fr-CM"/>
        </w:rPr>
        <w:t>de l’absence</w:t>
      </w:r>
      <w:r w:rsidRPr="00F53A23">
        <w:rPr>
          <w:rFonts w:cs="Arial"/>
          <w:lang w:val="fr-CM"/>
        </w:rPr>
        <w:t xml:space="preserve"> de la charte d’intégrité datée et signée ;</w:t>
      </w:r>
    </w:p>
    <w:p w14:paraId="7E44A230" w14:textId="251F4616" w:rsidR="00E07B93" w:rsidRPr="00E07B93" w:rsidRDefault="00E07B93" w:rsidP="00933CE9">
      <w:pPr>
        <w:pStyle w:val="ListParagraph"/>
        <w:numPr>
          <w:ilvl w:val="0"/>
          <w:numId w:val="35"/>
        </w:numPr>
        <w:spacing w:after="0"/>
        <w:rPr>
          <w:rFonts w:cs="Arial"/>
          <w:lang w:val="fr-CM"/>
        </w:rPr>
      </w:pPr>
      <w:r w:rsidRPr="00E07B93">
        <w:rPr>
          <w:rFonts w:cs="Arial"/>
          <w:lang w:val="fr-CM"/>
        </w:rPr>
        <w:t>de l’absence de la déclaration d’engagement au respect des clauses environnementales et sociales datée et signée</w:t>
      </w:r>
      <w:r w:rsidR="00A97C64">
        <w:rPr>
          <w:rFonts w:cs="Arial"/>
          <w:lang w:val="fr-CM"/>
        </w:rPr>
        <w:t>.</w:t>
      </w:r>
    </w:p>
    <w:p w14:paraId="526B1842" w14:textId="77777777" w:rsidR="005370F1" w:rsidRPr="00FF3A19" w:rsidRDefault="005370F1" w:rsidP="00933CE9">
      <w:pPr>
        <w:widowControl w:val="0"/>
        <w:numPr>
          <w:ilvl w:val="0"/>
          <w:numId w:val="19"/>
        </w:numPr>
        <w:suppressAutoHyphens/>
        <w:autoSpaceDE w:val="0"/>
        <w:autoSpaceDN w:val="0"/>
        <w:spacing w:before="240"/>
        <w:ind w:left="993" w:hanging="284"/>
        <w:textAlignment w:val="baseline"/>
        <w:rPr>
          <w:b/>
        </w:rPr>
      </w:pPr>
      <w:r w:rsidRPr="00FF3A19">
        <w:rPr>
          <w:rFonts w:cs="Arial"/>
          <w:b/>
          <w:iCs/>
        </w:rPr>
        <w:t xml:space="preserve">Critères </w:t>
      </w:r>
      <w:proofErr w:type="spellStart"/>
      <w:r w:rsidRPr="00FF3A19">
        <w:rPr>
          <w:rFonts w:cs="Arial"/>
          <w:b/>
          <w:iCs/>
        </w:rPr>
        <w:t>essentiels</w:t>
      </w:r>
      <w:proofErr w:type="spellEnd"/>
    </w:p>
    <w:p w14:paraId="718E7703" w14:textId="77777777" w:rsidR="005370F1" w:rsidRPr="00FF3A19" w:rsidRDefault="005370F1" w:rsidP="00DC1C2F">
      <w:pPr>
        <w:spacing w:after="0"/>
        <w:ind w:left="567"/>
        <w:rPr>
          <w:rFonts w:cs="Arial"/>
          <w:lang w:val="fr-FR"/>
        </w:rPr>
      </w:pPr>
      <w:r w:rsidRPr="00FF3A19">
        <w:rPr>
          <w:rFonts w:cs="Arial"/>
          <w:lang w:val="fr-FR"/>
        </w:rPr>
        <w:t>Les</w:t>
      </w:r>
      <w:r w:rsidRPr="00FF3A19">
        <w:rPr>
          <w:rFonts w:cs="Arial"/>
          <w:spacing w:val="26"/>
          <w:lang w:val="fr-FR"/>
        </w:rPr>
        <w:t xml:space="preserve"> </w:t>
      </w:r>
      <w:r w:rsidRPr="00FF3A19">
        <w:rPr>
          <w:rFonts w:cs="Arial"/>
          <w:lang w:val="fr-FR"/>
        </w:rPr>
        <w:t>critères</w:t>
      </w:r>
      <w:r w:rsidRPr="00FF3A19">
        <w:rPr>
          <w:rFonts w:cs="Arial"/>
          <w:spacing w:val="26"/>
          <w:lang w:val="fr-FR"/>
        </w:rPr>
        <w:t xml:space="preserve"> </w:t>
      </w:r>
      <w:r w:rsidRPr="00FF3A19">
        <w:rPr>
          <w:rFonts w:cs="Arial"/>
          <w:lang w:val="fr-FR"/>
        </w:rPr>
        <w:t>relatifs</w:t>
      </w:r>
      <w:r w:rsidRPr="00FF3A19">
        <w:rPr>
          <w:rFonts w:cs="Arial"/>
          <w:spacing w:val="26"/>
          <w:lang w:val="fr-FR"/>
        </w:rPr>
        <w:t xml:space="preserve"> </w:t>
      </w:r>
      <w:r w:rsidRPr="00FF3A19">
        <w:rPr>
          <w:rFonts w:cs="Arial"/>
          <w:lang w:val="fr-FR"/>
        </w:rPr>
        <w:t>à</w:t>
      </w:r>
      <w:r w:rsidRPr="00FF3A19">
        <w:rPr>
          <w:rFonts w:cs="Arial"/>
          <w:spacing w:val="26"/>
          <w:lang w:val="fr-FR"/>
        </w:rPr>
        <w:t xml:space="preserve"> </w:t>
      </w:r>
      <w:r w:rsidRPr="00FF3A19">
        <w:rPr>
          <w:rFonts w:cs="Arial"/>
          <w:lang w:val="fr-FR"/>
        </w:rPr>
        <w:t>la</w:t>
      </w:r>
      <w:r w:rsidRPr="00FF3A19">
        <w:rPr>
          <w:rFonts w:cs="Arial"/>
          <w:spacing w:val="26"/>
          <w:lang w:val="fr-FR"/>
        </w:rPr>
        <w:t xml:space="preserve"> </w:t>
      </w:r>
      <w:r w:rsidRPr="00FF3A19">
        <w:rPr>
          <w:rFonts w:cs="Arial"/>
          <w:lang w:val="fr-FR"/>
        </w:rPr>
        <w:t>qualification</w:t>
      </w:r>
      <w:r w:rsidRPr="00FF3A19">
        <w:rPr>
          <w:rFonts w:cs="Arial"/>
          <w:spacing w:val="26"/>
          <w:lang w:val="fr-FR"/>
        </w:rPr>
        <w:t xml:space="preserve"> </w:t>
      </w:r>
      <w:r w:rsidRPr="00FF3A19">
        <w:rPr>
          <w:rFonts w:cs="Arial"/>
          <w:lang w:val="fr-FR"/>
        </w:rPr>
        <w:t>des</w:t>
      </w:r>
      <w:r w:rsidRPr="00FF3A19">
        <w:rPr>
          <w:rFonts w:cs="Arial"/>
          <w:spacing w:val="26"/>
          <w:lang w:val="fr-FR"/>
        </w:rPr>
        <w:t xml:space="preserve"> </w:t>
      </w:r>
      <w:r w:rsidRPr="00FF3A19">
        <w:rPr>
          <w:rFonts w:cs="Arial"/>
          <w:lang w:val="fr-FR"/>
        </w:rPr>
        <w:t xml:space="preserve">candidats </w:t>
      </w:r>
      <w:r w:rsidR="00DC1C2F" w:rsidRPr="00FF3A19">
        <w:rPr>
          <w:rFonts w:cs="Arial"/>
          <w:lang w:val="fr-FR"/>
        </w:rPr>
        <w:t>sont les suivants</w:t>
      </w:r>
      <w:r w:rsidRPr="00FF3A19">
        <w:rPr>
          <w:rFonts w:cs="Arial"/>
          <w:spacing w:val="6"/>
          <w:lang w:val="fr-FR"/>
        </w:rPr>
        <w:t xml:space="preserve"> </w:t>
      </w:r>
      <w:r w:rsidRPr="00FF3A19">
        <w:rPr>
          <w:rFonts w:cs="Arial"/>
          <w:lang w:val="fr-FR"/>
        </w:rPr>
        <w:t>:</w:t>
      </w:r>
    </w:p>
    <w:p w14:paraId="0178A288" w14:textId="3B19E5D0" w:rsidR="0014572D" w:rsidRPr="00FF3A19" w:rsidRDefault="00891A9E" w:rsidP="00933CE9">
      <w:pPr>
        <w:pStyle w:val="ListParagraph"/>
        <w:numPr>
          <w:ilvl w:val="0"/>
          <w:numId w:val="35"/>
        </w:numPr>
        <w:spacing w:after="0"/>
        <w:rPr>
          <w:rFonts w:cs="Arial"/>
        </w:rPr>
      </w:pPr>
      <w:r w:rsidRPr="00FF3A19">
        <w:rPr>
          <w:rFonts w:cs="Arial"/>
        </w:rPr>
        <w:t>Situation financière</w:t>
      </w:r>
    </w:p>
    <w:p w14:paraId="0BFFF960" w14:textId="6B9238A6" w:rsidR="0014572D" w:rsidRPr="00FF3A19" w:rsidRDefault="0014572D" w:rsidP="00933CE9">
      <w:pPr>
        <w:pStyle w:val="ListParagraph"/>
        <w:numPr>
          <w:ilvl w:val="0"/>
          <w:numId w:val="35"/>
        </w:numPr>
        <w:spacing w:after="0"/>
        <w:rPr>
          <w:rFonts w:cs="Arial"/>
        </w:rPr>
      </w:pPr>
      <w:proofErr w:type="spellStart"/>
      <w:r w:rsidRPr="00FF3A19">
        <w:rPr>
          <w:rFonts w:cs="Arial"/>
        </w:rPr>
        <w:t>Exp</w:t>
      </w:r>
      <w:r w:rsidR="00891A9E" w:rsidRPr="00FF3A19">
        <w:rPr>
          <w:rFonts w:cs="Arial"/>
        </w:rPr>
        <w:t>è</w:t>
      </w:r>
      <w:r w:rsidRPr="00FF3A19">
        <w:rPr>
          <w:rFonts w:cs="Arial"/>
        </w:rPr>
        <w:t>rience</w:t>
      </w:r>
      <w:proofErr w:type="spellEnd"/>
    </w:p>
    <w:p w14:paraId="760E93AA" w14:textId="63941B35" w:rsidR="0014572D" w:rsidRPr="00FF3A19" w:rsidRDefault="0014572D" w:rsidP="00933CE9">
      <w:pPr>
        <w:pStyle w:val="ListParagraph"/>
        <w:numPr>
          <w:ilvl w:val="0"/>
          <w:numId w:val="35"/>
        </w:numPr>
        <w:spacing w:after="0"/>
        <w:rPr>
          <w:rFonts w:cs="Arial"/>
        </w:rPr>
      </w:pPr>
      <w:r w:rsidRPr="00FF3A19">
        <w:rPr>
          <w:rFonts w:cs="Arial"/>
        </w:rPr>
        <w:t>Personnel</w:t>
      </w:r>
    </w:p>
    <w:p w14:paraId="2843EA84" w14:textId="0AC84FEB" w:rsidR="0014572D" w:rsidRPr="00FF3A19" w:rsidRDefault="0014572D" w:rsidP="00933CE9">
      <w:pPr>
        <w:pStyle w:val="ListParagraph"/>
        <w:numPr>
          <w:ilvl w:val="0"/>
          <w:numId w:val="35"/>
        </w:numPr>
        <w:spacing w:after="0"/>
        <w:rPr>
          <w:rFonts w:cs="Arial"/>
        </w:rPr>
      </w:pPr>
      <w:r w:rsidRPr="00FF3A19">
        <w:rPr>
          <w:rFonts w:cs="Arial"/>
        </w:rPr>
        <w:t>Equip</w:t>
      </w:r>
      <w:r w:rsidR="00891A9E" w:rsidRPr="00FF3A19">
        <w:rPr>
          <w:rFonts w:cs="Arial"/>
        </w:rPr>
        <w:t>e</w:t>
      </w:r>
      <w:r w:rsidRPr="00FF3A19">
        <w:rPr>
          <w:rFonts w:cs="Arial"/>
        </w:rPr>
        <w:t>ment</w:t>
      </w:r>
    </w:p>
    <w:p w14:paraId="50888EA9" w14:textId="41AE9827" w:rsidR="0014572D" w:rsidRPr="00FF3A19" w:rsidRDefault="00891A9E" w:rsidP="00933CE9">
      <w:pPr>
        <w:pStyle w:val="ListParagraph"/>
        <w:numPr>
          <w:ilvl w:val="0"/>
          <w:numId w:val="35"/>
        </w:numPr>
        <w:spacing w:after="0"/>
        <w:rPr>
          <w:rFonts w:cs="Arial"/>
          <w:lang w:val="fr-CM"/>
        </w:rPr>
      </w:pPr>
      <w:r w:rsidRPr="00FF3A19">
        <w:rPr>
          <w:rFonts w:cs="Arial"/>
          <w:lang w:val="fr-CM"/>
        </w:rPr>
        <w:t>Proposition technique</w:t>
      </w:r>
      <w:r w:rsidR="0014572D" w:rsidRPr="00FF3A19">
        <w:rPr>
          <w:rFonts w:cs="Arial"/>
          <w:lang w:val="fr-CM"/>
        </w:rPr>
        <w:t xml:space="preserve"> (m</w:t>
      </w:r>
      <w:r w:rsidRPr="00FF3A19">
        <w:rPr>
          <w:rFonts w:cs="Arial"/>
          <w:lang w:val="fr-CM"/>
        </w:rPr>
        <w:t>é</w:t>
      </w:r>
      <w:r w:rsidR="0014572D" w:rsidRPr="00FF3A19">
        <w:rPr>
          <w:rFonts w:cs="Arial"/>
          <w:lang w:val="fr-CM"/>
        </w:rPr>
        <w:t>thodolog</w:t>
      </w:r>
      <w:r w:rsidRPr="00FF3A19">
        <w:rPr>
          <w:rFonts w:cs="Arial"/>
          <w:lang w:val="fr-CM"/>
        </w:rPr>
        <w:t>ie</w:t>
      </w:r>
      <w:r w:rsidR="0014572D" w:rsidRPr="00FF3A19">
        <w:rPr>
          <w:rFonts w:cs="Arial"/>
          <w:lang w:val="fr-CM"/>
        </w:rPr>
        <w:t xml:space="preserve"> and </w:t>
      </w:r>
      <w:r w:rsidRPr="00FF3A19">
        <w:rPr>
          <w:rFonts w:cs="Arial"/>
          <w:lang w:val="fr-CM"/>
        </w:rPr>
        <w:t>planning d’exécution</w:t>
      </w:r>
      <w:r w:rsidR="0014572D" w:rsidRPr="00FF3A19">
        <w:rPr>
          <w:rFonts w:cs="Arial"/>
          <w:lang w:val="fr-CM"/>
        </w:rPr>
        <w:t>)</w:t>
      </w:r>
      <w:r w:rsidR="00C22FDA" w:rsidRPr="00FF3A19">
        <w:rPr>
          <w:rFonts w:cs="Arial"/>
          <w:lang w:val="fr-CM"/>
        </w:rPr>
        <w:tab/>
      </w:r>
    </w:p>
    <w:p w14:paraId="23EE6118" w14:textId="77777777" w:rsidR="00DC1C2F" w:rsidRPr="003E61DF" w:rsidRDefault="00DC1C2F" w:rsidP="00DC1C2F">
      <w:pPr>
        <w:ind w:left="567"/>
        <w:rPr>
          <w:rFonts w:cs="Arial"/>
          <w:b/>
          <w:lang w:val="fr-FR"/>
        </w:rPr>
      </w:pPr>
      <w:r w:rsidRPr="0031692E">
        <w:rPr>
          <w:rFonts w:cs="Arial"/>
          <w:b/>
          <w:lang w:val="fr-FR"/>
        </w:rPr>
        <w:t>NB : Le non-respect d’au moins 70% des critères essentiels entrainera le rejet de l’offre.</w:t>
      </w:r>
    </w:p>
    <w:p w14:paraId="0B0FAD63" w14:textId="77777777" w:rsidR="005370F1" w:rsidRPr="003E61DF" w:rsidRDefault="005370F1" w:rsidP="00933CE9">
      <w:pPr>
        <w:numPr>
          <w:ilvl w:val="0"/>
          <w:numId w:val="24"/>
        </w:numPr>
        <w:tabs>
          <w:tab w:val="clear" w:pos="1610"/>
          <w:tab w:val="num" w:pos="2268"/>
        </w:tabs>
        <w:spacing w:after="0"/>
        <w:ind w:left="567" w:hanging="567"/>
      </w:pPr>
      <w:r w:rsidRPr="003E61DF">
        <w:rPr>
          <w:rFonts w:cs="Arial"/>
          <w:b/>
          <w:bCs/>
        </w:rPr>
        <w:t>Attribution</w:t>
      </w:r>
    </w:p>
    <w:p w14:paraId="737B765E" w14:textId="506304E1" w:rsidR="00DC1C2F" w:rsidRDefault="002C1E7E" w:rsidP="00E54457">
      <w:pPr>
        <w:ind w:left="567"/>
        <w:rPr>
          <w:lang w:val="fr-FR"/>
        </w:rPr>
      </w:pPr>
      <w:r w:rsidRPr="002C1E7E">
        <w:rPr>
          <w:lang w:val="fr-FR"/>
        </w:rPr>
        <w:t>Le Maitre d’Ouvrage ou le Maitre d’Ouvrage Délégué attribue le marché au soumissionnaire ayant présenté une offre remplissant les critères de qualification technique et financière requises et dont</w:t>
      </w:r>
      <w:r>
        <w:rPr>
          <w:lang w:val="fr-FR"/>
        </w:rPr>
        <w:t xml:space="preserve"> </w:t>
      </w:r>
      <w:r w:rsidR="00DC1C2F" w:rsidRPr="00113279">
        <w:rPr>
          <w:b/>
          <w:lang w:val="fr-FR"/>
        </w:rPr>
        <w:t xml:space="preserve">l’offre </w:t>
      </w:r>
      <w:r w:rsidR="00E54457">
        <w:rPr>
          <w:b/>
          <w:lang w:val="fr-FR"/>
        </w:rPr>
        <w:t xml:space="preserve">est évaluée </w:t>
      </w:r>
      <w:r w:rsidR="00DC1C2F" w:rsidRPr="00113279">
        <w:rPr>
          <w:b/>
          <w:lang w:val="fr-FR"/>
        </w:rPr>
        <w:t>la moins-distante</w:t>
      </w:r>
      <w:r w:rsidR="00DC1C2F" w:rsidRPr="00113279">
        <w:rPr>
          <w:lang w:val="fr-FR"/>
        </w:rPr>
        <w:t xml:space="preserve"> et remplissant les critères essentiels.</w:t>
      </w:r>
    </w:p>
    <w:p w14:paraId="1F16FDAA" w14:textId="4D7AF0AD" w:rsidR="001F7ADB" w:rsidRPr="001F7ADB" w:rsidRDefault="001F7ADB" w:rsidP="00933CE9">
      <w:pPr>
        <w:numPr>
          <w:ilvl w:val="0"/>
          <w:numId w:val="24"/>
        </w:numPr>
        <w:tabs>
          <w:tab w:val="clear" w:pos="1610"/>
          <w:tab w:val="num" w:pos="2268"/>
        </w:tabs>
        <w:spacing w:after="0"/>
        <w:ind w:left="567" w:hanging="567"/>
        <w:rPr>
          <w:b/>
          <w:bCs/>
          <w:lang w:val="fr-CM"/>
        </w:rPr>
      </w:pPr>
      <w:r w:rsidRPr="001F7ADB">
        <w:rPr>
          <w:b/>
          <w:bCs/>
          <w:lang w:val="fr-CM"/>
        </w:rPr>
        <w:lastRenderedPageBreak/>
        <w:t>Nombre maximum de lots</w:t>
      </w:r>
    </w:p>
    <w:p w14:paraId="51BE0C0C" w14:textId="72F0C1D4" w:rsidR="001F7ADB" w:rsidRPr="001F7ADB" w:rsidRDefault="00C236B4" w:rsidP="001F7ADB">
      <w:pPr>
        <w:tabs>
          <w:tab w:val="num" w:pos="2268"/>
        </w:tabs>
        <w:ind w:left="567"/>
        <w:rPr>
          <w:lang w:val="fr-CM"/>
        </w:rPr>
      </w:pPr>
      <w:r>
        <w:rPr>
          <w:lang w:val="fr-CM"/>
        </w:rPr>
        <w:t xml:space="preserve">Un </w:t>
      </w:r>
      <w:r w:rsidR="0089168E">
        <w:rPr>
          <w:lang w:val="fr-CM"/>
        </w:rPr>
        <w:t>soumissionnaire</w:t>
      </w:r>
      <w:r>
        <w:rPr>
          <w:lang w:val="fr-CM"/>
        </w:rPr>
        <w:t xml:space="preserve"> </w:t>
      </w:r>
      <w:r w:rsidRPr="0089168E">
        <w:rPr>
          <w:b/>
          <w:bCs/>
          <w:lang w:val="fr-CM"/>
        </w:rPr>
        <w:t>ne peut être attributaire d</w:t>
      </w:r>
      <w:r w:rsidR="0089168E" w:rsidRPr="0089168E">
        <w:rPr>
          <w:b/>
          <w:bCs/>
          <w:lang w:val="fr-CM"/>
        </w:rPr>
        <w:t>e plus d’un lot</w:t>
      </w:r>
      <w:r w:rsidR="007B360D">
        <w:rPr>
          <w:lang w:val="fr-CM"/>
        </w:rPr>
        <w:t>.</w:t>
      </w:r>
    </w:p>
    <w:p w14:paraId="6278F852" w14:textId="77777777" w:rsidR="005370F1" w:rsidRPr="00E96F5B" w:rsidRDefault="005370F1" w:rsidP="00933CE9">
      <w:pPr>
        <w:numPr>
          <w:ilvl w:val="0"/>
          <w:numId w:val="24"/>
        </w:numPr>
        <w:tabs>
          <w:tab w:val="clear" w:pos="1610"/>
          <w:tab w:val="num" w:pos="2268"/>
        </w:tabs>
        <w:spacing w:after="0"/>
        <w:ind w:left="567" w:hanging="567"/>
        <w:rPr>
          <w:lang w:val="fr-CM"/>
        </w:rPr>
      </w:pPr>
      <w:r w:rsidRPr="00E96F5B">
        <w:rPr>
          <w:rFonts w:cs="Arial"/>
          <w:b/>
          <w:bCs/>
          <w:lang w:val="fr-CM"/>
        </w:rPr>
        <w:t>Durée</w:t>
      </w:r>
      <w:r w:rsidRPr="00E96F5B">
        <w:rPr>
          <w:rFonts w:cs="Arial"/>
          <w:b/>
          <w:bCs/>
          <w:spacing w:val="6"/>
          <w:lang w:val="fr-CM"/>
        </w:rPr>
        <w:t xml:space="preserve"> </w:t>
      </w:r>
      <w:r w:rsidRPr="00E96F5B">
        <w:rPr>
          <w:rFonts w:cs="Arial"/>
          <w:b/>
          <w:bCs/>
          <w:lang w:val="fr-CM"/>
        </w:rPr>
        <w:t>de</w:t>
      </w:r>
      <w:r w:rsidRPr="00E96F5B">
        <w:rPr>
          <w:rFonts w:cs="Arial"/>
          <w:b/>
          <w:bCs/>
          <w:spacing w:val="6"/>
          <w:lang w:val="fr-CM"/>
        </w:rPr>
        <w:t xml:space="preserve"> </w:t>
      </w:r>
      <w:r w:rsidRPr="00E96F5B">
        <w:rPr>
          <w:rFonts w:cs="Arial"/>
          <w:b/>
          <w:bCs/>
          <w:lang w:val="fr-CM"/>
        </w:rPr>
        <w:t>validité</w:t>
      </w:r>
      <w:r w:rsidRPr="00E96F5B">
        <w:rPr>
          <w:rFonts w:cs="Arial"/>
          <w:b/>
          <w:bCs/>
          <w:spacing w:val="6"/>
          <w:lang w:val="fr-CM"/>
        </w:rPr>
        <w:t xml:space="preserve"> </w:t>
      </w:r>
      <w:r w:rsidRPr="00E96F5B">
        <w:rPr>
          <w:rFonts w:cs="Arial"/>
          <w:b/>
          <w:bCs/>
          <w:lang w:val="fr-CM"/>
        </w:rPr>
        <w:t>des</w:t>
      </w:r>
      <w:r w:rsidRPr="00E96F5B">
        <w:rPr>
          <w:rFonts w:cs="Arial"/>
          <w:b/>
          <w:bCs/>
          <w:spacing w:val="6"/>
          <w:lang w:val="fr-CM"/>
        </w:rPr>
        <w:t xml:space="preserve"> </w:t>
      </w:r>
      <w:r w:rsidRPr="00E96F5B">
        <w:rPr>
          <w:rFonts w:cs="Arial"/>
          <w:b/>
          <w:bCs/>
          <w:lang w:val="fr-CM"/>
        </w:rPr>
        <w:t>offres</w:t>
      </w:r>
    </w:p>
    <w:p w14:paraId="55DB4B83" w14:textId="2160100A" w:rsidR="005370F1" w:rsidRPr="00113279" w:rsidRDefault="005370F1" w:rsidP="00F754E1">
      <w:pPr>
        <w:spacing w:after="240"/>
        <w:ind w:left="567"/>
        <w:rPr>
          <w:lang w:val="fr-FR"/>
        </w:rPr>
      </w:pPr>
      <w:r w:rsidRPr="00113279">
        <w:rPr>
          <w:rFonts w:cs="Arial"/>
          <w:lang w:val="fr-FR"/>
        </w:rPr>
        <w:t>Les</w:t>
      </w:r>
      <w:r w:rsidRPr="00113279">
        <w:rPr>
          <w:rFonts w:cs="Arial"/>
          <w:spacing w:val="3"/>
          <w:lang w:val="fr-FR"/>
        </w:rPr>
        <w:t xml:space="preserve"> </w:t>
      </w:r>
      <w:r w:rsidRPr="00113279">
        <w:rPr>
          <w:rFonts w:cs="Arial"/>
          <w:lang w:val="fr-FR"/>
        </w:rPr>
        <w:t>soumissionnaires</w:t>
      </w:r>
      <w:r w:rsidRPr="00113279">
        <w:rPr>
          <w:rFonts w:cs="Arial"/>
          <w:spacing w:val="3"/>
          <w:lang w:val="fr-FR"/>
        </w:rPr>
        <w:t xml:space="preserve"> </w:t>
      </w:r>
      <w:r w:rsidRPr="00113279">
        <w:rPr>
          <w:rFonts w:cs="Arial"/>
          <w:lang w:val="fr-FR"/>
        </w:rPr>
        <w:t>restent</w:t>
      </w:r>
      <w:r w:rsidRPr="00113279">
        <w:rPr>
          <w:rFonts w:cs="Arial"/>
          <w:spacing w:val="3"/>
          <w:lang w:val="fr-FR"/>
        </w:rPr>
        <w:t xml:space="preserve"> </w:t>
      </w:r>
      <w:r w:rsidRPr="00113279">
        <w:rPr>
          <w:rFonts w:cs="Arial"/>
          <w:lang w:val="fr-FR"/>
        </w:rPr>
        <w:t>engagés</w:t>
      </w:r>
      <w:r w:rsidRPr="00113279">
        <w:rPr>
          <w:rFonts w:cs="Arial"/>
          <w:spacing w:val="3"/>
          <w:lang w:val="fr-FR"/>
        </w:rPr>
        <w:t xml:space="preserve"> </w:t>
      </w:r>
      <w:r w:rsidRPr="00113279">
        <w:rPr>
          <w:rFonts w:cs="Arial"/>
          <w:lang w:val="fr-FR"/>
        </w:rPr>
        <w:t>par</w:t>
      </w:r>
      <w:r w:rsidRPr="00113279">
        <w:rPr>
          <w:rFonts w:cs="Arial"/>
          <w:spacing w:val="3"/>
          <w:lang w:val="fr-FR"/>
        </w:rPr>
        <w:t xml:space="preserve"> </w:t>
      </w:r>
      <w:r w:rsidRPr="00113279">
        <w:rPr>
          <w:rFonts w:cs="Arial"/>
          <w:lang w:val="fr-FR"/>
        </w:rPr>
        <w:t>leur</w:t>
      </w:r>
      <w:r w:rsidRPr="00113279">
        <w:rPr>
          <w:rFonts w:cs="Arial"/>
          <w:spacing w:val="3"/>
          <w:lang w:val="fr-FR"/>
        </w:rPr>
        <w:t xml:space="preserve"> </w:t>
      </w:r>
      <w:r w:rsidRPr="00113279">
        <w:rPr>
          <w:rFonts w:cs="Arial"/>
          <w:lang w:val="fr-FR"/>
        </w:rPr>
        <w:t>offre pendant</w:t>
      </w:r>
      <w:r w:rsidR="0011769F" w:rsidRPr="00113279">
        <w:rPr>
          <w:rFonts w:cs="Arial"/>
          <w:lang w:val="fr-FR"/>
        </w:rPr>
        <w:t xml:space="preserve"> </w:t>
      </w:r>
      <w:r w:rsidR="0011769F" w:rsidRPr="00113279">
        <w:rPr>
          <w:rFonts w:cs="Arial"/>
          <w:b/>
          <w:lang w:val="fr-FR"/>
        </w:rPr>
        <w:t>quatre-vingt-dix (90) jours</w:t>
      </w:r>
      <w:r w:rsidR="0011769F" w:rsidRPr="00113279">
        <w:rPr>
          <w:rFonts w:cs="Arial"/>
          <w:lang w:val="fr-FR"/>
        </w:rPr>
        <w:t xml:space="preserve"> </w:t>
      </w:r>
      <w:r w:rsidRPr="00113279">
        <w:rPr>
          <w:rFonts w:cs="Arial"/>
          <w:lang w:val="fr-FR"/>
        </w:rPr>
        <w:t>à</w:t>
      </w:r>
      <w:r w:rsidRPr="00113279">
        <w:rPr>
          <w:rFonts w:cs="Arial"/>
          <w:spacing w:val="15"/>
          <w:lang w:val="fr-FR"/>
        </w:rPr>
        <w:t xml:space="preserve"> </w:t>
      </w:r>
      <w:r w:rsidRPr="00113279">
        <w:rPr>
          <w:rFonts w:cs="Arial"/>
          <w:lang w:val="fr-FR"/>
        </w:rPr>
        <w:t>partir</w:t>
      </w:r>
      <w:r w:rsidRPr="00113279">
        <w:rPr>
          <w:rFonts w:cs="Arial"/>
          <w:spacing w:val="15"/>
          <w:lang w:val="fr-FR"/>
        </w:rPr>
        <w:t xml:space="preserve"> </w:t>
      </w:r>
      <w:r w:rsidRPr="00113279">
        <w:rPr>
          <w:rFonts w:cs="Arial"/>
          <w:lang w:val="fr-FR"/>
        </w:rPr>
        <w:t>de</w:t>
      </w:r>
      <w:r w:rsidRPr="00113279">
        <w:rPr>
          <w:rFonts w:cs="Arial"/>
          <w:spacing w:val="15"/>
          <w:lang w:val="fr-FR"/>
        </w:rPr>
        <w:t xml:space="preserve"> </w:t>
      </w:r>
      <w:r w:rsidRPr="00113279">
        <w:rPr>
          <w:rFonts w:cs="Arial"/>
          <w:lang w:val="fr-FR"/>
        </w:rPr>
        <w:t>la</w:t>
      </w:r>
      <w:r w:rsidRPr="00113279">
        <w:rPr>
          <w:rFonts w:cs="Arial"/>
          <w:spacing w:val="15"/>
          <w:lang w:val="fr-FR"/>
        </w:rPr>
        <w:t xml:space="preserve"> </w:t>
      </w:r>
      <w:r w:rsidRPr="00113279">
        <w:rPr>
          <w:rFonts w:cs="Arial"/>
          <w:lang w:val="fr-FR"/>
        </w:rPr>
        <w:t>date</w:t>
      </w:r>
      <w:r w:rsidRPr="00113279">
        <w:rPr>
          <w:rFonts w:cs="Arial"/>
          <w:spacing w:val="15"/>
          <w:lang w:val="fr-FR"/>
        </w:rPr>
        <w:t xml:space="preserve"> </w:t>
      </w:r>
      <w:r w:rsidRPr="00113279">
        <w:rPr>
          <w:rFonts w:cs="Arial"/>
          <w:lang w:val="fr-FR"/>
        </w:rPr>
        <w:t>limite</w:t>
      </w:r>
      <w:r w:rsidRPr="00113279">
        <w:rPr>
          <w:rFonts w:cs="Arial"/>
          <w:spacing w:val="15"/>
          <w:lang w:val="fr-FR"/>
        </w:rPr>
        <w:t xml:space="preserve"> </w:t>
      </w:r>
      <w:r w:rsidR="001F4CF2">
        <w:rPr>
          <w:rFonts w:cs="Arial"/>
          <w:spacing w:val="15"/>
          <w:lang w:val="fr-FR"/>
        </w:rPr>
        <w:t xml:space="preserve">initiale </w:t>
      </w:r>
      <w:r w:rsidRPr="00113279">
        <w:rPr>
          <w:rFonts w:cs="Arial"/>
          <w:lang w:val="fr-FR"/>
        </w:rPr>
        <w:t>fixée pour</w:t>
      </w:r>
      <w:r w:rsidRPr="00113279">
        <w:rPr>
          <w:rFonts w:cs="Arial"/>
          <w:spacing w:val="6"/>
          <w:lang w:val="fr-FR"/>
        </w:rPr>
        <w:t xml:space="preserve"> </w:t>
      </w:r>
      <w:r w:rsidRPr="00113279">
        <w:rPr>
          <w:rFonts w:cs="Arial"/>
          <w:lang w:val="fr-FR"/>
        </w:rPr>
        <w:t>la</w:t>
      </w:r>
      <w:r w:rsidRPr="00113279">
        <w:rPr>
          <w:rFonts w:cs="Arial"/>
          <w:spacing w:val="6"/>
          <w:lang w:val="fr-FR"/>
        </w:rPr>
        <w:t xml:space="preserve"> </w:t>
      </w:r>
      <w:r w:rsidRPr="00113279">
        <w:rPr>
          <w:rFonts w:cs="Arial"/>
          <w:lang w:val="fr-FR"/>
        </w:rPr>
        <w:t>remise</w:t>
      </w:r>
      <w:r w:rsidRPr="00113279">
        <w:rPr>
          <w:rFonts w:cs="Arial"/>
          <w:spacing w:val="6"/>
          <w:lang w:val="fr-FR"/>
        </w:rPr>
        <w:t xml:space="preserve"> </w:t>
      </w:r>
      <w:r w:rsidRPr="00113279">
        <w:rPr>
          <w:rFonts w:cs="Arial"/>
          <w:lang w:val="fr-FR"/>
        </w:rPr>
        <w:t>des</w:t>
      </w:r>
      <w:r w:rsidRPr="00113279">
        <w:rPr>
          <w:rFonts w:cs="Arial"/>
          <w:spacing w:val="6"/>
          <w:lang w:val="fr-FR"/>
        </w:rPr>
        <w:t xml:space="preserve"> </w:t>
      </w:r>
      <w:r w:rsidRPr="00113279">
        <w:rPr>
          <w:rFonts w:cs="Arial"/>
          <w:lang w:val="fr-FR"/>
        </w:rPr>
        <w:t>offres.</w:t>
      </w:r>
    </w:p>
    <w:p w14:paraId="58ECC5BE" w14:textId="77777777" w:rsidR="005370F1" w:rsidRPr="006C272A" w:rsidRDefault="005370F1" w:rsidP="00933CE9">
      <w:pPr>
        <w:numPr>
          <w:ilvl w:val="0"/>
          <w:numId w:val="24"/>
        </w:numPr>
        <w:tabs>
          <w:tab w:val="clear" w:pos="1610"/>
          <w:tab w:val="num" w:pos="2268"/>
        </w:tabs>
        <w:spacing w:after="0"/>
        <w:ind w:left="567" w:hanging="567"/>
      </w:pPr>
      <w:r w:rsidRPr="006C272A">
        <w:rPr>
          <w:rFonts w:cs="Arial"/>
          <w:b/>
          <w:bCs/>
        </w:rPr>
        <w:t>Renseignements</w:t>
      </w:r>
      <w:r w:rsidRPr="006C272A">
        <w:rPr>
          <w:rFonts w:cs="Arial"/>
          <w:b/>
          <w:bCs/>
          <w:spacing w:val="6"/>
        </w:rPr>
        <w:t xml:space="preserve"> </w:t>
      </w:r>
      <w:r w:rsidRPr="006C272A">
        <w:rPr>
          <w:rFonts w:cs="Arial"/>
          <w:b/>
          <w:bCs/>
        </w:rPr>
        <w:t>complémentaires</w:t>
      </w:r>
    </w:p>
    <w:p w14:paraId="0E6AEC1C" w14:textId="2030D29D" w:rsidR="005370F1" w:rsidRDefault="005370F1" w:rsidP="00F754E1">
      <w:pPr>
        <w:spacing w:after="240"/>
        <w:ind w:left="567"/>
        <w:rPr>
          <w:rFonts w:cs="Arial"/>
          <w:spacing w:val="-6"/>
          <w:lang w:val="fr-FR"/>
        </w:rPr>
      </w:pPr>
      <w:r w:rsidRPr="00113279">
        <w:rPr>
          <w:rFonts w:cs="Arial"/>
          <w:lang w:val="fr-FR"/>
        </w:rPr>
        <w:t>Les</w:t>
      </w:r>
      <w:r w:rsidRPr="00113279">
        <w:rPr>
          <w:rFonts w:cs="Arial"/>
          <w:spacing w:val="20"/>
          <w:lang w:val="fr-FR"/>
        </w:rPr>
        <w:t xml:space="preserve"> </w:t>
      </w:r>
      <w:r w:rsidRPr="00113279">
        <w:rPr>
          <w:rFonts w:cs="Arial"/>
          <w:lang w:val="fr-FR"/>
        </w:rPr>
        <w:t>renseignements</w:t>
      </w:r>
      <w:r w:rsidRPr="00113279">
        <w:rPr>
          <w:rFonts w:cs="Arial"/>
          <w:spacing w:val="20"/>
          <w:lang w:val="fr-FR"/>
        </w:rPr>
        <w:t xml:space="preserve"> </w:t>
      </w:r>
      <w:r w:rsidRPr="00113279">
        <w:rPr>
          <w:rFonts w:cs="Arial"/>
          <w:lang w:val="fr-FR"/>
        </w:rPr>
        <w:t>complémentaires</w:t>
      </w:r>
      <w:r w:rsidRPr="00113279">
        <w:rPr>
          <w:rFonts w:cs="Arial"/>
          <w:spacing w:val="20"/>
          <w:lang w:val="fr-FR"/>
        </w:rPr>
        <w:t xml:space="preserve"> </w:t>
      </w:r>
      <w:r w:rsidRPr="00113279">
        <w:rPr>
          <w:rFonts w:cs="Arial"/>
          <w:lang w:val="fr-FR"/>
        </w:rPr>
        <w:t>peuvent</w:t>
      </w:r>
      <w:r w:rsidRPr="00113279">
        <w:rPr>
          <w:rFonts w:cs="Arial"/>
          <w:spacing w:val="20"/>
          <w:lang w:val="fr-FR"/>
        </w:rPr>
        <w:t xml:space="preserve"> </w:t>
      </w:r>
      <w:r w:rsidRPr="00113279">
        <w:rPr>
          <w:rFonts w:cs="Arial"/>
          <w:lang w:val="fr-FR"/>
        </w:rPr>
        <w:t>être obtenus</w:t>
      </w:r>
      <w:r w:rsidRPr="00113279">
        <w:rPr>
          <w:rFonts w:cs="Arial"/>
          <w:spacing w:val="-6"/>
          <w:lang w:val="fr-FR"/>
        </w:rPr>
        <w:t xml:space="preserve"> </w:t>
      </w:r>
      <w:r w:rsidRPr="00113279">
        <w:rPr>
          <w:rFonts w:cs="Arial"/>
          <w:lang w:val="fr-FR"/>
        </w:rPr>
        <w:t>aux</w:t>
      </w:r>
      <w:r w:rsidRPr="00113279">
        <w:rPr>
          <w:rFonts w:cs="Arial"/>
          <w:spacing w:val="-6"/>
          <w:lang w:val="fr-FR"/>
        </w:rPr>
        <w:t xml:space="preserve"> </w:t>
      </w:r>
      <w:r w:rsidRPr="00113279">
        <w:rPr>
          <w:rFonts w:cs="Arial"/>
          <w:lang w:val="fr-FR"/>
        </w:rPr>
        <w:t>heures</w:t>
      </w:r>
      <w:r w:rsidRPr="00113279">
        <w:rPr>
          <w:rFonts w:cs="Arial"/>
          <w:spacing w:val="-6"/>
          <w:lang w:val="fr-FR"/>
        </w:rPr>
        <w:t xml:space="preserve"> </w:t>
      </w:r>
      <w:r w:rsidRPr="00113279">
        <w:rPr>
          <w:rFonts w:cs="Arial"/>
          <w:lang w:val="fr-FR"/>
        </w:rPr>
        <w:t>ouvrables</w:t>
      </w:r>
      <w:r w:rsidRPr="00113279">
        <w:rPr>
          <w:rFonts w:cs="Arial"/>
          <w:spacing w:val="-6"/>
          <w:lang w:val="fr-FR"/>
        </w:rPr>
        <w:t xml:space="preserve"> </w:t>
      </w:r>
      <w:r w:rsidRPr="00113279">
        <w:rPr>
          <w:rFonts w:cs="Arial"/>
          <w:lang w:val="fr-FR"/>
        </w:rPr>
        <w:t>à</w:t>
      </w:r>
      <w:r w:rsidR="0011769F" w:rsidRPr="00113279">
        <w:rPr>
          <w:rFonts w:cs="Arial"/>
          <w:spacing w:val="-6"/>
          <w:lang w:val="fr-FR"/>
        </w:rPr>
        <w:t xml:space="preserve"> la </w:t>
      </w:r>
      <w:r w:rsidR="0011769F" w:rsidRPr="00113279">
        <w:rPr>
          <w:rFonts w:cs="Arial"/>
          <w:b/>
          <w:spacing w:val="-6"/>
          <w:lang w:val="fr-FR"/>
        </w:rPr>
        <w:t xml:space="preserve">Commune </w:t>
      </w:r>
      <w:r w:rsidR="00BE1580" w:rsidRPr="00113279">
        <w:rPr>
          <w:rFonts w:cs="Arial"/>
          <w:b/>
          <w:spacing w:val="-6"/>
          <w:lang w:val="fr-FR"/>
        </w:rPr>
        <w:t>d’Idabato</w:t>
      </w:r>
      <w:r w:rsidR="0011769F" w:rsidRPr="00113279">
        <w:rPr>
          <w:rFonts w:cs="Arial"/>
          <w:b/>
          <w:spacing w:val="-6"/>
          <w:lang w:val="fr-FR"/>
        </w:rPr>
        <w:t>, Service des Marché</w:t>
      </w:r>
      <w:r w:rsidR="00347D17" w:rsidRPr="00812E36">
        <w:rPr>
          <w:rFonts w:cs="Arial"/>
          <w:b/>
          <w:bCs/>
          <w:spacing w:val="-6"/>
          <w:lang w:val="fr-FR"/>
        </w:rPr>
        <w:t xml:space="preserve">, </w:t>
      </w:r>
      <w:r w:rsidR="00BE1580">
        <w:rPr>
          <w:rFonts w:cs="Arial"/>
          <w:b/>
          <w:bCs/>
          <w:spacing w:val="-6"/>
          <w:lang w:val="fr-FR"/>
        </w:rPr>
        <w:t>Tel. 6_____________________________</w:t>
      </w:r>
      <w:r w:rsidR="0093476D" w:rsidRPr="0093476D">
        <w:rPr>
          <w:rFonts w:cs="Arial"/>
          <w:b/>
          <w:bCs/>
          <w:spacing w:val="-6"/>
          <w:lang w:val="fr-FR"/>
        </w:rPr>
        <w:t xml:space="preserve">, Email: </w:t>
      </w:r>
      <w:r w:rsidR="00BE1580">
        <w:rPr>
          <w:rFonts w:cs="Arial"/>
          <w:b/>
          <w:bCs/>
          <w:spacing w:val="-6"/>
          <w:lang w:val="fr-FR"/>
        </w:rPr>
        <w:t>_____________________</w:t>
      </w:r>
      <w:r w:rsidR="0093476D" w:rsidRPr="0093476D">
        <w:rPr>
          <w:rFonts w:cs="Arial"/>
          <w:b/>
          <w:bCs/>
          <w:spacing w:val="-6"/>
          <w:lang w:val="fr-FR"/>
        </w:rPr>
        <w:t>.com</w:t>
      </w:r>
      <w:r w:rsidR="00812E36" w:rsidRPr="00812E36">
        <w:rPr>
          <w:rFonts w:cs="Arial"/>
          <w:b/>
          <w:bCs/>
          <w:spacing w:val="-6"/>
          <w:lang w:val="fr-FR"/>
        </w:rPr>
        <w:t>.</w:t>
      </w:r>
    </w:p>
    <w:p w14:paraId="0E298FB8" w14:textId="15371620" w:rsidR="00BA44D9" w:rsidRPr="00BA44D9" w:rsidRDefault="00BA44D9" w:rsidP="00933CE9">
      <w:pPr>
        <w:numPr>
          <w:ilvl w:val="0"/>
          <w:numId w:val="24"/>
        </w:numPr>
        <w:tabs>
          <w:tab w:val="clear" w:pos="1610"/>
          <w:tab w:val="num" w:pos="2268"/>
        </w:tabs>
        <w:spacing w:after="0"/>
        <w:ind w:left="567" w:hanging="567"/>
        <w:rPr>
          <w:b/>
          <w:bCs/>
          <w:lang w:val="fr-CM"/>
        </w:rPr>
      </w:pPr>
      <w:r w:rsidRPr="00BA44D9">
        <w:rPr>
          <w:b/>
          <w:bCs/>
          <w:lang w:val="fr-CM"/>
        </w:rPr>
        <w:t>Lutte contre la corruption et les mauvaises pratiques</w:t>
      </w:r>
    </w:p>
    <w:p w14:paraId="556AA8F6" w14:textId="01AE0875" w:rsidR="00BA44D9" w:rsidRPr="00BA44D9" w:rsidRDefault="00BA44D9" w:rsidP="00F754E1">
      <w:pPr>
        <w:spacing w:after="240"/>
        <w:ind w:left="567"/>
        <w:rPr>
          <w:i/>
          <w:lang w:val="fr-CM"/>
        </w:rPr>
      </w:pPr>
      <w:r w:rsidRPr="00BA44D9">
        <w:rPr>
          <w:lang w:val="fr-CM"/>
        </w:rPr>
        <w:t>Pour toute dénonciation pour des pratiques, faits ou actes de corruption ou faits de mauvaises pratiques, bien vouloir appeler la CONAC au numéro 1517, l’Autorité chargée des Marchés Publics (MINMAP) (SMS ou appel) aux numéros : (+237) 673 20 57 25 et 699 37 07 48</w:t>
      </w:r>
      <w:r w:rsidR="00506251">
        <w:rPr>
          <w:lang w:val="fr-CM"/>
        </w:rPr>
        <w:t>.</w:t>
      </w:r>
    </w:p>
    <w:p w14:paraId="36F098BB" w14:textId="27AA1C59" w:rsidR="00C32524" w:rsidRPr="00113279" w:rsidRDefault="00DE5D34" w:rsidP="00C32524">
      <w:pPr>
        <w:ind w:left="4956" w:firstLine="6"/>
        <w:jc w:val="center"/>
        <w:rPr>
          <w:rFonts w:cs="Arial"/>
          <w:lang w:val="fr-FR"/>
        </w:rPr>
      </w:pPr>
      <w:r>
        <w:rPr>
          <w:rFonts w:cs="Arial"/>
          <w:lang w:val="fr-FR"/>
        </w:rPr>
        <w:t>IDABATO</w:t>
      </w:r>
      <w:r w:rsidR="00C32524" w:rsidRPr="00113279">
        <w:rPr>
          <w:rFonts w:cs="Arial"/>
          <w:lang w:val="fr-FR"/>
        </w:rPr>
        <w:t xml:space="preserve">, </w:t>
      </w:r>
      <w:r w:rsidR="00696A96" w:rsidRPr="00113279">
        <w:rPr>
          <w:rFonts w:cs="Arial"/>
          <w:lang w:val="fr-FR"/>
        </w:rPr>
        <w:t xml:space="preserve">le </w:t>
      </w:r>
      <w:r w:rsidR="00C32524" w:rsidRPr="00113279">
        <w:rPr>
          <w:rFonts w:cs="Arial"/>
          <w:lang w:val="fr-FR"/>
        </w:rPr>
        <w:t>_____________</w:t>
      </w:r>
    </w:p>
    <w:p w14:paraId="47201E5E" w14:textId="675B3C1A" w:rsidR="00C32524" w:rsidRPr="00113279" w:rsidRDefault="00696A96" w:rsidP="00C32524">
      <w:pPr>
        <w:spacing w:after="0"/>
        <w:ind w:left="4956" w:firstLine="6"/>
        <w:jc w:val="center"/>
        <w:rPr>
          <w:rFonts w:cs="Arial"/>
          <w:b/>
          <w:lang w:val="fr-FR"/>
        </w:rPr>
      </w:pPr>
      <w:r w:rsidRPr="00113279">
        <w:rPr>
          <w:rFonts w:cs="Arial"/>
          <w:b/>
          <w:lang w:val="fr-FR"/>
        </w:rPr>
        <w:t xml:space="preserve">Le Maire de la Commune </w:t>
      </w:r>
      <w:r w:rsidR="00BE1580" w:rsidRPr="00113279">
        <w:rPr>
          <w:rFonts w:cs="Arial"/>
          <w:b/>
          <w:lang w:val="fr-FR"/>
        </w:rPr>
        <w:t>d’Idabato</w:t>
      </w:r>
    </w:p>
    <w:p w14:paraId="3639CD39" w14:textId="185DA3EF" w:rsidR="00C32524" w:rsidRPr="00347D17" w:rsidRDefault="003103DB" w:rsidP="0014572D">
      <w:pPr>
        <w:spacing w:after="0"/>
        <w:ind w:left="4956" w:firstLine="6"/>
        <w:jc w:val="center"/>
        <w:rPr>
          <w:rFonts w:cs="Arial"/>
          <w:i/>
          <w:lang w:val="fr-FR"/>
        </w:rPr>
      </w:pPr>
      <w:r>
        <w:rPr>
          <w:rFonts w:cs="Arial"/>
          <w:i/>
          <w:lang w:val="fr-FR"/>
        </w:rPr>
        <w:t>Le Maitre d’Ouvrage</w:t>
      </w:r>
    </w:p>
    <w:p w14:paraId="6282CBB6" w14:textId="77777777" w:rsidR="005370F1" w:rsidRPr="00347D17" w:rsidRDefault="005370F1" w:rsidP="0014572D">
      <w:pPr>
        <w:widowControl w:val="0"/>
        <w:autoSpaceDE w:val="0"/>
        <w:spacing w:after="0"/>
        <w:rPr>
          <w:sz w:val="20"/>
          <w:lang w:val="fr-FR"/>
        </w:rPr>
      </w:pPr>
      <w:r w:rsidRPr="00347D17">
        <w:rPr>
          <w:rFonts w:cs="Arial"/>
          <w:i/>
          <w:iCs/>
          <w:sz w:val="20"/>
          <w:u w:val="single"/>
          <w:lang w:val="fr-FR"/>
        </w:rPr>
        <w:t>Copies</w:t>
      </w:r>
      <w:r w:rsidR="00C32524" w:rsidRPr="00347D17">
        <w:rPr>
          <w:rFonts w:cs="Arial"/>
          <w:i/>
          <w:iCs/>
          <w:sz w:val="20"/>
          <w:lang w:val="fr-FR"/>
        </w:rPr>
        <w:t> :</w:t>
      </w:r>
    </w:p>
    <w:p w14:paraId="4ECDF44F" w14:textId="220E40DE" w:rsidR="00F36EAD" w:rsidRPr="00347D17" w:rsidRDefault="00347D17" w:rsidP="00FD27BC">
      <w:pPr>
        <w:numPr>
          <w:ilvl w:val="0"/>
          <w:numId w:val="15"/>
        </w:numPr>
        <w:spacing w:after="0"/>
        <w:rPr>
          <w:rFonts w:cs="Arial"/>
          <w:sz w:val="20"/>
          <w:lang w:val="fr-FR"/>
        </w:rPr>
      </w:pPr>
      <w:r>
        <w:rPr>
          <w:rFonts w:cs="Arial"/>
          <w:sz w:val="20"/>
          <w:lang w:val="fr-FR"/>
        </w:rPr>
        <w:t xml:space="preserve">Préfet du </w:t>
      </w:r>
      <w:r w:rsidR="00B21DC2">
        <w:rPr>
          <w:rFonts w:cs="Arial"/>
          <w:sz w:val="20"/>
          <w:lang w:val="fr-FR"/>
        </w:rPr>
        <w:t>NDIAN</w:t>
      </w:r>
      <w:r w:rsidR="000331DE">
        <w:rPr>
          <w:rFonts w:cs="Arial"/>
          <w:sz w:val="20"/>
          <w:lang w:val="fr-FR"/>
        </w:rPr>
        <w:t>,</w:t>
      </w:r>
    </w:p>
    <w:p w14:paraId="4E2269D1" w14:textId="27772D36" w:rsidR="005370F1" w:rsidRPr="006C272A" w:rsidRDefault="005370F1" w:rsidP="00FD27BC">
      <w:pPr>
        <w:numPr>
          <w:ilvl w:val="0"/>
          <w:numId w:val="15"/>
        </w:numPr>
        <w:spacing w:after="0"/>
        <w:rPr>
          <w:rFonts w:cs="Arial"/>
          <w:sz w:val="20"/>
        </w:rPr>
      </w:pPr>
      <w:r w:rsidRPr="00347D17">
        <w:rPr>
          <w:rFonts w:cs="Arial"/>
          <w:sz w:val="20"/>
          <w:lang w:val="fr-FR"/>
        </w:rPr>
        <w:t>MINMAP</w:t>
      </w:r>
      <w:r w:rsidR="00C32524" w:rsidRPr="006C272A">
        <w:rPr>
          <w:rFonts w:cs="Arial"/>
          <w:sz w:val="20"/>
        </w:rPr>
        <w:t>/DD-</w:t>
      </w:r>
      <w:r w:rsidR="00B21DC2">
        <w:rPr>
          <w:rFonts w:cs="Arial"/>
          <w:sz w:val="20"/>
        </w:rPr>
        <w:t>NDIAN</w:t>
      </w:r>
      <w:r w:rsidR="000331DE">
        <w:rPr>
          <w:rFonts w:cs="Arial"/>
          <w:sz w:val="20"/>
        </w:rPr>
        <w:t>,</w:t>
      </w:r>
    </w:p>
    <w:p w14:paraId="19425F14" w14:textId="77777777" w:rsidR="005370F1" w:rsidRPr="006C272A" w:rsidRDefault="005370F1" w:rsidP="00FD27BC">
      <w:pPr>
        <w:numPr>
          <w:ilvl w:val="0"/>
          <w:numId w:val="15"/>
        </w:numPr>
        <w:spacing w:after="0"/>
        <w:rPr>
          <w:rFonts w:cs="Arial"/>
          <w:sz w:val="20"/>
        </w:rPr>
      </w:pPr>
      <w:r w:rsidRPr="006C272A">
        <w:rPr>
          <w:rFonts w:cs="Arial"/>
          <w:sz w:val="20"/>
        </w:rPr>
        <w:t>ARMP</w:t>
      </w:r>
      <w:r w:rsidR="00C32524" w:rsidRPr="006C272A">
        <w:rPr>
          <w:rFonts w:cs="Arial"/>
          <w:sz w:val="20"/>
        </w:rPr>
        <w:t>/SW</w:t>
      </w:r>
      <w:r w:rsidR="00F36EAD" w:rsidRPr="006C272A">
        <w:rPr>
          <w:rFonts w:cs="Arial"/>
          <w:sz w:val="20"/>
        </w:rPr>
        <w:t>,</w:t>
      </w:r>
    </w:p>
    <w:p w14:paraId="2246482D" w14:textId="77777777" w:rsidR="00F36EAD" w:rsidRPr="00113279" w:rsidRDefault="00F36EAD" w:rsidP="00FD27BC">
      <w:pPr>
        <w:numPr>
          <w:ilvl w:val="0"/>
          <w:numId w:val="15"/>
        </w:numPr>
        <w:spacing w:after="0"/>
        <w:rPr>
          <w:rFonts w:cs="Arial"/>
          <w:sz w:val="20"/>
          <w:lang w:val="fr-FR"/>
        </w:rPr>
      </w:pPr>
      <w:r w:rsidRPr="00113279">
        <w:rPr>
          <w:rFonts w:cs="Arial"/>
          <w:sz w:val="20"/>
          <w:lang w:val="fr-FR"/>
        </w:rPr>
        <w:t>FEICOM/Agence du Sud-Ouest,</w:t>
      </w:r>
    </w:p>
    <w:p w14:paraId="7D4BABE1" w14:textId="12803A7D" w:rsidR="005370F1" w:rsidRPr="006C272A" w:rsidRDefault="005370F1" w:rsidP="00FD27BC">
      <w:pPr>
        <w:numPr>
          <w:ilvl w:val="0"/>
          <w:numId w:val="15"/>
        </w:numPr>
        <w:spacing w:after="0"/>
        <w:rPr>
          <w:rFonts w:cs="Arial"/>
          <w:sz w:val="20"/>
        </w:rPr>
      </w:pPr>
      <w:r w:rsidRPr="006C272A">
        <w:rPr>
          <w:rFonts w:cs="Arial"/>
          <w:sz w:val="20"/>
        </w:rPr>
        <w:t xml:space="preserve">Maître </w:t>
      </w:r>
      <w:proofErr w:type="spellStart"/>
      <w:r w:rsidRPr="006C272A">
        <w:rPr>
          <w:rFonts w:cs="Arial"/>
          <w:sz w:val="20"/>
        </w:rPr>
        <w:t>d’Ouvrage</w:t>
      </w:r>
      <w:proofErr w:type="spellEnd"/>
      <w:r w:rsidR="00EC41B0">
        <w:rPr>
          <w:rFonts w:cs="Arial"/>
          <w:sz w:val="20"/>
        </w:rPr>
        <w:t>,</w:t>
      </w:r>
    </w:p>
    <w:p w14:paraId="5B0DC628" w14:textId="17F47010" w:rsidR="005370F1" w:rsidRPr="006C272A" w:rsidRDefault="005370F1" w:rsidP="00FD27BC">
      <w:pPr>
        <w:numPr>
          <w:ilvl w:val="0"/>
          <w:numId w:val="15"/>
        </w:numPr>
        <w:spacing w:after="0"/>
        <w:rPr>
          <w:rFonts w:cs="Arial"/>
          <w:sz w:val="20"/>
        </w:rPr>
      </w:pPr>
      <w:proofErr w:type="spellStart"/>
      <w:r w:rsidRPr="006C272A">
        <w:rPr>
          <w:rFonts w:cs="Arial"/>
          <w:sz w:val="20"/>
        </w:rPr>
        <w:t>Présidents</w:t>
      </w:r>
      <w:proofErr w:type="spellEnd"/>
      <w:r w:rsidRPr="006C272A">
        <w:rPr>
          <w:rFonts w:cs="Arial"/>
          <w:sz w:val="20"/>
        </w:rPr>
        <w:t xml:space="preserve"> </w:t>
      </w:r>
      <w:r w:rsidR="00EC41B0" w:rsidRPr="006C272A">
        <w:rPr>
          <w:rFonts w:cs="Arial"/>
          <w:sz w:val="20"/>
        </w:rPr>
        <w:t>CPM</w:t>
      </w:r>
      <w:r w:rsidR="00EC41B0">
        <w:rPr>
          <w:rFonts w:cs="Arial"/>
          <w:sz w:val="20"/>
        </w:rPr>
        <w:t>,</w:t>
      </w:r>
    </w:p>
    <w:p w14:paraId="3A77CA44" w14:textId="77777777" w:rsidR="00C32524" w:rsidRPr="006C272A" w:rsidRDefault="005370F1" w:rsidP="00FD27BC">
      <w:pPr>
        <w:numPr>
          <w:ilvl w:val="0"/>
          <w:numId w:val="15"/>
        </w:numPr>
        <w:spacing w:after="0" w:line="240" w:lineRule="auto"/>
        <w:jc w:val="left"/>
        <w:rPr>
          <w:rFonts w:cs="Arial"/>
        </w:rPr>
      </w:pPr>
      <w:r w:rsidRPr="006C272A">
        <w:rPr>
          <w:rFonts w:cs="Arial"/>
          <w:sz w:val="20"/>
        </w:rPr>
        <w:t>Affichage.</w:t>
      </w:r>
      <w:r w:rsidR="00C32524" w:rsidRPr="006C272A">
        <w:rPr>
          <w:rFonts w:cs="Arial"/>
        </w:rPr>
        <w:br w:type="page"/>
      </w:r>
    </w:p>
    <w:p w14:paraId="20977576" w14:textId="77777777" w:rsidR="00E43C42" w:rsidRPr="006C272A" w:rsidRDefault="00E43C42" w:rsidP="00E43C42"/>
    <w:p w14:paraId="6D81F2C7" w14:textId="77777777" w:rsidR="00E43C42" w:rsidRPr="006C272A" w:rsidRDefault="00E43C42" w:rsidP="00E43C42"/>
    <w:p w14:paraId="2D4B9E00" w14:textId="77777777" w:rsidR="00E43C42" w:rsidRPr="006C272A" w:rsidRDefault="00E43C42" w:rsidP="00E43C42"/>
    <w:p w14:paraId="48F93A72" w14:textId="77777777" w:rsidR="00E43C42" w:rsidRPr="006C272A" w:rsidRDefault="00E43C42" w:rsidP="00E43C42"/>
    <w:p w14:paraId="1C43F617" w14:textId="77777777" w:rsidR="00E43C42" w:rsidRPr="006C272A" w:rsidRDefault="00E43C42" w:rsidP="00E43C42"/>
    <w:p w14:paraId="76449F8D" w14:textId="77777777" w:rsidR="00E43C42" w:rsidRPr="006C272A" w:rsidRDefault="00E43C42" w:rsidP="00E43C42"/>
    <w:p w14:paraId="41A9E433" w14:textId="77777777" w:rsidR="00E43C42" w:rsidRPr="006C272A" w:rsidRDefault="00E43C42" w:rsidP="00E43C42"/>
    <w:p w14:paraId="2DA45BA9" w14:textId="77777777" w:rsidR="00E43C42" w:rsidRPr="006C272A" w:rsidRDefault="00E43C42" w:rsidP="00E43C42"/>
    <w:p w14:paraId="155D21C9" w14:textId="77777777" w:rsidR="00E43C42" w:rsidRPr="006C272A" w:rsidRDefault="00E43C42" w:rsidP="00E43C42"/>
    <w:p w14:paraId="30E5E91F" w14:textId="77777777" w:rsidR="00E43C42" w:rsidRPr="006C272A" w:rsidRDefault="00E43C42" w:rsidP="00E43C42"/>
    <w:p w14:paraId="7F2D2093" w14:textId="77777777" w:rsidR="00E43C42" w:rsidRPr="006C272A" w:rsidRDefault="00E43C42" w:rsidP="00E43C42"/>
    <w:p w14:paraId="0147B133" w14:textId="77777777" w:rsidR="00E43C42" w:rsidRPr="006C272A" w:rsidRDefault="00E43C42" w:rsidP="00E43C42"/>
    <w:p w14:paraId="3665A681" w14:textId="77777777" w:rsidR="00E43C42" w:rsidRPr="006C272A" w:rsidRDefault="00E43C42" w:rsidP="00E43C42"/>
    <w:p w14:paraId="74B16672" w14:textId="77777777" w:rsidR="00E43C42" w:rsidRPr="006C272A" w:rsidRDefault="00E43C42" w:rsidP="00E43C42">
      <w:pPr>
        <w:rPr>
          <w:rFonts w:cs="Arial"/>
          <w:b/>
        </w:rPr>
      </w:pPr>
    </w:p>
    <w:p w14:paraId="54B428EF" w14:textId="77777777" w:rsidR="00795F03" w:rsidRPr="006C272A" w:rsidRDefault="00E43C42" w:rsidP="00B66E47">
      <w:pPr>
        <w:pStyle w:val="Heading1"/>
        <w:numPr>
          <w:ilvl w:val="0"/>
          <w:numId w:val="0"/>
        </w:numPr>
        <w:ind w:left="432" w:hanging="432"/>
        <w:rPr>
          <w:b w:val="0"/>
        </w:rPr>
      </w:pPr>
      <w:bookmarkStart w:id="3" w:name="_Toc169776713"/>
      <w:r w:rsidRPr="006C272A">
        <w:t>DOCUMENT N</w:t>
      </w:r>
      <w:r w:rsidR="0022297B" w:rsidRPr="006C272A">
        <w:t>o</w:t>
      </w:r>
      <w:r w:rsidRPr="006C272A">
        <w:t xml:space="preserve">. </w:t>
      </w:r>
      <w:r w:rsidR="0022297B" w:rsidRPr="006C272A">
        <w:t>2</w:t>
      </w:r>
      <w:r w:rsidRPr="006C272A">
        <w:t xml:space="preserve"> – GENERAL REGULATIONS OF THE INVITATION TO TENDER</w:t>
      </w:r>
      <w:r w:rsidR="00471E76" w:rsidRPr="006C272A">
        <w:t xml:space="preserve"> (GRIT)</w:t>
      </w:r>
      <w:bookmarkEnd w:id="3"/>
    </w:p>
    <w:p w14:paraId="1E934D0A" w14:textId="77777777" w:rsidR="00E43C42" w:rsidRPr="006C272A" w:rsidRDefault="00E43C42">
      <w:pPr>
        <w:spacing w:after="0" w:line="240" w:lineRule="auto"/>
        <w:jc w:val="left"/>
        <w:rPr>
          <w:rFonts w:cs="Arial"/>
          <w:b/>
        </w:rPr>
      </w:pPr>
      <w:r w:rsidRPr="006C272A">
        <w:rPr>
          <w:rFonts w:cs="Arial"/>
          <w:b/>
        </w:rPr>
        <w:br w:type="page"/>
      </w:r>
    </w:p>
    <w:p w14:paraId="13FF47E9" w14:textId="77777777" w:rsidR="00F5737E" w:rsidRPr="006C272A" w:rsidRDefault="00F5737E" w:rsidP="00F5737E">
      <w:pPr>
        <w:jc w:val="center"/>
        <w:rPr>
          <w:rFonts w:cs="Arial"/>
          <w:b/>
        </w:rPr>
      </w:pPr>
      <w:r w:rsidRPr="006C272A">
        <w:rPr>
          <w:rFonts w:cs="Arial"/>
          <w:b/>
        </w:rPr>
        <w:lastRenderedPageBreak/>
        <w:t>Table of contents</w:t>
      </w:r>
    </w:p>
    <w:p w14:paraId="31AE504C" w14:textId="77777777" w:rsidR="00F5737E" w:rsidRPr="006C272A" w:rsidRDefault="00F5737E" w:rsidP="00E170F3">
      <w:pPr>
        <w:numPr>
          <w:ilvl w:val="0"/>
          <w:numId w:val="2"/>
        </w:numPr>
        <w:spacing w:after="0"/>
        <w:rPr>
          <w:rFonts w:cs="Arial"/>
          <w:b/>
        </w:rPr>
      </w:pPr>
      <w:r w:rsidRPr="006C272A">
        <w:rPr>
          <w:rFonts w:cs="Arial"/>
          <w:b/>
        </w:rPr>
        <w:t>General</w:t>
      </w:r>
    </w:p>
    <w:p w14:paraId="074B3361" w14:textId="77777777" w:rsidR="00F5737E" w:rsidRPr="006C272A" w:rsidRDefault="005370F1" w:rsidP="00E43C42">
      <w:pPr>
        <w:spacing w:after="0"/>
        <w:ind w:left="720"/>
        <w:rPr>
          <w:rFonts w:cs="Arial"/>
        </w:rPr>
      </w:pPr>
      <w:r w:rsidRPr="006C272A">
        <w:rPr>
          <w:rFonts w:cs="Arial"/>
        </w:rPr>
        <w:t>Article 1: Scope of the tender</w:t>
      </w:r>
    </w:p>
    <w:p w14:paraId="6AFEB374" w14:textId="77777777" w:rsidR="00F5737E" w:rsidRPr="006C272A" w:rsidRDefault="00F5737E" w:rsidP="00E43C42">
      <w:pPr>
        <w:spacing w:after="0"/>
        <w:ind w:left="720"/>
        <w:rPr>
          <w:rFonts w:cs="Arial"/>
        </w:rPr>
      </w:pPr>
      <w:r w:rsidRPr="006C272A">
        <w:rPr>
          <w:rFonts w:cs="Arial"/>
        </w:rPr>
        <w:t>Article 2: Financing</w:t>
      </w:r>
    </w:p>
    <w:p w14:paraId="48375137" w14:textId="77777777" w:rsidR="00F5737E" w:rsidRPr="006C272A" w:rsidRDefault="00F5737E" w:rsidP="00E43C42">
      <w:pPr>
        <w:spacing w:after="0"/>
        <w:ind w:left="720"/>
        <w:rPr>
          <w:rFonts w:cs="Arial"/>
        </w:rPr>
      </w:pPr>
      <w:r w:rsidRPr="006C272A">
        <w:rPr>
          <w:rFonts w:cs="Arial"/>
        </w:rPr>
        <w:t>Article 3: Fraud and c</w:t>
      </w:r>
      <w:r w:rsidR="005370F1" w:rsidRPr="006C272A">
        <w:rPr>
          <w:rFonts w:cs="Arial"/>
        </w:rPr>
        <w:t>orruption</w:t>
      </w:r>
    </w:p>
    <w:p w14:paraId="0D33905D" w14:textId="77777777" w:rsidR="00F5737E" w:rsidRPr="006C272A" w:rsidRDefault="00F5737E" w:rsidP="00E43C42">
      <w:pPr>
        <w:spacing w:after="0"/>
        <w:ind w:left="720"/>
        <w:rPr>
          <w:rFonts w:cs="Arial"/>
        </w:rPr>
      </w:pPr>
      <w:r w:rsidRPr="006C272A">
        <w:rPr>
          <w:rFonts w:cs="Arial"/>
        </w:rPr>
        <w:t>Article 4: Candidates admi</w:t>
      </w:r>
      <w:r w:rsidR="005370F1" w:rsidRPr="006C272A">
        <w:rPr>
          <w:rFonts w:cs="Arial"/>
        </w:rPr>
        <w:t>tted to compete</w:t>
      </w:r>
    </w:p>
    <w:p w14:paraId="0E35EA0C" w14:textId="77777777" w:rsidR="00F5737E" w:rsidRPr="006C272A" w:rsidRDefault="00F5737E" w:rsidP="00E43C42">
      <w:pPr>
        <w:spacing w:after="0"/>
        <w:ind w:left="720"/>
        <w:rPr>
          <w:rFonts w:cs="Arial"/>
        </w:rPr>
      </w:pPr>
      <w:r w:rsidRPr="006C272A">
        <w:rPr>
          <w:rFonts w:cs="Arial"/>
        </w:rPr>
        <w:t>Article 5: Building materials, materials, supplies, equipment and authorised services</w:t>
      </w:r>
    </w:p>
    <w:p w14:paraId="456092EB" w14:textId="709EABB1" w:rsidR="00F5737E" w:rsidRPr="006C272A" w:rsidRDefault="00F5737E" w:rsidP="00E43C42">
      <w:pPr>
        <w:spacing w:after="0"/>
        <w:ind w:left="720"/>
        <w:rPr>
          <w:rFonts w:cs="Arial"/>
        </w:rPr>
      </w:pPr>
      <w:r w:rsidRPr="006C272A">
        <w:rPr>
          <w:rFonts w:cs="Arial"/>
        </w:rPr>
        <w:t xml:space="preserve">Article 6: </w:t>
      </w:r>
      <w:r w:rsidR="00BA0EE2" w:rsidRPr="00BA0EE2">
        <w:rPr>
          <w:rFonts w:cs="Arial"/>
        </w:rPr>
        <w:t>Documents establishing the qualification of the Bidder</w:t>
      </w:r>
    </w:p>
    <w:p w14:paraId="24F122EE" w14:textId="77777777" w:rsidR="00F5737E" w:rsidRPr="006C272A" w:rsidRDefault="00F5737E" w:rsidP="00F5737E">
      <w:pPr>
        <w:ind w:left="720"/>
        <w:rPr>
          <w:rFonts w:cs="Arial"/>
        </w:rPr>
      </w:pPr>
      <w:r w:rsidRPr="006C272A">
        <w:rPr>
          <w:rFonts w:cs="Arial"/>
        </w:rPr>
        <w:t>Article 7: Visit of sit</w:t>
      </w:r>
      <w:r w:rsidR="005370F1" w:rsidRPr="006C272A">
        <w:rPr>
          <w:rFonts w:cs="Arial"/>
        </w:rPr>
        <w:t>e of works</w:t>
      </w:r>
    </w:p>
    <w:p w14:paraId="51D5CAF8" w14:textId="77777777" w:rsidR="00F5737E" w:rsidRPr="006C272A" w:rsidRDefault="00F5737E" w:rsidP="00E170F3">
      <w:pPr>
        <w:numPr>
          <w:ilvl w:val="0"/>
          <w:numId w:val="2"/>
        </w:numPr>
        <w:spacing w:after="0"/>
        <w:rPr>
          <w:rFonts w:cs="Arial"/>
        </w:rPr>
      </w:pPr>
      <w:r w:rsidRPr="006C272A">
        <w:rPr>
          <w:rFonts w:cs="Arial"/>
          <w:b/>
        </w:rPr>
        <w:t>Tender File</w:t>
      </w:r>
    </w:p>
    <w:p w14:paraId="11D86304" w14:textId="77777777" w:rsidR="007C099A" w:rsidRPr="006C272A" w:rsidRDefault="007C099A" w:rsidP="00E43C42">
      <w:pPr>
        <w:spacing w:after="0"/>
        <w:ind w:left="720"/>
        <w:rPr>
          <w:rFonts w:cs="Arial"/>
        </w:rPr>
      </w:pPr>
      <w:r w:rsidRPr="006C272A">
        <w:rPr>
          <w:rFonts w:cs="Arial"/>
        </w:rPr>
        <w:t>Article 8: Content of Tender File</w:t>
      </w:r>
    </w:p>
    <w:p w14:paraId="355B388A" w14:textId="77777777" w:rsidR="007C099A" w:rsidRPr="006C272A" w:rsidRDefault="007C099A" w:rsidP="00E43C42">
      <w:pPr>
        <w:tabs>
          <w:tab w:val="left" w:pos="6340"/>
        </w:tabs>
        <w:spacing w:after="0"/>
        <w:ind w:left="720"/>
        <w:rPr>
          <w:rFonts w:cs="Arial"/>
        </w:rPr>
      </w:pPr>
      <w:r w:rsidRPr="006C272A">
        <w:rPr>
          <w:rFonts w:cs="Arial"/>
        </w:rPr>
        <w:t>Article 9: Clarifications on Tender File</w:t>
      </w:r>
      <w:r w:rsidR="006D67D3" w:rsidRPr="006C272A">
        <w:rPr>
          <w:rFonts w:cs="Arial"/>
        </w:rPr>
        <w:t xml:space="preserve"> and complaints </w:t>
      </w:r>
    </w:p>
    <w:p w14:paraId="0794E6CB" w14:textId="77777777" w:rsidR="007C099A" w:rsidRPr="006C272A" w:rsidRDefault="007C099A" w:rsidP="007C099A">
      <w:pPr>
        <w:ind w:left="720"/>
        <w:rPr>
          <w:rFonts w:cs="Arial"/>
        </w:rPr>
      </w:pPr>
      <w:r w:rsidRPr="006C272A">
        <w:rPr>
          <w:rFonts w:cs="Arial"/>
        </w:rPr>
        <w:t>Article 10: Modification of t</w:t>
      </w:r>
      <w:r w:rsidR="006D67D3" w:rsidRPr="006C272A">
        <w:rPr>
          <w:rFonts w:cs="Arial"/>
        </w:rPr>
        <w:t>he Tender File</w:t>
      </w:r>
    </w:p>
    <w:p w14:paraId="7666B95B" w14:textId="77777777" w:rsidR="007C099A" w:rsidRPr="006C272A" w:rsidRDefault="007C099A" w:rsidP="00E170F3">
      <w:pPr>
        <w:numPr>
          <w:ilvl w:val="0"/>
          <w:numId w:val="2"/>
        </w:numPr>
        <w:spacing w:after="0"/>
        <w:rPr>
          <w:rFonts w:cs="Arial"/>
          <w:b/>
        </w:rPr>
      </w:pPr>
      <w:r w:rsidRPr="006C272A">
        <w:rPr>
          <w:rFonts w:cs="Arial"/>
          <w:b/>
        </w:rPr>
        <w:t xml:space="preserve">Preparation of </w:t>
      </w:r>
      <w:r w:rsidR="00A17E55" w:rsidRPr="006C272A">
        <w:rPr>
          <w:rFonts w:cs="Arial"/>
          <w:b/>
        </w:rPr>
        <w:t>Bids</w:t>
      </w:r>
    </w:p>
    <w:p w14:paraId="5DE1E06D" w14:textId="77777777" w:rsidR="007C099A" w:rsidRPr="006C272A" w:rsidRDefault="007C099A" w:rsidP="00E43C42">
      <w:pPr>
        <w:spacing w:after="0"/>
        <w:ind w:left="720"/>
        <w:rPr>
          <w:rFonts w:cs="Arial"/>
        </w:rPr>
      </w:pPr>
      <w:r w:rsidRPr="006C272A">
        <w:rPr>
          <w:rFonts w:cs="Arial"/>
        </w:rPr>
        <w:t>Article 11: Tender</w:t>
      </w:r>
      <w:r w:rsidR="00A17E55" w:rsidRPr="006C272A">
        <w:rPr>
          <w:rFonts w:cs="Arial"/>
        </w:rPr>
        <w:t xml:space="preserve"> fees</w:t>
      </w:r>
    </w:p>
    <w:p w14:paraId="3D6BA5EA" w14:textId="77777777" w:rsidR="007C099A" w:rsidRPr="006C272A" w:rsidRDefault="007C099A" w:rsidP="00E43C42">
      <w:pPr>
        <w:spacing w:after="0"/>
        <w:ind w:left="720"/>
        <w:rPr>
          <w:rFonts w:cs="Arial"/>
        </w:rPr>
      </w:pPr>
      <w:r w:rsidRPr="006C272A">
        <w:rPr>
          <w:rFonts w:cs="Arial"/>
        </w:rPr>
        <w:t xml:space="preserve">Article 12: Language of </w:t>
      </w:r>
      <w:r w:rsidR="006D17C6" w:rsidRPr="006C272A">
        <w:rPr>
          <w:rFonts w:cs="Arial"/>
        </w:rPr>
        <w:t>bid</w:t>
      </w:r>
    </w:p>
    <w:p w14:paraId="65C8E68F" w14:textId="77777777" w:rsidR="006D17C6" w:rsidRPr="006C272A" w:rsidRDefault="006D17C6" w:rsidP="00E43C42">
      <w:pPr>
        <w:spacing w:after="0"/>
        <w:ind w:left="720"/>
        <w:rPr>
          <w:rFonts w:cs="Arial"/>
        </w:rPr>
      </w:pPr>
      <w:r w:rsidRPr="006C272A">
        <w:rPr>
          <w:rFonts w:cs="Arial"/>
        </w:rPr>
        <w:t xml:space="preserve">Article 13: </w:t>
      </w:r>
      <w:r w:rsidR="001F22B7" w:rsidRPr="006C272A">
        <w:rPr>
          <w:rFonts w:cs="Arial"/>
        </w:rPr>
        <w:t>Constituent documen</w:t>
      </w:r>
      <w:r w:rsidR="00A17E55" w:rsidRPr="006C272A">
        <w:rPr>
          <w:rFonts w:cs="Arial"/>
        </w:rPr>
        <w:t>ts of the bid</w:t>
      </w:r>
    </w:p>
    <w:p w14:paraId="6741F302" w14:textId="77777777" w:rsidR="001F22B7" w:rsidRPr="006C272A" w:rsidRDefault="001F22B7" w:rsidP="00E43C42">
      <w:pPr>
        <w:spacing w:after="0"/>
        <w:ind w:left="720"/>
        <w:rPr>
          <w:rFonts w:cs="Arial"/>
        </w:rPr>
      </w:pPr>
      <w:r w:rsidRPr="006C272A">
        <w:rPr>
          <w:rFonts w:cs="Arial"/>
        </w:rPr>
        <w:t>Article 14: Amount</w:t>
      </w:r>
      <w:r w:rsidR="00A17E55" w:rsidRPr="006C272A">
        <w:rPr>
          <w:rFonts w:cs="Arial"/>
        </w:rPr>
        <w:t xml:space="preserve"> of bid</w:t>
      </w:r>
    </w:p>
    <w:p w14:paraId="6814859E" w14:textId="77777777" w:rsidR="001F22B7" w:rsidRPr="006C272A" w:rsidRDefault="001F22B7" w:rsidP="00E43C42">
      <w:pPr>
        <w:spacing w:after="0"/>
        <w:ind w:left="720"/>
        <w:rPr>
          <w:rFonts w:cs="Arial"/>
        </w:rPr>
      </w:pPr>
      <w:r w:rsidRPr="006C272A">
        <w:rPr>
          <w:rFonts w:cs="Arial"/>
        </w:rPr>
        <w:t>Article 15: Currency of bid</w:t>
      </w:r>
      <w:r w:rsidR="00A17E55" w:rsidRPr="006C272A">
        <w:rPr>
          <w:rFonts w:cs="Arial"/>
        </w:rPr>
        <w:t xml:space="preserve"> and payment</w:t>
      </w:r>
    </w:p>
    <w:p w14:paraId="7656DBD5" w14:textId="77777777" w:rsidR="001F22B7" w:rsidRPr="006C272A" w:rsidRDefault="001F22B7" w:rsidP="00E43C42">
      <w:pPr>
        <w:spacing w:after="0"/>
        <w:ind w:left="720"/>
        <w:rPr>
          <w:rFonts w:cs="Arial"/>
        </w:rPr>
      </w:pPr>
      <w:r w:rsidRPr="006C272A">
        <w:rPr>
          <w:rFonts w:cs="Arial"/>
        </w:rPr>
        <w:t>Article 16: Validity o</w:t>
      </w:r>
      <w:r w:rsidR="00A17E55" w:rsidRPr="006C272A">
        <w:rPr>
          <w:rFonts w:cs="Arial"/>
        </w:rPr>
        <w:t>f bids</w:t>
      </w:r>
    </w:p>
    <w:p w14:paraId="7D3C679F" w14:textId="77777777" w:rsidR="001F22B7" w:rsidRPr="006C272A" w:rsidRDefault="001F22B7" w:rsidP="00E43C42">
      <w:pPr>
        <w:spacing w:after="0"/>
        <w:ind w:left="720"/>
        <w:rPr>
          <w:rFonts w:cs="Arial"/>
        </w:rPr>
      </w:pPr>
      <w:r w:rsidRPr="006C272A">
        <w:rPr>
          <w:rFonts w:cs="Arial"/>
        </w:rPr>
        <w:t>Article 17: Bid</w:t>
      </w:r>
      <w:r w:rsidR="00A17E55" w:rsidRPr="006C272A">
        <w:rPr>
          <w:rFonts w:cs="Arial"/>
        </w:rPr>
        <w:t xml:space="preserve"> bond</w:t>
      </w:r>
    </w:p>
    <w:p w14:paraId="116038AC" w14:textId="77777777" w:rsidR="001F22B7" w:rsidRPr="006C272A" w:rsidRDefault="001F22B7" w:rsidP="00E43C42">
      <w:pPr>
        <w:spacing w:after="0"/>
        <w:ind w:left="720"/>
        <w:rPr>
          <w:rFonts w:cs="Arial"/>
        </w:rPr>
      </w:pPr>
      <w:r w:rsidRPr="006C272A">
        <w:rPr>
          <w:rFonts w:cs="Arial"/>
        </w:rPr>
        <w:t>Article 18: Varying proposa</w:t>
      </w:r>
      <w:r w:rsidR="00A17E55" w:rsidRPr="006C272A">
        <w:rPr>
          <w:rFonts w:cs="Arial"/>
        </w:rPr>
        <w:t>ls by bidders</w:t>
      </w:r>
    </w:p>
    <w:p w14:paraId="336AE657" w14:textId="77777777" w:rsidR="001F22B7" w:rsidRPr="006C272A" w:rsidRDefault="001F22B7" w:rsidP="00E43C42">
      <w:pPr>
        <w:spacing w:after="0"/>
        <w:ind w:left="720"/>
        <w:rPr>
          <w:rFonts w:cs="Arial"/>
        </w:rPr>
      </w:pPr>
      <w:r w:rsidRPr="006C272A">
        <w:rPr>
          <w:rFonts w:cs="Arial"/>
        </w:rPr>
        <w:t>Article 19: Preparatory meeting to the establ</w:t>
      </w:r>
      <w:r w:rsidR="00A17E55" w:rsidRPr="006C272A">
        <w:rPr>
          <w:rFonts w:cs="Arial"/>
        </w:rPr>
        <w:t>ishment of bids</w:t>
      </w:r>
    </w:p>
    <w:p w14:paraId="271378DD" w14:textId="77777777" w:rsidR="001F22B7" w:rsidRPr="006C272A" w:rsidRDefault="001F22B7" w:rsidP="007C099A">
      <w:pPr>
        <w:ind w:left="720"/>
        <w:rPr>
          <w:rFonts w:cs="Arial"/>
        </w:rPr>
      </w:pPr>
      <w:r w:rsidRPr="006C272A">
        <w:rPr>
          <w:rFonts w:cs="Arial"/>
        </w:rPr>
        <w:t>Article 20: Form and signa</w:t>
      </w:r>
      <w:r w:rsidR="00A17E55" w:rsidRPr="006C272A">
        <w:rPr>
          <w:rFonts w:cs="Arial"/>
        </w:rPr>
        <w:t>ture of bids</w:t>
      </w:r>
    </w:p>
    <w:p w14:paraId="31108749" w14:textId="77777777" w:rsidR="001F22B7" w:rsidRPr="006C272A" w:rsidRDefault="001F22B7" w:rsidP="00E170F3">
      <w:pPr>
        <w:numPr>
          <w:ilvl w:val="0"/>
          <w:numId w:val="2"/>
        </w:numPr>
        <w:spacing w:after="0"/>
        <w:rPr>
          <w:rFonts w:cs="Arial"/>
        </w:rPr>
      </w:pPr>
      <w:r w:rsidRPr="006C272A">
        <w:rPr>
          <w:rFonts w:cs="Arial"/>
          <w:b/>
        </w:rPr>
        <w:t>Submission of bids</w:t>
      </w:r>
    </w:p>
    <w:p w14:paraId="6222BC8E" w14:textId="77777777" w:rsidR="001F22B7" w:rsidRPr="006C272A" w:rsidRDefault="001F22B7" w:rsidP="00E43C42">
      <w:pPr>
        <w:spacing w:after="0"/>
        <w:ind w:left="720"/>
        <w:rPr>
          <w:rFonts w:cs="Arial"/>
        </w:rPr>
      </w:pPr>
      <w:r w:rsidRPr="006C272A">
        <w:rPr>
          <w:rFonts w:cs="Arial"/>
        </w:rPr>
        <w:t xml:space="preserve">Article 21: </w:t>
      </w:r>
      <w:r w:rsidR="00985D4C" w:rsidRPr="006C272A">
        <w:rPr>
          <w:rFonts w:cs="Arial"/>
        </w:rPr>
        <w:t>Sealing and mark</w:t>
      </w:r>
      <w:r w:rsidR="00A17E55" w:rsidRPr="006C272A">
        <w:rPr>
          <w:rFonts w:cs="Arial"/>
        </w:rPr>
        <w:t>ing of bids</w:t>
      </w:r>
    </w:p>
    <w:p w14:paraId="69A886E6" w14:textId="0CBBCFD2" w:rsidR="00985D4C" w:rsidRPr="006C272A" w:rsidRDefault="000E0E6C" w:rsidP="00E43C42">
      <w:pPr>
        <w:spacing w:after="0"/>
        <w:ind w:left="720"/>
        <w:rPr>
          <w:rFonts w:cs="Arial"/>
        </w:rPr>
      </w:pPr>
      <w:r w:rsidRPr="006C272A">
        <w:rPr>
          <w:rFonts w:cs="Arial"/>
        </w:rPr>
        <w:t>Article 22: Date</w:t>
      </w:r>
      <w:r w:rsidR="00985D4C" w:rsidRPr="006C272A">
        <w:rPr>
          <w:rFonts w:cs="Arial"/>
        </w:rPr>
        <w:t xml:space="preserve"> and time-limit for submission of bids</w:t>
      </w:r>
      <w:r w:rsidR="00C85D8D">
        <w:rPr>
          <w:rFonts w:cs="Arial"/>
        </w:rPr>
        <w:t xml:space="preserve"> and </w:t>
      </w:r>
      <w:r w:rsidR="0067618E">
        <w:rPr>
          <w:rFonts w:cs="Arial"/>
        </w:rPr>
        <w:t>submission</w:t>
      </w:r>
      <w:r w:rsidR="009409C6">
        <w:rPr>
          <w:rFonts w:cs="Arial"/>
        </w:rPr>
        <w:t xml:space="preserve"> method</w:t>
      </w:r>
    </w:p>
    <w:p w14:paraId="014C144E" w14:textId="77777777" w:rsidR="00985D4C" w:rsidRPr="006C272A" w:rsidRDefault="00985D4C" w:rsidP="00E43C42">
      <w:pPr>
        <w:spacing w:after="0"/>
        <w:ind w:left="720"/>
        <w:rPr>
          <w:rFonts w:cs="Arial"/>
        </w:rPr>
      </w:pPr>
      <w:r w:rsidRPr="006C272A">
        <w:rPr>
          <w:rFonts w:cs="Arial"/>
        </w:rPr>
        <w:t>Article 23: Out of time-</w:t>
      </w:r>
      <w:r w:rsidR="00A17E55" w:rsidRPr="006C272A">
        <w:rPr>
          <w:rFonts w:cs="Arial"/>
        </w:rPr>
        <w:t>limit bids</w:t>
      </w:r>
    </w:p>
    <w:p w14:paraId="5EB39348" w14:textId="77777777" w:rsidR="00985D4C" w:rsidRPr="006C272A" w:rsidRDefault="00985D4C" w:rsidP="00E43C42">
      <w:pPr>
        <w:ind w:left="720"/>
        <w:rPr>
          <w:rFonts w:cs="Arial"/>
        </w:rPr>
      </w:pPr>
      <w:r w:rsidRPr="006C272A">
        <w:rPr>
          <w:rFonts w:cs="Arial"/>
        </w:rPr>
        <w:t>Article 24: Modification, substitution a</w:t>
      </w:r>
      <w:r w:rsidR="00A17E55" w:rsidRPr="006C272A">
        <w:rPr>
          <w:rFonts w:cs="Arial"/>
        </w:rPr>
        <w:t>nd withdrawal of bids</w:t>
      </w:r>
    </w:p>
    <w:p w14:paraId="2A260BAC" w14:textId="77777777" w:rsidR="00985D4C" w:rsidRPr="006C272A" w:rsidRDefault="00985D4C" w:rsidP="00E170F3">
      <w:pPr>
        <w:numPr>
          <w:ilvl w:val="0"/>
          <w:numId w:val="2"/>
        </w:numPr>
        <w:spacing w:after="0"/>
        <w:rPr>
          <w:rFonts w:cs="Arial"/>
        </w:rPr>
      </w:pPr>
      <w:r w:rsidRPr="006C272A">
        <w:rPr>
          <w:rFonts w:cs="Arial"/>
          <w:b/>
        </w:rPr>
        <w:t xml:space="preserve">Opening and evaluation </w:t>
      </w:r>
      <w:r w:rsidR="00A17E55" w:rsidRPr="006C272A">
        <w:rPr>
          <w:rFonts w:cs="Arial"/>
          <w:b/>
        </w:rPr>
        <w:t xml:space="preserve">of bids </w:t>
      </w:r>
    </w:p>
    <w:p w14:paraId="109A949D" w14:textId="77777777" w:rsidR="00985D4C" w:rsidRPr="006C272A" w:rsidRDefault="00985D4C" w:rsidP="00E43C42">
      <w:pPr>
        <w:spacing w:after="0"/>
        <w:ind w:left="360" w:firstLine="348"/>
        <w:rPr>
          <w:rFonts w:cs="Arial"/>
        </w:rPr>
      </w:pPr>
      <w:r w:rsidRPr="006C272A">
        <w:rPr>
          <w:rFonts w:cs="Arial"/>
        </w:rPr>
        <w:t xml:space="preserve">Article 25: Opening </w:t>
      </w:r>
      <w:r w:rsidR="00A17E55" w:rsidRPr="006C272A">
        <w:rPr>
          <w:rFonts w:cs="Arial"/>
        </w:rPr>
        <w:t>of bids</w:t>
      </w:r>
    </w:p>
    <w:p w14:paraId="1543F752" w14:textId="77777777" w:rsidR="00985D4C" w:rsidRPr="006C272A" w:rsidRDefault="00985D4C" w:rsidP="00E43C42">
      <w:pPr>
        <w:spacing w:after="0"/>
        <w:ind w:left="720"/>
        <w:rPr>
          <w:rFonts w:cs="Arial"/>
        </w:rPr>
      </w:pPr>
      <w:r w:rsidRPr="006C272A">
        <w:rPr>
          <w:rFonts w:cs="Arial"/>
        </w:rPr>
        <w:t xml:space="preserve">Article 26: </w:t>
      </w:r>
      <w:r w:rsidR="00707EF4" w:rsidRPr="006C272A">
        <w:rPr>
          <w:rFonts w:cs="Arial"/>
        </w:rPr>
        <w:t xml:space="preserve">Confidential nature </w:t>
      </w:r>
      <w:r w:rsidR="00A17E55" w:rsidRPr="006C272A">
        <w:rPr>
          <w:rFonts w:cs="Arial"/>
        </w:rPr>
        <w:t>of the procedure</w:t>
      </w:r>
    </w:p>
    <w:p w14:paraId="6B73C5AD" w14:textId="77777777" w:rsidR="00707EF4" w:rsidRPr="006C272A" w:rsidRDefault="00707EF4" w:rsidP="00E43C42">
      <w:pPr>
        <w:spacing w:after="0"/>
        <w:ind w:left="720"/>
        <w:rPr>
          <w:rFonts w:cs="Arial"/>
        </w:rPr>
      </w:pPr>
      <w:r w:rsidRPr="006C272A">
        <w:rPr>
          <w:rFonts w:cs="Arial"/>
        </w:rPr>
        <w:t xml:space="preserve">Article 27: Clarifications on the </w:t>
      </w:r>
      <w:r w:rsidR="00A17E55" w:rsidRPr="006C272A">
        <w:rPr>
          <w:rFonts w:cs="Arial"/>
        </w:rPr>
        <w:t xml:space="preserve">bid </w:t>
      </w:r>
      <w:r w:rsidRPr="006C272A">
        <w:rPr>
          <w:rFonts w:cs="Arial"/>
        </w:rPr>
        <w:t>and contac</w:t>
      </w:r>
      <w:r w:rsidR="00A17E55" w:rsidRPr="006C272A">
        <w:rPr>
          <w:rFonts w:cs="Arial"/>
        </w:rPr>
        <w:t>t with Contracting Authority</w:t>
      </w:r>
    </w:p>
    <w:p w14:paraId="5373633A" w14:textId="77777777" w:rsidR="00707EF4" w:rsidRPr="006C272A" w:rsidRDefault="00707EF4" w:rsidP="00E43C42">
      <w:pPr>
        <w:spacing w:after="0"/>
        <w:ind w:left="720"/>
        <w:rPr>
          <w:rFonts w:cs="Arial"/>
        </w:rPr>
      </w:pPr>
      <w:r w:rsidRPr="006C272A">
        <w:rPr>
          <w:rFonts w:cs="Arial"/>
        </w:rPr>
        <w:t xml:space="preserve">Article 28: </w:t>
      </w:r>
      <w:r w:rsidR="00D2595F" w:rsidRPr="006C272A">
        <w:rPr>
          <w:rFonts w:cs="Arial"/>
        </w:rPr>
        <w:t>D</w:t>
      </w:r>
      <w:r w:rsidRPr="006C272A">
        <w:rPr>
          <w:rFonts w:cs="Arial"/>
        </w:rPr>
        <w:t>etermination of their co</w:t>
      </w:r>
      <w:r w:rsidR="00A17E55" w:rsidRPr="006C272A">
        <w:rPr>
          <w:rFonts w:cs="Arial"/>
        </w:rPr>
        <w:t>mpliance</w:t>
      </w:r>
    </w:p>
    <w:p w14:paraId="0CB278C6" w14:textId="56C52F77" w:rsidR="00D2595F" w:rsidRPr="006C272A" w:rsidRDefault="00707EF4" w:rsidP="00E43C42">
      <w:pPr>
        <w:spacing w:after="0"/>
        <w:ind w:left="720"/>
        <w:rPr>
          <w:rFonts w:cs="Arial"/>
        </w:rPr>
      </w:pPr>
      <w:r w:rsidRPr="006C272A">
        <w:rPr>
          <w:rFonts w:cs="Arial"/>
        </w:rPr>
        <w:t xml:space="preserve">Article 29: </w:t>
      </w:r>
      <w:r w:rsidR="0043559C" w:rsidRPr="0043559C">
        <w:rPr>
          <w:rFonts w:cs="Arial"/>
        </w:rPr>
        <w:t>Evaluation criteria and qualification of the bidder</w:t>
      </w:r>
    </w:p>
    <w:p w14:paraId="35CFE918" w14:textId="77777777" w:rsidR="00707EF4" w:rsidRPr="006C272A" w:rsidRDefault="00D2595F" w:rsidP="00E43C42">
      <w:pPr>
        <w:spacing w:after="0"/>
        <w:ind w:left="720"/>
        <w:rPr>
          <w:rFonts w:cs="Arial"/>
        </w:rPr>
      </w:pPr>
      <w:r w:rsidRPr="006C272A">
        <w:rPr>
          <w:rFonts w:cs="Arial"/>
        </w:rPr>
        <w:t xml:space="preserve">Article 30: </w:t>
      </w:r>
      <w:r w:rsidR="00707EF4" w:rsidRPr="006C272A">
        <w:rPr>
          <w:rFonts w:cs="Arial"/>
        </w:rPr>
        <w:t xml:space="preserve">Correction </w:t>
      </w:r>
      <w:r w:rsidR="00A17E55" w:rsidRPr="006C272A">
        <w:rPr>
          <w:rFonts w:cs="Arial"/>
        </w:rPr>
        <w:t>of errors</w:t>
      </w:r>
    </w:p>
    <w:p w14:paraId="042E1B29" w14:textId="77777777" w:rsidR="00707EF4" w:rsidRPr="006C272A" w:rsidRDefault="00D2595F" w:rsidP="00E43C42">
      <w:pPr>
        <w:spacing w:after="0"/>
        <w:ind w:left="720"/>
        <w:rPr>
          <w:rFonts w:cs="Arial"/>
        </w:rPr>
      </w:pPr>
      <w:r w:rsidRPr="006C272A">
        <w:rPr>
          <w:rFonts w:cs="Arial"/>
        </w:rPr>
        <w:t>Article 31</w:t>
      </w:r>
      <w:r w:rsidR="00707EF4" w:rsidRPr="006C272A">
        <w:rPr>
          <w:rFonts w:cs="Arial"/>
        </w:rPr>
        <w:t xml:space="preserve">: Conversion into a </w:t>
      </w:r>
      <w:r w:rsidR="00A17E55" w:rsidRPr="006C272A">
        <w:rPr>
          <w:rFonts w:cs="Arial"/>
        </w:rPr>
        <w:t>single currency</w:t>
      </w:r>
    </w:p>
    <w:p w14:paraId="77D49469" w14:textId="77777777" w:rsidR="00707EF4" w:rsidRPr="006C272A" w:rsidRDefault="00D2595F" w:rsidP="00E43C42">
      <w:pPr>
        <w:spacing w:after="0"/>
        <w:ind w:left="720"/>
        <w:rPr>
          <w:rFonts w:cs="Arial"/>
        </w:rPr>
      </w:pPr>
      <w:r w:rsidRPr="006C272A">
        <w:rPr>
          <w:rFonts w:cs="Arial"/>
        </w:rPr>
        <w:t>Article 32</w:t>
      </w:r>
      <w:r w:rsidR="00707EF4" w:rsidRPr="006C272A">
        <w:rPr>
          <w:rFonts w:cs="Arial"/>
        </w:rPr>
        <w:t xml:space="preserve">: Evaluation of </w:t>
      </w:r>
      <w:r w:rsidRPr="006C272A">
        <w:rPr>
          <w:rFonts w:cs="Arial"/>
        </w:rPr>
        <w:t xml:space="preserve">financial </w:t>
      </w:r>
      <w:r w:rsidR="009F2746" w:rsidRPr="006C272A">
        <w:rPr>
          <w:rFonts w:cs="Arial"/>
        </w:rPr>
        <w:t>bid</w:t>
      </w:r>
      <w:r w:rsidR="00707EF4" w:rsidRPr="006C272A">
        <w:rPr>
          <w:rFonts w:cs="Arial"/>
        </w:rPr>
        <w:t>s</w:t>
      </w:r>
    </w:p>
    <w:p w14:paraId="314E79E7" w14:textId="77777777" w:rsidR="00707EF4" w:rsidRPr="006C272A" w:rsidRDefault="00D2595F" w:rsidP="00E43C42">
      <w:pPr>
        <w:ind w:left="720"/>
        <w:rPr>
          <w:rFonts w:cs="Arial"/>
        </w:rPr>
      </w:pPr>
      <w:r w:rsidRPr="006C272A">
        <w:rPr>
          <w:rFonts w:cs="Arial"/>
        </w:rPr>
        <w:t>Article 33</w:t>
      </w:r>
      <w:r w:rsidR="00707EF4" w:rsidRPr="006C272A">
        <w:rPr>
          <w:rFonts w:cs="Arial"/>
        </w:rPr>
        <w:t xml:space="preserve">: National </w:t>
      </w:r>
      <w:r w:rsidR="00A17E55" w:rsidRPr="006C272A">
        <w:rPr>
          <w:rFonts w:cs="Arial"/>
        </w:rPr>
        <w:t>preference</w:t>
      </w:r>
    </w:p>
    <w:p w14:paraId="2AA77334" w14:textId="77777777" w:rsidR="00707EF4" w:rsidRPr="006C272A" w:rsidRDefault="00707EF4" w:rsidP="00E170F3">
      <w:pPr>
        <w:numPr>
          <w:ilvl w:val="0"/>
          <w:numId w:val="2"/>
        </w:numPr>
        <w:spacing w:after="0"/>
        <w:rPr>
          <w:rFonts w:cs="Arial"/>
        </w:rPr>
      </w:pPr>
      <w:r w:rsidRPr="006C272A">
        <w:rPr>
          <w:rFonts w:cs="Arial"/>
          <w:b/>
        </w:rPr>
        <w:t>Award of the contract</w:t>
      </w:r>
    </w:p>
    <w:p w14:paraId="74FB5506" w14:textId="77777777" w:rsidR="00707EF4" w:rsidRPr="006C272A" w:rsidRDefault="00D2595F" w:rsidP="00E43C42">
      <w:pPr>
        <w:spacing w:after="0"/>
        <w:ind w:left="720"/>
        <w:rPr>
          <w:rFonts w:cs="Arial"/>
        </w:rPr>
      </w:pPr>
      <w:r w:rsidRPr="006C272A">
        <w:rPr>
          <w:rFonts w:cs="Arial"/>
        </w:rPr>
        <w:t>Article 34</w:t>
      </w:r>
      <w:r w:rsidR="00707EF4" w:rsidRPr="006C272A">
        <w:rPr>
          <w:rFonts w:cs="Arial"/>
        </w:rPr>
        <w:t>: A</w:t>
      </w:r>
      <w:r w:rsidR="00A17E55" w:rsidRPr="006C272A">
        <w:rPr>
          <w:rFonts w:cs="Arial"/>
        </w:rPr>
        <w:t>ward</w:t>
      </w:r>
    </w:p>
    <w:p w14:paraId="68F9BDCA" w14:textId="69686C2D" w:rsidR="00707EF4" w:rsidRPr="006C272A" w:rsidRDefault="00D2595F" w:rsidP="008703A8">
      <w:pPr>
        <w:spacing w:after="0"/>
        <w:ind w:left="1560" w:hanging="840"/>
        <w:jc w:val="left"/>
        <w:rPr>
          <w:rFonts w:cs="Arial"/>
        </w:rPr>
      </w:pPr>
      <w:r w:rsidRPr="006C272A">
        <w:rPr>
          <w:rFonts w:cs="Arial"/>
        </w:rPr>
        <w:t xml:space="preserve">Article 35: </w:t>
      </w:r>
      <w:r w:rsidR="00B80B5E" w:rsidRPr="00B80B5E">
        <w:rPr>
          <w:rFonts w:cs="Arial"/>
        </w:rPr>
        <w:t>The right of the Project Owner or Delegated Project Owner to declare an Invitation to Tender unsuccessful or to cancel a procedure</w:t>
      </w:r>
    </w:p>
    <w:p w14:paraId="4FF2DCE7" w14:textId="77777777" w:rsidR="004625C9" w:rsidRDefault="00A17E55" w:rsidP="00E43C42">
      <w:pPr>
        <w:spacing w:after="0"/>
        <w:ind w:left="720"/>
        <w:rPr>
          <w:rFonts w:cs="Arial"/>
        </w:rPr>
      </w:pPr>
      <w:r w:rsidRPr="006C272A">
        <w:rPr>
          <w:rFonts w:cs="Arial"/>
        </w:rPr>
        <w:t>Article 36</w:t>
      </w:r>
      <w:r w:rsidR="00707EF4" w:rsidRPr="006C272A">
        <w:rPr>
          <w:rFonts w:cs="Arial"/>
        </w:rPr>
        <w:t>: Notification of the a</w:t>
      </w:r>
      <w:r w:rsidR="004625C9" w:rsidRPr="006C272A">
        <w:rPr>
          <w:rFonts w:cs="Arial"/>
        </w:rPr>
        <w:t>w</w:t>
      </w:r>
      <w:r w:rsidR="00707EF4" w:rsidRPr="006C272A">
        <w:rPr>
          <w:rFonts w:cs="Arial"/>
        </w:rPr>
        <w:t>ard of the</w:t>
      </w:r>
      <w:r w:rsidRPr="006C272A">
        <w:rPr>
          <w:rFonts w:cs="Arial"/>
        </w:rPr>
        <w:t xml:space="preserve"> contract</w:t>
      </w:r>
    </w:p>
    <w:p w14:paraId="29C8E966" w14:textId="615FB43E" w:rsidR="008F000B" w:rsidRPr="006C272A" w:rsidRDefault="008F000B" w:rsidP="00E43C42">
      <w:pPr>
        <w:spacing w:after="0"/>
        <w:ind w:left="720"/>
        <w:rPr>
          <w:rFonts w:cs="Arial"/>
        </w:rPr>
      </w:pPr>
      <w:r>
        <w:rPr>
          <w:rFonts w:cs="Arial"/>
        </w:rPr>
        <w:t>Article 37: Publication of contract award</w:t>
      </w:r>
      <w:r w:rsidR="00A23CBD">
        <w:rPr>
          <w:rFonts w:cs="Arial"/>
        </w:rPr>
        <w:t xml:space="preserve"> results and appeals</w:t>
      </w:r>
    </w:p>
    <w:p w14:paraId="331160B0" w14:textId="2599F189" w:rsidR="00707EF4" w:rsidRPr="006C272A" w:rsidRDefault="00A17E55" w:rsidP="00E43C42">
      <w:pPr>
        <w:spacing w:after="0"/>
        <w:ind w:left="720"/>
        <w:rPr>
          <w:rFonts w:cs="Arial"/>
        </w:rPr>
      </w:pPr>
      <w:r w:rsidRPr="006C272A">
        <w:rPr>
          <w:rFonts w:cs="Arial"/>
        </w:rPr>
        <w:t>Article 3</w:t>
      </w:r>
      <w:r w:rsidR="00A23CBD">
        <w:rPr>
          <w:rFonts w:cs="Arial"/>
        </w:rPr>
        <w:t>8</w:t>
      </w:r>
      <w:r w:rsidR="004625C9" w:rsidRPr="006C272A">
        <w:rPr>
          <w:rFonts w:cs="Arial"/>
        </w:rPr>
        <w:t>: Signature of t</w:t>
      </w:r>
      <w:r w:rsidRPr="006C272A">
        <w:rPr>
          <w:rFonts w:cs="Arial"/>
        </w:rPr>
        <w:t>he contract</w:t>
      </w:r>
    </w:p>
    <w:p w14:paraId="3CB70074" w14:textId="615F82ED" w:rsidR="00E43C42" w:rsidRPr="006C272A" w:rsidRDefault="00A17E55" w:rsidP="008703A8">
      <w:pPr>
        <w:spacing w:after="0"/>
        <w:ind w:firstLine="708"/>
        <w:rPr>
          <w:rFonts w:cs="Arial"/>
          <w:b/>
        </w:rPr>
      </w:pPr>
      <w:r w:rsidRPr="006C272A">
        <w:rPr>
          <w:rFonts w:cs="Arial"/>
        </w:rPr>
        <w:t>Article 3</w:t>
      </w:r>
      <w:r w:rsidR="00A23CBD">
        <w:rPr>
          <w:rFonts w:cs="Arial"/>
        </w:rPr>
        <w:t>9</w:t>
      </w:r>
      <w:r w:rsidR="004625C9" w:rsidRPr="006C272A">
        <w:rPr>
          <w:rFonts w:cs="Arial"/>
        </w:rPr>
        <w:t xml:space="preserve">: Final </w:t>
      </w:r>
      <w:r w:rsidRPr="006C272A">
        <w:rPr>
          <w:rFonts w:cs="Arial"/>
        </w:rPr>
        <w:t>bond</w:t>
      </w:r>
      <w:r w:rsidR="00E43C42" w:rsidRPr="006C272A">
        <w:rPr>
          <w:rFonts w:cs="Arial"/>
          <w:b/>
        </w:rPr>
        <w:br w:type="page"/>
      </w:r>
    </w:p>
    <w:p w14:paraId="539924AD" w14:textId="77777777" w:rsidR="004625C9" w:rsidRPr="006C272A" w:rsidRDefault="004625C9" w:rsidP="00C778C7">
      <w:pPr>
        <w:jc w:val="center"/>
        <w:rPr>
          <w:b/>
        </w:rPr>
      </w:pPr>
      <w:r w:rsidRPr="006C272A">
        <w:rPr>
          <w:b/>
        </w:rPr>
        <w:lastRenderedPageBreak/>
        <w:t>GENERAL RULES OF THE INVITATION TO TENDER</w:t>
      </w:r>
    </w:p>
    <w:p w14:paraId="3520E614" w14:textId="77777777" w:rsidR="007C099A" w:rsidRPr="006C272A" w:rsidRDefault="00C778C7" w:rsidP="00C778C7">
      <w:pPr>
        <w:jc w:val="center"/>
        <w:rPr>
          <w:rFonts w:cs="Arial"/>
          <w:b/>
        </w:rPr>
      </w:pPr>
      <w:r w:rsidRPr="006C272A">
        <w:rPr>
          <w:rFonts w:cs="Arial"/>
          <w:b/>
        </w:rPr>
        <w:t>A. GENERAL</w:t>
      </w:r>
    </w:p>
    <w:p w14:paraId="4A274FF4" w14:textId="77777777" w:rsidR="004625C9" w:rsidRPr="006C272A" w:rsidRDefault="004625C9" w:rsidP="004625C9">
      <w:pPr>
        <w:rPr>
          <w:rFonts w:cs="Arial"/>
          <w:b/>
        </w:rPr>
      </w:pPr>
      <w:r w:rsidRPr="006C272A">
        <w:rPr>
          <w:rFonts w:cs="Arial"/>
          <w:b/>
        </w:rPr>
        <w:t>Article 1: Scope of the tender</w:t>
      </w:r>
    </w:p>
    <w:p w14:paraId="3B397F39" w14:textId="2BC99A5B" w:rsidR="00E547CC" w:rsidRDefault="00E547CC" w:rsidP="00E547CC">
      <w:r>
        <w:t>1.1</w:t>
      </w:r>
      <w:r>
        <w:tab/>
        <w:t xml:space="preserve">The project owner or the delegated project owner, as specified in the </w:t>
      </w:r>
      <w:r w:rsidR="007928B4" w:rsidRPr="006C272A">
        <w:t>Special Regulations</w:t>
      </w:r>
      <w:r w:rsidR="007928B4">
        <w:t xml:space="preserve"> of the Invitation to Tender </w:t>
      </w:r>
      <w:r>
        <w:t>(</w:t>
      </w:r>
      <w:r w:rsidR="00F32197">
        <w:t>SRIT</w:t>
      </w:r>
      <w:r>
        <w:t xml:space="preserve">), invites tenders for the performance of the works described in these Tender </w:t>
      </w:r>
      <w:r w:rsidR="004C4D62">
        <w:t>Files</w:t>
      </w:r>
      <w:r>
        <w:t xml:space="preserve"> and briefly defined in the </w:t>
      </w:r>
      <w:r w:rsidR="00F32197">
        <w:t>SRIT</w:t>
      </w:r>
      <w:r>
        <w:t>.</w:t>
      </w:r>
    </w:p>
    <w:p w14:paraId="27D274D1" w14:textId="2874A10B" w:rsidR="00E547CC" w:rsidRDefault="00E547CC" w:rsidP="00E547CC">
      <w:r>
        <w:t xml:space="preserve">The name, identification number and number of lots to be tendered are set out in the </w:t>
      </w:r>
      <w:r w:rsidR="00F32197">
        <w:t>SRIT</w:t>
      </w:r>
      <w:r>
        <w:t>.</w:t>
      </w:r>
    </w:p>
    <w:p w14:paraId="64C3BA03" w14:textId="49399E57" w:rsidR="00E547CC" w:rsidRDefault="00E547CC" w:rsidP="00E547CC">
      <w:r>
        <w:t>1.2</w:t>
      </w:r>
      <w:r>
        <w:tab/>
        <w:t xml:space="preserve">The </w:t>
      </w:r>
      <w:r w:rsidRPr="006C272A">
        <w:t>bidder retained or the preferred bidder</w:t>
      </w:r>
      <w:r>
        <w:t xml:space="preserve"> must complete the works within the estimated time specified in the </w:t>
      </w:r>
      <w:r w:rsidR="00F32197">
        <w:t>SRIT</w:t>
      </w:r>
      <w:r>
        <w:t>, which, unless otherwise stipulated in the S</w:t>
      </w:r>
      <w:r w:rsidR="005A17E6">
        <w:t xml:space="preserve">pecial Administrative </w:t>
      </w:r>
      <w:r>
        <w:t>C</w:t>
      </w:r>
      <w:r w:rsidR="005A17E6">
        <w:t>lauses (SAC)</w:t>
      </w:r>
      <w:r>
        <w:t>, shall run from the date of notification of the service order to commence the works.</w:t>
      </w:r>
    </w:p>
    <w:p w14:paraId="7DB763CB" w14:textId="746068D2" w:rsidR="00494260" w:rsidRPr="006C272A" w:rsidRDefault="007068C7" w:rsidP="00FB12E6">
      <w:r w:rsidRPr="006C272A">
        <w:t>1.3</w:t>
      </w:r>
      <w:r w:rsidRPr="006C272A">
        <w:tab/>
      </w:r>
      <w:r w:rsidR="00494260" w:rsidRPr="006C272A">
        <w:t>In this Tender File</w:t>
      </w:r>
      <w:r w:rsidR="00CD08B3" w:rsidRPr="006C272A">
        <w:t>,</w:t>
      </w:r>
      <w:r w:rsidR="00494260" w:rsidRPr="006C272A">
        <w:t xml:space="preserve"> the </w:t>
      </w:r>
      <w:r w:rsidR="00494260" w:rsidRPr="006C272A">
        <w:rPr>
          <w:rFonts w:cs="Arial"/>
        </w:rPr>
        <w:t>term</w:t>
      </w:r>
      <w:r w:rsidR="00494260" w:rsidRPr="006C272A">
        <w:t xml:space="preserve"> “day” means </w:t>
      </w:r>
      <w:proofErr w:type="gramStart"/>
      <w:r w:rsidR="00494260" w:rsidRPr="006C272A">
        <w:t>a</w:t>
      </w:r>
      <w:r w:rsidR="00053E40">
        <w:t>n</w:t>
      </w:r>
      <w:proofErr w:type="gramEnd"/>
      <w:r w:rsidR="00494260" w:rsidRPr="006C272A">
        <w:t xml:space="preserve"> </w:t>
      </w:r>
      <w:r w:rsidR="00A5391A">
        <w:t>working</w:t>
      </w:r>
      <w:r w:rsidR="00494260" w:rsidRPr="006C272A">
        <w:t xml:space="preserve"> day</w:t>
      </w:r>
      <w:r w:rsidR="007750EC">
        <w:t xml:space="preserve">, except the calendar days </w:t>
      </w:r>
      <w:r w:rsidR="00492CFA">
        <w:t xml:space="preserve">expressly specified in the </w:t>
      </w:r>
      <w:r w:rsidR="00FF78A7">
        <w:t>Public Contract Code</w:t>
      </w:r>
      <w:r w:rsidR="00494260" w:rsidRPr="006C272A">
        <w:t>.</w:t>
      </w:r>
    </w:p>
    <w:p w14:paraId="7F7C5AC7" w14:textId="77777777" w:rsidR="00494260" w:rsidRPr="006C272A" w:rsidRDefault="00494260" w:rsidP="005C4C80">
      <w:pPr>
        <w:pStyle w:val="NormalTahoma"/>
        <w:rPr>
          <w:rFonts w:ascii="Arial Narrow" w:hAnsi="Arial Narrow" w:cs="Arial"/>
          <w:b/>
        </w:rPr>
      </w:pPr>
      <w:r w:rsidRPr="006C272A">
        <w:rPr>
          <w:rFonts w:ascii="Arial Narrow" w:hAnsi="Arial Narrow" w:cs="Arial"/>
          <w:b/>
        </w:rPr>
        <w:t>Article 2: Financing</w:t>
      </w:r>
    </w:p>
    <w:p w14:paraId="60B38432" w14:textId="77777777" w:rsidR="00494260" w:rsidRPr="006C272A" w:rsidRDefault="00494260" w:rsidP="00FB12E6">
      <w:r w:rsidRPr="006C272A">
        <w:t xml:space="preserve">The source of financing of the </w:t>
      </w:r>
      <w:r w:rsidR="005C4C80" w:rsidRPr="006C272A">
        <w:t>works</w:t>
      </w:r>
      <w:r w:rsidRPr="006C272A">
        <w:t xml:space="preserve"> forming the subject of this invitation to tender shall be specified in the </w:t>
      </w:r>
      <w:r w:rsidR="00FE34B5" w:rsidRPr="006C272A">
        <w:t>Special Regulations</w:t>
      </w:r>
      <w:r w:rsidRPr="006C272A">
        <w:t>.</w:t>
      </w:r>
    </w:p>
    <w:p w14:paraId="61E34E66" w14:textId="5C0B6554" w:rsidR="00494260" w:rsidRDefault="00494260" w:rsidP="00494260">
      <w:pPr>
        <w:pStyle w:val="NormalTahoma"/>
        <w:tabs>
          <w:tab w:val="left" w:pos="561"/>
          <w:tab w:val="left" w:pos="935"/>
        </w:tabs>
        <w:rPr>
          <w:rFonts w:ascii="Arial Narrow" w:hAnsi="Arial Narrow" w:cs="Arial"/>
          <w:b/>
        </w:rPr>
      </w:pPr>
      <w:r w:rsidRPr="006C272A">
        <w:rPr>
          <w:rFonts w:ascii="Arial Narrow" w:hAnsi="Arial Narrow" w:cs="Arial"/>
          <w:b/>
        </w:rPr>
        <w:t xml:space="preserve">Article 3: </w:t>
      </w:r>
      <w:r w:rsidR="008E0663" w:rsidRPr="008E0663">
        <w:rPr>
          <w:rFonts w:ascii="Arial Narrow" w:hAnsi="Arial Narrow" w:cs="Arial"/>
          <w:b/>
        </w:rPr>
        <w:t>Ethical principles</w:t>
      </w:r>
    </w:p>
    <w:p w14:paraId="071920F4" w14:textId="54CDF95D" w:rsidR="002D337A" w:rsidRPr="002D337A" w:rsidRDefault="002D337A" w:rsidP="002D337A">
      <w:pPr>
        <w:rPr>
          <w:rFonts w:cs="Arial"/>
          <w:bCs/>
        </w:rPr>
      </w:pPr>
      <w:r w:rsidRPr="002D337A">
        <w:rPr>
          <w:rFonts w:cs="Arial"/>
          <w:bCs/>
        </w:rPr>
        <w:t>3.1</w:t>
      </w:r>
      <w:r>
        <w:rPr>
          <w:rFonts w:cs="Arial"/>
          <w:bCs/>
        </w:rPr>
        <w:tab/>
      </w:r>
      <w:r w:rsidRPr="002D337A">
        <w:rPr>
          <w:rFonts w:cs="Arial"/>
          <w:bCs/>
        </w:rPr>
        <w:t>Public service employees, tenderers and contract holders, as well as any person involved in any capacity whatsoever in the contract award, execution, control and regulation chain, are subject to the provisions of the laws and regulations prohibiting acts of corruption, fraudulent manoeuvres, collusive, coercive or obstructive practices, conflicts of interest, insider trading and complicity.</w:t>
      </w:r>
    </w:p>
    <w:p w14:paraId="6A11EBD5" w14:textId="6AE638AA" w:rsidR="002D337A" w:rsidRPr="003428FF" w:rsidRDefault="002D337A" w:rsidP="002D337A">
      <w:pPr>
        <w:rPr>
          <w:rFonts w:cs="Arial"/>
          <w:bCs/>
        </w:rPr>
      </w:pPr>
      <w:r w:rsidRPr="002D337A">
        <w:rPr>
          <w:rFonts w:cs="Arial"/>
          <w:bCs/>
        </w:rPr>
        <w:t xml:space="preserve">In </w:t>
      </w:r>
      <w:r w:rsidRPr="003428FF">
        <w:rPr>
          <w:rFonts w:cs="Arial"/>
          <w:bCs/>
        </w:rPr>
        <w:t>this respect, they subscribe to the integrity charter, a model of which is attached as an appendix to these Tender File</w:t>
      </w:r>
      <w:r w:rsidR="009F5EE8" w:rsidRPr="003428FF">
        <w:rPr>
          <w:rFonts w:cs="Arial"/>
          <w:bCs/>
        </w:rPr>
        <w:t>s</w:t>
      </w:r>
      <w:r w:rsidRPr="003428FF">
        <w:rPr>
          <w:rFonts w:cs="Arial"/>
          <w:bCs/>
        </w:rPr>
        <w:t xml:space="preserve"> (</w:t>
      </w:r>
      <w:r w:rsidR="009F5EE8" w:rsidRPr="003428FF">
        <w:rPr>
          <w:rFonts w:cs="Arial"/>
          <w:bCs/>
        </w:rPr>
        <w:t>Document</w:t>
      </w:r>
      <w:r w:rsidRPr="003428FF">
        <w:rPr>
          <w:rFonts w:cs="Arial"/>
          <w:bCs/>
        </w:rPr>
        <w:t xml:space="preserve"> 10).</w:t>
      </w:r>
    </w:p>
    <w:p w14:paraId="6909F415" w14:textId="4C913740" w:rsidR="008635C1" w:rsidRPr="003428FF" w:rsidRDefault="002D337A" w:rsidP="002D337A">
      <w:pPr>
        <w:rPr>
          <w:rFonts w:cs="Arial"/>
          <w:bCs/>
        </w:rPr>
      </w:pPr>
      <w:r w:rsidRPr="003428FF">
        <w:rPr>
          <w:rFonts w:cs="Arial"/>
          <w:bCs/>
        </w:rPr>
        <w:t xml:space="preserve">By virtue of these principles, the project owner or the delegated project </w:t>
      </w:r>
      <w:proofErr w:type="gramStart"/>
      <w:r w:rsidRPr="003428FF">
        <w:rPr>
          <w:rFonts w:cs="Arial"/>
          <w:bCs/>
        </w:rPr>
        <w:t>owner :</w:t>
      </w:r>
      <w:proofErr w:type="gramEnd"/>
    </w:p>
    <w:p w14:paraId="023B81AA" w14:textId="63745C46" w:rsidR="003428FF" w:rsidRPr="003428FF" w:rsidRDefault="00CE3B8D" w:rsidP="003428FF">
      <w:pPr>
        <w:pStyle w:val="NormalTahoma"/>
        <w:numPr>
          <w:ilvl w:val="0"/>
          <w:numId w:val="3"/>
        </w:numPr>
        <w:tabs>
          <w:tab w:val="left" w:pos="561"/>
          <w:tab w:val="left" w:pos="935"/>
        </w:tabs>
        <w:ind w:left="374" w:firstLine="0"/>
        <w:rPr>
          <w:rFonts w:ascii="Arial Narrow" w:hAnsi="Arial Narrow" w:cs="Arial"/>
          <w:bCs/>
        </w:rPr>
      </w:pPr>
      <w:r>
        <w:rPr>
          <w:rFonts w:ascii="Arial Narrow" w:hAnsi="Arial Narrow" w:cs="Arial"/>
          <w:bCs/>
        </w:rPr>
        <w:t xml:space="preserve"> </w:t>
      </w:r>
      <w:r w:rsidR="003428FF" w:rsidRPr="003428FF">
        <w:rPr>
          <w:rFonts w:ascii="Arial Narrow" w:hAnsi="Arial Narrow" w:cs="Arial"/>
          <w:bCs/>
        </w:rPr>
        <w:t>defined, for the purposes of this clause, as follows:</w:t>
      </w:r>
    </w:p>
    <w:p w14:paraId="3FE9FDB9" w14:textId="3C43A432" w:rsidR="003428FF" w:rsidRPr="00CE3B8D" w:rsidRDefault="003428FF" w:rsidP="00CE3B8D">
      <w:pPr>
        <w:pStyle w:val="NormalTahoma"/>
        <w:numPr>
          <w:ilvl w:val="0"/>
          <w:numId w:val="4"/>
        </w:numPr>
        <w:ind w:left="851" w:hanging="283"/>
        <w:rPr>
          <w:rFonts w:ascii="Arial Narrow" w:hAnsi="Arial Narrow" w:cs="Arial"/>
          <w:bCs/>
        </w:rPr>
      </w:pPr>
      <w:r w:rsidRPr="00CE3B8D">
        <w:rPr>
          <w:rFonts w:ascii="Arial Narrow" w:hAnsi="Arial Narrow" w:cs="Arial"/>
          <w:bCs/>
        </w:rPr>
        <w:t xml:space="preserve">Any </w:t>
      </w:r>
      <w:r w:rsidRPr="00CE3B8D">
        <w:rPr>
          <w:rFonts w:ascii="Arial Narrow" w:hAnsi="Arial Narrow" w:cs="Arial"/>
        </w:rPr>
        <w:t>person</w:t>
      </w:r>
      <w:r w:rsidRPr="00CE3B8D">
        <w:rPr>
          <w:rFonts w:ascii="Arial Narrow" w:hAnsi="Arial Narrow" w:cs="Arial"/>
          <w:bCs/>
        </w:rPr>
        <w:t xml:space="preserve"> who offers, gives, solicits or accepts any advantage with a view to influencing the action of a public official in the course of the award or performance of a contract shall be guilty of an act of "bribery";</w:t>
      </w:r>
    </w:p>
    <w:p w14:paraId="0EB76712" w14:textId="712BC902" w:rsidR="003428FF" w:rsidRPr="00CE3B8D" w:rsidRDefault="003428FF" w:rsidP="00CE3B8D">
      <w:pPr>
        <w:pStyle w:val="NormalTahoma"/>
        <w:numPr>
          <w:ilvl w:val="0"/>
          <w:numId w:val="4"/>
        </w:numPr>
        <w:ind w:left="851" w:hanging="283"/>
        <w:rPr>
          <w:rFonts w:ascii="Arial Narrow" w:hAnsi="Arial Narrow" w:cs="Arial"/>
          <w:bCs/>
        </w:rPr>
      </w:pPr>
      <w:r w:rsidRPr="00CE3B8D">
        <w:rPr>
          <w:rFonts w:ascii="Arial Narrow" w:hAnsi="Arial Narrow" w:cs="Arial"/>
          <w:bCs/>
        </w:rPr>
        <w:t>Any person who distorts or misrepresents facts in order to influence the award or performance of a contract engages in "fraudulent manoeuvres";</w:t>
      </w:r>
    </w:p>
    <w:p w14:paraId="2CF9E53F" w14:textId="7D6179BD" w:rsidR="003428FF" w:rsidRPr="00CE3B8D" w:rsidRDefault="003428FF" w:rsidP="00CE3B8D">
      <w:pPr>
        <w:pStyle w:val="NormalTahoma"/>
        <w:numPr>
          <w:ilvl w:val="0"/>
          <w:numId w:val="4"/>
        </w:numPr>
        <w:ind w:left="851" w:hanging="283"/>
        <w:rPr>
          <w:rFonts w:ascii="Arial Narrow" w:hAnsi="Arial Narrow" w:cs="Arial"/>
          <w:bCs/>
        </w:rPr>
      </w:pPr>
      <w:r w:rsidRPr="00CE3B8D">
        <w:rPr>
          <w:rFonts w:ascii="Arial Narrow" w:hAnsi="Arial Narrow" w:cs="Arial"/>
          <w:bCs/>
        </w:rPr>
        <w:t>Two or more tenderers who collude with the aim of artificially maintaining tender prices at levels that do not correspond to those that would result from competition are guilty of "collusive practices";</w:t>
      </w:r>
    </w:p>
    <w:p w14:paraId="09DC7536" w14:textId="64BC744B" w:rsidR="003428FF" w:rsidRPr="00CE3B8D" w:rsidRDefault="003428FF" w:rsidP="00CE3B8D">
      <w:pPr>
        <w:pStyle w:val="NormalTahoma"/>
        <w:numPr>
          <w:ilvl w:val="0"/>
          <w:numId w:val="4"/>
        </w:numPr>
        <w:ind w:left="851" w:hanging="283"/>
        <w:rPr>
          <w:rFonts w:ascii="Arial Narrow" w:hAnsi="Arial Narrow" w:cs="Arial"/>
          <w:bCs/>
        </w:rPr>
      </w:pPr>
      <w:r w:rsidRPr="00CE3B8D">
        <w:rPr>
          <w:rFonts w:ascii="Arial Narrow" w:hAnsi="Arial Narrow" w:cs="Arial"/>
          <w:bCs/>
        </w:rPr>
        <w:t>Any person who directly or indirectly harms or threatens persons or their property in order to influence their actions during the award or performance of a contract engages in "coercive practices";</w:t>
      </w:r>
    </w:p>
    <w:p w14:paraId="23827708" w14:textId="2251A8F1" w:rsidR="008635C1" w:rsidRPr="00CE3B8D" w:rsidRDefault="003428FF" w:rsidP="00DC0739">
      <w:pPr>
        <w:pStyle w:val="NormalTahoma"/>
        <w:numPr>
          <w:ilvl w:val="0"/>
          <w:numId w:val="4"/>
        </w:numPr>
        <w:ind w:left="851" w:hanging="283"/>
        <w:rPr>
          <w:rFonts w:cs="Arial"/>
          <w:bCs/>
        </w:rPr>
      </w:pPr>
      <w:r w:rsidRPr="00CE3B8D">
        <w:rPr>
          <w:rFonts w:ascii="Arial Narrow" w:hAnsi="Arial Narrow" w:cs="Arial"/>
          <w:bCs/>
        </w:rPr>
        <w:t>Conflict of interest" means any situation in which the holder of a contract or supervisor of the award procedures and/or performance of the contract could derive direct or indirect benefit from a contract concluded by the Contracting Authority or Delegated Contracting Authority, from an assignment or any situation in which he has sufficient financial or personal interests to compromise his impartiality in the performance of his duties or of such a nature as to adversely affect his judgement ;</w:t>
      </w:r>
    </w:p>
    <w:p w14:paraId="1C0DE412" w14:textId="77777777" w:rsidR="00293AAE" w:rsidRDefault="00FC3620" w:rsidP="00293AAE">
      <w:pPr>
        <w:pStyle w:val="NormalTahoma"/>
        <w:numPr>
          <w:ilvl w:val="0"/>
          <w:numId w:val="4"/>
        </w:numPr>
        <w:ind w:left="851" w:hanging="283"/>
        <w:rPr>
          <w:rFonts w:ascii="Arial Narrow" w:hAnsi="Arial Narrow" w:cs="Arial"/>
          <w:bCs/>
        </w:rPr>
      </w:pPr>
      <w:r w:rsidRPr="00FC3620">
        <w:rPr>
          <w:rFonts w:ascii="Arial Narrow" w:hAnsi="Arial Narrow" w:cs="Arial"/>
          <w:bCs/>
        </w:rPr>
        <w:t>Complicity means :</w:t>
      </w:r>
    </w:p>
    <w:p w14:paraId="0468F1D6" w14:textId="77777777" w:rsidR="00293AAE" w:rsidRDefault="00293AAE" w:rsidP="00293AAE">
      <w:pPr>
        <w:pStyle w:val="NormalTahoma"/>
        <w:ind w:left="851" w:firstLine="0"/>
        <w:rPr>
          <w:rFonts w:ascii="Arial Narrow" w:hAnsi="Arial Narrow" w:cs="Arial"/>
          <w:bCs/>
        </w:rPr>
      </w:pPr>
      <w:r>
        <w:rPr>
          <w:rFonts w:ascii="Arial Narrow" w:hAnsi="Arial Narrow" w:cs="Arial"/>
          <w:bCs/>
        </w:rPr>
        <w:t xml:space="preserve">- </w:t>
      </w:r>
      <w:r w:rsidR="00FC3620" w:rsidRPr="00293AAE">
        <w:rPr>
          <w:rFonts w:ascii="Arial Narrow" w:hAnsi="Arial Narrow" w:cs="Arial"/>
          <w:bCs/>
        </w:rPr>
        <w:t>The omission or negligence to carry out the controls or give the technical advice prescribed;</w:t>
      </w:r>
    </w:p>
    <w:p w14:paraId="285AC1BE" w14:textId="5C879B6E" w:rsidR="00FC3620" w:rsidRPr="00FC3620" w:rsidRDefault="00293AAE" w:rsidP="00293AAE">
      <w:pPr>
        <w:pStyle w:val="NormalTahoma"/>
        <w:ind w:left="851" w:firstLine="0"/>
        <w:rPr>
          <w:rFonts w:ascii="Arial Narrow" w:hAnsi="Arial Narrow" w:cs="Arial"/>
          <w:bCs/>
        </w:rPr>
      </w:pPr>
      <w:r>
        <w:rPr>
          <w:rFonts w:ascii="Arial Narrow" w:hAnsi="Arial Narrow" w:cs="Arial"/>
          <w:bCs/>
        </w:rPr>
        <w:lastRenderedPageBreak/>
        <w:t xml:space="preserve">- </w:t>
      </w:r>
      <w:r w:rsidR="00FC3620" w:rsidRPr="00FC3620">
        <w:rPr>
          <w:rFonts w:ascii="Arial Narrow" w:hAnsi="Arial Narrow" w:cs="Arial"/>
          <w:bCs/>
        </w:rPr>
        <w:t>The deliberate failure to inform the project owner or the competent authority of irregularities observed during the performance of its duties.</w:t>
      </w:r>
    </w:p>
    <w:p w14:paraId="3CC76A9E" w14:textId="6CADEA2D" w:rsidR="00FC3620" w:rsidRPr="00FC3620" w:rsidRDefault="00FC3620" w:rsidP="00EA46A7">
      <w:pPr>
        <w:pStyle w:val="NormalTahoma"/>
        <w:numPr>
          <w:ilvl w:val="0"/>
          <w:numId w:val="4"/>
        </w:numPr>
        <w:ind w:left="851" w:hanging="283"/>
        <w:rPr>
          <w:rFonts w:ascii="Arial Narrow" w:hAnsi="Arial Narrow" w:cs="Arial"/>
          <w:bCs/>
        </w:rPr>
      </w:pPr>
      <w:r w:rsidRPr="00FC3620">
        <w:rPr>
          <w:rFonts w:ascii="Arial Narrow" w:hAnsi="Arial Narrow" w:cs="Arial"/>
          <w:bCs/>
        </w:rPr>
        <w:t>Engages in "obstructive practices", anyone who commits acts aimed at destroying, falsifying, altering or concealing evidence on which an investigation is based or any false statements made to investigators or any threat, harassment or intimidation of a person for the purpose of preventing him from revealing information relating to an investigation, or from pursuing it.</w:t>
      </w:r>
    </w:p>
    <w:p w14:paraId="73B4A550" w14:textId="426714CD" w:rsidR="00CE3B8D" w:rsidRDefault="00FC3620" w:rsidP="00293AAE">
      <w:pPr>
        <w:pStyle w:val="NormalTahoma"/>
        <w:numPr>
          <w:ilvl w:val="0"/>
          <w:numId w:val="3"/>
        </w:numPr>
        <w:tabs>
          <w:tab w:val="left" w:pos="561"/>
          <w:tab w:val="left" w:pos="935"/>
        </w:tabs>
        <w:ind w:left="374" w:firstLine="0"/>
        <w:rPr>
          <w:rFonts w:ascii="Arial Narrow" w:hAnsi="Arial Narrow" w:cs="Arial"/>
          <w:bCs/>
        </w:rPr>
      </w:pPr>
      <w:r w:rsidRPr="00FC3620">
        <w:rPr>
          <w:rFonts w:ascii="Arial Narrow" w:hAnsi="Arial Narrow" w:cs="Arial"/>
          <w:bCs/>
        </w:rPr>
        <w:t xml:space="preserve"> will reject any proposed award if there is evidence that the proposed successful tenderer, directly or through an agent, is guilty of bribery, conflict of interest, collusion or has engaged in fraudulent, collusive, coercive or obstructive practices in connection with the award of that contract.</w:t>
      </w:r>
    </w:p>
    <w:p w14:paraId="3D6F9E16" w14:textId="590E3320" w:rsidR="00EA46A7" w:rsidRPr="00EA46A7" w:rsidRDefault="00EA46A7" w:rsidP="00293AAE">
      <w:pPr>
        <w:rPr>
          <w:rFonts w:cs="Arial"/>
          <w:bCs/>
        </w:rPr>
      </w:pPr>
      <w:r w:rsidRPr="00EA46A7">
        <w:rPr>
          <w:rFonts w:cs="Arial"/>
          <w:bCs/>
        </w:rPr>
        <w:t>3.2</w:t>
      </w:r>
      <w:r w:rsidR="00293AAE">
        <w:rPr>
          <w:rFonts w:cs="Arial"/>
          <w:bCs/>
        </w:rPr>
        <w:tab/>
      </w:r>
      <w:r w:rsidRPr="00EA46A7">
        <w:rPr>
          <w:rFonts w:cs="Arial"/>
          <w:bCs/>
        </w:rPr>
        <w:t xml:space="preserve">The Public Procurement Authority may, as a precautionary measure, issue a decision prohibiting any </w:t>
      </w:r>
      <w:r w:rsidR="00950513">
        <w:rPr>
          <w:rFonts w:cs="Arial"/>
          <w:bCs/>
        </w:rPr>
        <w:t>bidder</w:t>
      </w:r>
      <w:r w:rsidRPr="00EA46A7">
        <w:rPr>
          <w:rFonts w:cs="Arial"/>
          <w:bCs/>
        </w:rPr>
        <w:t xml:space="preserve"> or co-contractor of the Administration from bidding for a period not exceeding two (02) years, on the grounds of influence peddling, conflict of interest, insider dealing, complicity, fraud, corruption or production of non-authentic documents in their tender, without prejudice to any criminal proceedings that may be brought against them.</w:t>
      </w:r>
    </w:p>
    <w:p w14:paraId="32084B0F" w14:textId="6811AD3F" w:rsidR="00FC3620" w:rsidRPr="00CE3B8D" w:rsidRDefault="00EA46A7" w:rsidP="00293AAE">
      <w:pPr>
        <w:rPr>
          <w:rFonts w:cs="Arial"/>
          <w:bCs/>
        </w:rPr>
      </w:pPr>
      <w:r w:rsidRPr="00EA46A7">
        <w:rPr>
          <w:rFonts w:cs="Arial"/>
          <w:bCs/>
        </w:rPr>
        <w:t>3.3</w:t>
      </w:r>
      <w:r w:rsidR="00293AAE">
        <w:rPr>
          <w:rFonts w:cs="Arial"/>
          <w:bCs/>
        </w:rPr>
        <w:tab/>
      </w:r>
      <w:r w:rsidRPr="00EA46A7">
        <w:rPr>
          <w:rFonts w:cs="Arial"/>
          <w:bCs/>
        </w:rPr>
        <w:t>The Public Procurement Authority may ban public players found guilty of violating the provisions of the Public Procurement Code from participating in the award and monitoring of the execution of Public Procurement Contracts for a period not exceeding two (2) years.</w:t>
      </w:r>
    </w:p>
    <w:p w14:paraId="5EAE2EDC" w14:textId="0C59FFBD" w:rsidR="00623290" w:rsidRPr="006C272A" w:rsidRDefault="00494260" w:rsidP="00623290">
      <w:pPr>
        <w:pStyle w:val="NormalTahoma"/>
        <w:tabs>
          <w:tab w:val="left" w:pos="1309"/>
        </w:tabs>
        <w:ind w:left="1309" w:hanging="1309"/>
        <w:rPr>
          <w:rFonts w:ascii="Arial Narrow" w:hAnsi="Arial Narrow" w:cs="Arial"/>
          <w:b/>
        </w:rPr>
      </w:pPr>
      <w:r w:rsidRPr="006C272A">
        <w:rPr>
          <w:rFonts w:ascii="Arial Narrow" w:hAnsi="Arial Narrow" w:cs="Arial"/>
          <w:b/>
        </w:rPr>
        <w:t>Article 4: Candidates allowed to compete</w:t>
      </w:r>
    </w:p>
    <w:p w14:paraId="507D2EC5" w14:textId="2999BA30" w:rsidR="0074071A" w:rsidRPr="001A70D3" w:rsidRDefault="0074071A" w:rsidP="0074071A">
      <w:r>
        <w:t>4.1</w:t>
      </w:r>
      <w:r>
        <w:tab/>
        <w:t xml:space="preserve">Apart from the restricted call for tenders which is aimed at all candidates selected at the end of the prequalification </w:t>
      </w:r>
      <w:r w:rsidRPr="001A70D3">
        <w:t xml:space="preserve">procedure and/or those selected within the framework of the categorization previously indicated in the call for tender notice. </w:t>
      </w:r>
      <w:proofErr w:type="gramStart"/>
      <w:r w:rsidRPr="001A70D3">
        <w:t>offers</w:t>
      </w:r>
      <w:proofErr w:type="gramEnd"/>
      <w:r w:rsidRPr="001A70D3">
        <w:t xml:space="preserve"> and recalled in the RPAO, as a general rule, the call for tenders is addressed to all bidders, provided that they meet the following eligibility conditions:</w:t>
      </w:r>
    </w:p>
    <w:p w14:paraId="6D781BC6" w14:textId="384016C3" w:rsidR="0074071A" w:rsidRPr="001A70D3" w:rsidRDefault="0074071A" w:rsidP="00933CE9">
      <w:pPr>
        <w:pStyle w:val="NormalTahoma"/>
        <w:numPr>
          <w:ilvl w:val="0"/>
          <w:numId w:val="38"/>
        </w:numPr>
        <w:tabs>
          <w:tab w:val="left" w:pos="561"/>
          <w:tab w:val="left" w:pos="935"/>
        </w:tabs>
        <w:rPr>
          <w:rFonts w:ascii="Arial Narrow" w:hAnsi="Arial Narrow" w:cs="Arial"/>
        </w:rPr>
      </w:pPr>
      <w:r w:rsidRPr="001A70D3">
        <w:rPr>
          <w:rFonts w:ascii="Arial Narrow" w:hAnsi="Arial Narrow"/>
        </w:rPr>
        <w:t>A bidder (</w:t>
      </w:r>
      <w:r w:rsidRPr="0019263B">
        <w:rPr>
          <w:rFonts w:ascii="Arial Narrow" w:hAnsi="Arial Narrow" w:cs="Arial"/>
          <w:bCs/>
        </w:rPr>
        <w:t>including</w:t>
      </w:r>
      <w:r w:rsidRPr="001A70D3">
        <w:rPr>
          <w:rFonts w:ascii="Arial Narrow" w:hAnsi="Arial Narrow" w:cs="Arial"/>
        </w:rPr>
        <w:t xml:space="preserve"> all members of a consortium and all subcontractors of the bidder must be from an eligible country, in accordance with the financing agreement, if applicable);</w:t>
      </w:r>
    </w:p>
    <w:p w14:paraId="55DD627A" w14:textId="77777777" w:rsidR="00986111" w:rsidRDefault="0074071A" w:rsidP="00933CE9">
      <w:pPr>
        <w:pStyle w:val="NormalTahoma"/>
        <w:numPr>
          <w:ilvl w:val="0"/>
          <w:numId w:val="38"/>
        </w:numPr>
        <w:tabs>
          <w:tab w:val="left" w:pos="561"/>
          <w:tab w:val="left" w:pos="935"/>
        </w:tabs>
        <w:rPr>
          <w:rFonts w:ascii="Arial Narrow" w:hAnsi="Arial Narrow"/>
        </w:rPr>
      </w:pPr>
      <w:r w:rsidRPr="001A70D3">
        <w:rPr>
          <w:rFonts w:ascii="Arial Narrow" w:hAnsi="Arial Narrow" w:cs="Arial"/>
        </w:rPr>
        <w:t xml:space="preserve">A </w:t>
      </w:r>
      <w:r w:rsidRPr="0019263B">
        <w:rPr>
          <w:rFonts w:ascii="Arial Narrow" w:hAnsi="Arial Narrow"/>
        </w:rPr>
        <w:t>bidder</w:t>
      </w:r>
      <w:r w:rsidRPr="001A70D3">
        <w:rPr>
          <w:rFonts w:ascii="Arial Narrow" w:hAnsi="Arial Narrow"/>
        </w:rPr>
        <w:t xml:space="preserve"> (including all members </w:t>
      </w:r>
      <w:r w:rsidRPr="00AD0DB6">
        <w:rPr>
          <w:rFonts w:ascii="Arial Narrow" w:hAnsi="Arial Narrow"/>
        </w:rPr>
        <w:t>of a group of companies and all subcontractors of the bidder) must not be in a situation of conflict of interest under penalty of disqualification from all bids in which it has participated. A bidder may be found to be in conflict</w:t>
      </w:r>
      <w:r w:rsidR="00AD0DB6" w:rsidRPr="00AD0DB6">
        <w:rPr>
          <w:rFonts w:ascii="Arial Narrow" w:hAnsi="Arial Narrow"/>
        </w:rPr>
        <w:t xml:space="preserve"> </w:t>
      </w:r>
      <w:r w:rsidRPr="00AD0DB6">
        <w:rPr>
          <w:rFonts w:ascii="Arial Narrow" w:hAnsi="Arial Narrow"/>
        </w:rPr>
        <w:t>of interest under the following conditions:</w:t>
      </w:r>
    </w:p>
    <w:p w14:paraId="32F34D05" w14:textId="1DB57886" w:rsidR="00986111" w:rsidRPr="00986111" w:rsidRDefault="00986111" w:rsidP="00986111">
      <w:pPr>
        <w:pStyle w:val="NormalTahoma"/>
        <w:numPr>
          <w:ilvl w:val="1"/>
          <w:numId w:val="5"/>
        </w:numPr>
        <w:tabs>
          <w:tab w:val="left" w:pos="851"/>
        </w:tabs>
        <w:ind w:left="1276" w:hanging="218"/>
        <w:rPr>
          <w:rFonts w:ascii="Arial Narrow" w:hAnsi="Arial Narrow"/>
        </w:rPr>
      </w:pPr>
      <w:r w:rsidRPr="00986111">
        <w:rPr>
          <w:rFonts w:ascii="Arial Narrow" w:hAnsi="Arial Narrow"/>
        </w:rPr>
        <w:t>Is associated, or has been associated in the past, with a company (or a subsidiary of that company) that has provided consultancy services for the design, preparation of specifications and other documents used in contracts awarded under the this call for tenders;</w:t>
      </w:r>
    </w:p>
    <w:p w14:paraId="3ADE9A60" w14:textId="4AD9CCFD" w:rsidR="00986111" w:rsidRPr="00986111" w:rsidRDefault="00986111" w:rsidP="00986111">
      <w:pPr>
        <w:pStyle w:val="NormalTahoma"/>
        <w:numPr>
          <w:ilvl w:val="1"/>
          <w:numId w:val="5"/>
        </w:numPr>
        <w:tabs>
          <w:tab w:val="left" w:pos="851"/>
        </w:tabs>
        <w:ind w:left="1276" w:hanging="218"/>
        <w:rPr>
          <w:rFonts w:ascii="Arial Narrow" w:hAnsi="Arial Narrow"/>
        </w:rPr>
      </w:pPr>
      <w:r w:rsidRPr="00986111">
        <w:rPr>
          <w:rFonts w:ascii="Arial Narrow" w:hAnsi="Arial Narrow"/>
        </w:rPr>
        <w:t>is within the framework of the same call for tenders, legal representative of another bidder;</w:t>
      </w:r>
    </w:p>
    <w:p w14:paraId="08D51B63" w14:textId="33A8F7BD" w:rsidR="00986111" w:rsidRPr="00986111" w:rsidRDefault="00986111" w:rsidP="00986111">
      <w:pPr>
        <w:pStyle w:val="NormalTahoma"/>
        <w:numPr>
          <w:ilvl w:val="1"/>
          <w:numId w:val="5"/>
        </w:numPr>
        <w:tabs>
          <w:tab w:val="left" w:pos="851"/>
        </w:tabs>
        <w:ind w:left="1276" w:hanging="218"/>
        <w:rPr>
          <w:rFonts w:ascii="Arial Narrow" w:hAnsi="Arial Narrow"/>
        </w:rPr>
      </w:pPr>
      <w:r w:rsidRPr="00986111">
        <w:rPr>
          <w:rFonts w:ascii="Arial Narrow" w:hAnsi="Arial Narrow"/>
        </w:rPr>
        <w:t xml:space="preserve">Participates in more than one offer within the framework of the same </w:t>
      </w:r>
      <w:r w:rsidR="00A515E0">
        <w:rPr>
          <w:rFonts w:ascii="Arial Narrow" w:hAnsi="Arial Narrow"/>
        </w:rPr>
        <w:t>invitation to tender</w:t>
      </w:r>
      <w:r w:rsidRPr="00986111">
        <w:rPr>
          <w:rFonts w:ascii="Arial Narrow" w:hAnsi="Arial Narrow"/>
        </w:rPr>
        <w:t>, in particular, either individually or as a member of a group of companies, or as a subcontractor in an offer while being bidder as an individual or member of a group of companies. A supplier may appear as a subcontractor in several offers, but in this capacity as a subcontractor only.</w:t>
      </w:r>
    </w:p>
    <w:p w14:paraId="72885584" w14:textId="0BC6860C" w:rsidR="00986111" w:rsidRPr="00986111" w:rsidRDefault="00986111" w:rsidP="00986111">
      <w:pPr>
        <w:pStyle w:val="NormalTahoma"/>
        <w:numPr>
          <w:ilvl w:val="1"/>
          <w:numId w:val="5"/>
        </w:numPr>
        <w:tabs>
          <w:tab w:val="left" w:pos="851"/>
        </w:tabs>
        <w:ind w:left="1276" w:hanging="218"/>
        <w:rPr>
          <w:rFonts w:ascii="Arial Narrow" w:hAnsi="Arial Narrow"/>
        </w:rPr>
      </w:pPr>
      <w:r w:rsidRPr="00986111">
        <w:rPr>
          <w:rFonts w:ascii="Arial Narrow" w:hAnsi="Arial Narrow"/>
        </w:rPr>
        <w:t>Is affiliated with a group or entity that the Project Owner or Delegated Project Owner has recruited or plans to recruit to participate in the control;</w:t>
      </w:r>
    </w:p>
    <w:p w14:paraId="73459DC3" w14:textId="7BA3970F" w:rsidR="00986111" w:rsidRPr="00986111" w:rsidRDefault="00986111" w:rsidP="00986111">
      <w:pPr>
        <w:pStyle w:val="NormalTahoma"/>
        <w:numPr>
          <w:ilvl w:val="1"/>
          <w:numId w:val="5"/>
        </w:numPr>
        <w:tabs>
          <w:tab w:val="left" w:pos="851"/>
        </w:tabs>
        <w:ind w:left="1276" w:hanging="218"/>
        <w:rPr>
          <w:rFonts w:ascii="Arial Narrow" w:hAnsi="Arial Narrow"/>
        </w:rPr>
      </w:pPr>
      <w:r w:rsidRPr="00986111">
        <w:rPr>
          <w:rFonts w:ascii="Arial Narrow" w:hAnsi="Arial Narrow"/>
        </w:rPr>
        <w:t>The Project Owner or the Delegated Project Owner participates in the capital of the bidder likely to compromise the transparency of public procurement procedures;</w:t>
      </w:r>
    </w:p>
    <w:p w14:paraId="50C248EF" w14:textId="3778F3C9" w:rsidR="00986111" w:rsidRPr="009667B8" w:rsidRDefault="00986111" w:rsidP="00933CE9">
      <w:pPr>
        <w:pStyle w:val="NormalTahoma"/>
        <w:numPr>
          <w:ilvl w:val="0"/>
          <w:numId w:val="38"/>
        </w:numPr>
        <w:tabs>
          <w:tab w:val="left" w:pos="561"/>
          <w:tab w:val="left" w:pos="935"/>
        </w:tabs>
        <w:rPr>
          <w:rFonts w:ascii="Arial Narrow" w:hAnsi="Arial Narrow"/>
        </w:rPr>
      </w:pPr>
      <w:r w:rsidRPr="009667B8">
        <w:rPr>
          <w:rFonts w:ascii="Arial Narrow" w:hAnsi="Arial Narrow"/>
        </w:rPr>
        <w:t>A legal entity under public law if it demonstrates that it is (</w:t>
      </w:r>
      <w:proofErr w:type="spellStart"/>
      <w:r w:rsidRPr="009667B8">
        <w:rPr>
          <w:rFonts w:ascii="Arial Narrow" w:hAnsi="Arial Narrow"/>
        </w:rPr>
        <w:t>i</w:t>
      </w:r>
      <w:proofErr w:type="spellEnd"/>
      <w:r w:rsidRPr="009667B8">
        <w:rPr>
          <w:rFonts w:ascii="Arial Narrow" w:hAnsi="Arial Narrow"/>
        </w:rPr>
        <w:t>) legally and financially autonomous, (ii) managed according to the rules of private accounting and (iii) is not under the supervision of the Project Owner or the Delegated Project Owner, unless expressly authorized by the Authority responsible for public procurement.</w:t>
      </w:r>
    </w:p>
    <w:p w14:paraId="47A27452" w14:textId="1FF1A7DB" w:rsidR="00986111" w:rsidRPr="009667B8" w:rsidRDefault="00986111" w:rsidP="00933CE9">
      <w:pPr>
        <w:pStyle w:val="NormalTahoma"/>
        <w:numPr>
          <w:ilvl w:val="0"/>
          <w:numId w:val="38"/>
        </w:numPr>
        <w:tabs>
          <w:tab w:val="left" w:pos="561"/>
          <w:tab w:val="left" w:pos="935"/>
        </w:tabs>
        <w:rPr>
          <w:rFonts w:ascii="Arial Narrow" w:hAnsi="Arial Narrow"/>
        </w:rPr>
      </w:pPr>
      <w:r w:rsidRPr="009667B8">
        <w:rPr>
          <w:rFonts w:ascii="Arial Narrow" w:hAnsi="Arial Narrow"/>
        </w:rPr>
        <w:lastRenderedPageBreak/>
        <w:t>Civil society organizations and public establishments provided that the prices offered are competitive, that is to say, that they have been determined(</w:t>
      </w:r>
      <w:r w:rsidR="009667B8">
        <w:rPr>
          <w:rFonts w:ascii="Arial Narrow" w:hAnsi="Arial Narrow"/>
        </w:rPr>
        <w:t xml:space="preserve"> </w:t>
      </w:r>
      <w:proofErr w:type="spellStart"/>
      <w:r w:rsidRPr="009667B8">
        <w:rPr>
          <w:rFonts w:ascii="Arial Narrow" w:hAnsi="Arial Narrow"/>
        </w:rPr>
        <w:t>i</w:t>
      </w:r>
      <w:proofErr w:type="spellEnd"/>
      <w:r w:rsidRPr="009667B8">
        <w:rPr>
          <w:rFonts w:ascii="Arial Narrow" w:hAnsi="Arial Narrow"/>
        </w:rPr>
        <w:t>) taking into account all costs</w:t>
      </w:r>
      <w:r w:rsidR="009667B8" w:rsidRPr="009667B8">
        <w:rPr>
          <w:rFonts w:ascii="Arial Narrow" w:hAnsi="Arial Narrow"/>
        </w:rPr>
        <w:t xml:space="preserve"> </w:t>
      </w:r>
      <w:r w:rsidRPr="009667B8">
        <w:rPr>
          <w:rFonts w:ascii="Arial Narrow" w:hAnsi="Arial Narrow"/>
        </w:rPr>
        <w:t>direct and indirect contributing to the formation of the price of the service covered by the contract and (ii) that they have not benefited, in the determination of this price, from the advantages arising from the resources allocated to them in respect of their missions of public service.</w:t>
      </w:r>
    </w:p>
    <w:p w14:paraId="3E555A5C" w14:textId="08C5E744" w:rsidR="00986111" w:rsidRPr="009667B8" w:rsidRDefault="00986111" w:rsidP="00986111">
      <w:r>
        <w:t>4.2.</w:t>
      </w:r>
      <w:r w:rsidR="009667B8">
        <w:tab/>
      </w:r>
      <w:r>
        <w:t xml:space="preserve">The call for tenders is open or restricted according to the specifications of the </w:t>
      </w:r>
      <w:r w:rsidR="009667B8">
        <w:t>SRIT</w:t>
      </w:r>
      <w:r>
        <w:t xml:space="preserve"> to all candidates who meet the </w:t>
      </w:r>
      <w:r w:rsidRPr="009667B8">
        <w:t>following conditions:</w:t>
      </w:r>
    </w:p>
    <w:p w14:paraId="6B785CD4" w14:textId="58F8531B" w:rsidR="00986111" w:rsidRPr="009667B8" w:rsidRDefault="00986111" w:rsidP="00933CE9">
      <w:pPr>
        <w:pStyle w:val="NormalTahoma"/>
        <w:numPr>
          <w:ilvl w:val="0"/>
          <w:numId w:val="39"/>
        </w:numPr>
        <w:tabs>
          <w:tab w:val="left" w:pos="561"/>
          <w:tab w:val="left" w:pos="935"/>
        </w:tabs>
        <w:rPr>
          <w:rFonts w:ascii="Arial Narrow" w:hAnsi="Arial Narrow"/>
        </w:rPr>
      </w:pPr>
      <w:r w:rsidRPr="009667B8">
        <w:rPr>
          <w:rFonts w:ascii="Arial Narrow" w:hAnsi="Arial Narrow"/>
        </w:rPr>
        <w:t>not be in a state of judicial liquidation or bankruptcy;</w:t>
      </w:r>
    </w:p>
    <w:p w14:paraId="038E0FF4" w14:textId="11B1D505" w:rsidR="00986111" w:rsidRPr="009667B8" w:rsidRDefault="00986111" w:rsidP="00933CE9">
      <w:pPr>
        <w:pStyle w:val="NormalTahoma"/>
        <w:numPr>
          <w:ilvl w:val="0"/>
          <w:numId w:val="39"/>
        </w:numPr>
        <w:tabs>
          <w:tab w:val="left" w:pos="561"/>
          <w:tab w:val="left" w:pos="935"/>
        </w:tabs>
        <w:rPr>
          <w:rFonts w:ascii="Arial Narrow" w:hAnsi="Arial Narrow"/>
        </w:rPr>
      </w:pPr>
      <w:r w:rsidRPr="009667B8">
        <w:rPr>
          <w:rFonts w:ascii="Arial Narrow" w:hAnsi="Arial Narrow"/>
        </w:rPr>
        <w:t>not be subject to any of the prohibitions or disqualifications provided for by the laws and regulations in force, both nationally and internationally;</w:t>
      </w:r>
    </w:p>
    <w:p w14:paraId="7C06BC82" w14:textId="3945E380" w:rsidR="00986111" w:rsidRPr="009667B8" w:rsidRDefault="00986111" w:rsidP="00933CE9">
      <w:pPr>
        <w:pStyle w:val="NormalTahoma"/>
        <w:numPr>
          <w:ilvl w:val="0"/>
          <w:numId w:val="39"/>
        </w:numPr>
        <w:tabs>
          <w:tab w:val="left" w:pos="561"/>
          <w:tab w:val="left" w:pos="935"/>
        </w:tabs>
        <w:rPr>
          <w:rFonts w:ascii="Arial Narrow" w:hAnsi="Arial Narrow"/>
        </w:rPr>
      </w:pPr>
      <w:r w:rsidRPr="009667B8">
        <w:rPr>
          <w:rFonts w:ascii="Arial Narrow" w:hAnsi="Arial Narrow"/>
        </w:rPr>
        <w:t>subscribe to the declarations provided for by the laws and regulations in force.</w:t>
      </w:r>
    </w:p>
    <w:p w14:paraId="297AC243" w14:textId="7E9C46DC" w:rsidR="00986111" w:rsidRDefault="00986111" w:rsidP="00986111">
      <w:r w:rsidRPr="009667B8">
        <w:t>4.3</w:t>
      </w:r>
      <w:r w:rsidR="00DF1C56">
        <w:tab/>
      </w:r>
      <w:r w:rsidRPr="009667B8">
        <w:t>To tender electronically via COLEPS or any other means of electronic communication indicated by the Project Owner, the candidate or tenderer must be registered on said platform</w:t>
      </w:r>
      <w:r>
        <w:t xml:space="preserve"> and have a valid electronic certificate.</w:t>
      </w:r>
    </w:p>
    <w:p w14:paraId="35232DD1" w14:textId="7500D4D5" w:rsidR="00494260" w:rsidRPr="001740D4" w:rsidRDefault="00986111" w:rsidP="001740D4">
      <w:r>
        <w:t>4.4</w:t>
      </w:r>
      <w:r w:rsidR="00DF1C56">
        <w:tab/>
      </w:r>
      <w:r>
        <w:t xml:space="preserve">If the call for tenders is restricted, the consultation is aimed at all candidates selected at the end of the prequalification procedure and/or those selected within the framework of the categorization previously indicated in the </w:t>
      </w:r>
      <w:r w:rsidR="001740D4">
        <w:t xml:space="preserve">tender </w:t>
      </w:r>
      <w:r>
        <w:t xml:space="preserve">notice and recalled in the </w:t>
      </w:r>
      <w:r w:rsidR="00DF1C56">
        <w:t>SRIT</w:t>
      </w:r>
      <w:r>
        <w:t>.</w:t>
      </w:r>
    </w:p>
    <w:p w14:paraId="21A16C91" w14:textId="77777777" w:rsidR="00494260" w:rsidRPr="006C272A" w:rsidRDefault="00494260" w:rsidP="00494260">
      <w:pPr>
        <w:pStyle w:val="NormalTahoma"/>
        <w:tabs>
          <w:tab w:val="left" w:pos="1122"/>
        </w:tabs>
        <w:ind w:left="1122" w:hanging="1122"/>
        <w:rPr>
          <w:rFonts w:ascii="Arial Narrow" w:hAnsi="Arial Narrow" w:cs="Arial"/>
          <w:b/>
        </w:rPr>
      </w:pPr>
      <w:r w:rsidRPr="006C272A">
        <w:rPr>
          <w:rFonts w:ascii="Arial Narrow" w:hAnsi="Arial Narrow" w:cs="Arial"/>
          <w:b/>
        </w:rPr>
        <w:t xml:space="preserve">Article 5: </w:t>
      </w:r>
      <w:r w:rsidR="003E627D" w:rsidRPr="006C272A">
        <w:rPr>
          <w:rFonts w:ascii="Arial Narrow" w:hAnsi="Arial Narrow" w:cs="Arial"/>
          <w:b/>
        </w:rPr>
        <w:t>Building materials, materials, supplies</w:t>
      </w:r>
      <w:r w:rsidR="00BF66B8" w:rsidRPr="006C272A">
        <w:rPr>
          <w:rFonts w:ascii="Arial Narrow" w:hAnsi="Arial Narrow" w:cs="Arial"/>
          <w:b/>
        </w:rPr>
        <w:t>,</w:t>
      </w:r>
      <w:r w:rsidR="003E627D" w:rsidRPr="006C272A">
        <w:rPr>
          <w:rFonts w:ascii="Arial Narrow" w:hAnsi="Arial Narrow" w:cs="Arial"/>
          <w:b/>
        </w:rPr>
        <w:t xml:space="preserve"> equipment and authorised services</w:t>
      </w:r>
    </w:p>
    <w:p w14:paraId="3DE2736F" w14:textId="269CD996" w:rsidR="00D35F2C" w:rsidRDefault="00D35F2C" w:rsidP="00D35F2C">
      <w:r>
        <w:t>5.1</w:t>
      </w:r>
      <w:r>
        <w:tab/>
        <w:t xml:space="preserve">The materials, contractor's equipment, supplies, equipment and services to be provided under the Contract must not come from, where applicable, countries appearing in the list provided for in the </w:t>
      </w:r>
      <w:r w:rsidR="00363458">
        <w:t>SRIT</w:t>
      </w:r>
      <w:r>
        <w:t>.</w:t>
      </w:r>
    </w:p>
    <w:p w14:paraId="00AFC54F" w14:textId="55144364" w:rsidR="00D35F2C" w:rsidRDefault="00D35F2C" w:rsidP="00D35F2C">
      <w:r>
        <w:t>5.2.</w:t>
      </w:r>
      <w:r>
        <w:tab/>
        <w:t>Under Section 5.1 above, the term “originate” means the place where the goods and services grow, are extracted, cultivated, produced or manufactured, processed, assembled or imported.</w:t>
      </w:r>
    </w:p>
    <w:p w14:paraId="2250C1F0" w14:textId="735497BF" w:rsidR="00494260" w:rsidRPr="0019263B" w:rsidRDefault="00494260" w:rsidP="00494260">
      <w:pPr>
        <w:pStyle w:val="NormalTahoma"/>
        <w:tabs>
          <w:tab w:val="left" w:pos="935"/>
        </w:tabs>
        <w:ind w:left="748" w:hanging="748"/>
        <w:rPr>
          <w:rFonts w:ascii="Arial Narrow" w:hAnsi="Arial Narrow" w:cs="Arial"/>
          <w:b/>
        </w:rPr>
      </w:pPr>
      <w:r w:rsidRPr="006C272A">
        <w:rPr>
          <w:rFonts w:ascii="Arial Narrow" w:hAnsi="Arial Narrow" w:cs="Arial"/>
          <w:b/>
        </w:rPr>
        <w:t xml:space="preserve">Article 6: </w:t>
      </w:r>
      <w:r w:rsidR="00BA0EE2" w:rsidRPr="0019263B">
        <w:rPr>
          <w:rFonts w:ascii="Arial Narrow" w:hAnsi="Arial Narrow" w:cs="Arial"/>
          <w:b/>
        </w:rPr>
        <w:t>Documents establishing the qualification of the Bidder</w:t>
      </w:r>
    </w:p>
    <w:p w14:paraId="24634189" w14:textId="77777777" w:rsidR="004B4DF8" w:rsidRPr="0019263B" w:rsidRDefault="004B4DF8" w:rsidP="004B4DF8">
      <w:r w:rsidRPr="0019263B">
        <w:t>6.1. Bidders must, as an integral part of their offer:</w:t>
      </w:r>
    </w:p>
    <w:p w14:paraId="0ED5F386" w14:textId="368B648B" w:rsidR="004B4DF8" w:rsidRPr="0019263B" w:rsidRDefault="004B4DF8" w:rsidP="00933CE9">
      <w:pPr>
        <w:pStyle w:val="NormalTahoma"/>
        <w:numPr>
          <w:ilvl w:val="0"/>
          <w:numId w:val="40"/>
        </w:numPr>
        <w:tabs>
          <w:tab w:val="left" w:pos="561"/>
          <w:tab w:val="left" w:pos="935"/>
        </w:tabs>
        <w:rPr>
          <w:rFonts w:ascii="Arial Narrow" w:hAnsi="Arial Narrow"/>
        </w:rPr>
      </w:pPr>
      <w:r w:rsidRPr="0019263B">
        <w:rPr>
          <w:rFonts w:ascii="Arial Narrow" w:hAnsi="Arial Narrow"/>
        </w:rPr>
        <w:t>produce a power of attorney authorizing the signatory of the tender to bind the tenderer;</w:t>
      </w:r>
    </w:p>
    <w:p w14:paraId="40EC0B7C" w14:textId="4C990661" w:rsidR="004B4DF8" w:rsidRPr="0019263B" w:rsidRDefault="004B4DF8" w:rsidP="00933CE9">
      <w:pPr>
        <w:pStyle w:val="NormalTahoma"/>
        <w:numPr>
          <w:ilvl w:val="0"/>
          <w:numId w:val="40"/>
        </w:numPr>
        <w:tabs>
          <w:tab w:val="left" w:pos="561"/>
          <w:tab w:val="left" w:pos="993"/>
        </w:tabs>
        <w:rPr>
          <w:rFonts w:ascii="Arial Narrow" w:hAnsi="Arial Narrow"/>
        </w:rPr>
      </w:pPr>
      <w:r w:rsidRPr="0019263B">
        <w:rPr>
          <w:rFonts w:ascii="Arial Narrow" w:hAnsi="Arial Narrow"/>
        </w:rPr>
        <w:t xml:space="preserve">Provide the documents allowing the qualification of the bidder to be established according to the presentation indicated in Article 13 of the </w:t>
      </w:r>
      <w:r w:rsidR="00BC4BCA" w:rsidRPr="0019263B">
        <w:rPr>
          <w:rFonts w:ascii="Arial Narrow" w:hAnsi="Arial Narrow"/>
        </w:rPr>
        <w:t>GRIT</w:t>
      </w:r>
      <w:r w:rsidRPr="0019263B">
        <w:rPr>
          <w:rFonts w:ascii="Arial Narrow" w:hAnsi="Arial Narrow"/>
        </w:rPr>
        <w:t xml:space="preserve"> and including in particular, all the information (complete or update the information attached to their prequalification request which may have changed, in the event where the candidates have been prequalified) which are requested of them in the </w:t>
      </w:r>
      <w:r w:rsidR="00BC4BCA" w:rsidRPr="0019263B">
        <w:rPr>
          <w:rFonts w:ascii="Arial Narrow" w:hAnsi="Arial Narrow"/>
        </w:rPr>
        <w:t>SRIT</w:t>
      </w:r>
      <w:r w:rsidRPr="0019263B">
        <w:rPr>
          <w:rFonts w:ascii="Arial Narrow" w:hAnsi="Arial Narrow"/>
        </w:rPr>
        <w:t>.</w:t>
      </w:r>
    </w:p>
    <w:p w14:paraId="3A81698A" w14:textId="77777777" w:rsidR="004B4DF8" w:rsidRDefault="004B4DF8" w:rsidP="0019263B">
      <w:pPr>
        <w:ind w:firstLine="674"/>
      </w:pPr>
      <w:r>
        <w:t>Information relating to the following points is required where applicable:</w:t>
      </w:r>
    </w:p>
    <w:p w14:paraId="11BAB6A4" w14:textId="1FA66E2E"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The production of the extract from the balance sheets highlighting the turnover and results;</w:t>
      </w:r>
    </w:p>
    <w:p w14:paraId="42FD6D72" w14:textId="3D7AFF55"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access to a line of credit or other financial resources;</w:t>
      </w:r>
    </w:p>
    <w:p w14:paraId="0F5C8D47" w14:textId="399127E7"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Markets executed;</w:t>
      </w:r>
    </w:p>
    <w:p w14:paraId="6CA48E9E" w14:textId="64FB66F0"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the list of key personnel;</w:t>
      </w:r>
    </w:p>
    <w:p w14:paraId="00003B96" w14:textId="7E6A561B"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Availability of essential equipment;</w:t>
      </w:r>
    </w:p>
    <w:p w14:paraId="23FAAA75" w14:textId="66D991A0" w:rsidR="004B4DF8" w:rsidRPr="0019263B" w:rsidRDefault="004B4DF8" w:rsidP="00933CE9">
      <w:pPr>
        <w:pStyle w:val="NormalTahoma"/>
        <w:numPr>
          <w:ilvl w:val="0"/>
          <w:numId w:val="42"/>
        </w:numPr>
        <w:tabs>
          <w:tab w:val="left" w:pos="851"/>
        </w:tabs>
        <w:rPr>
          <w:rFonts w:ascii="Arial Narrow" w:hAnsi="Arial Narrow"/>
        </w:rPr>
      </w:pPr>
      <w:r w:rsidRPr="0019263B">
        <w:rPr>
          <w:rFonts w:ascii="Arial Narrow" w:hAnsi="Arial Narrow"/>
        </w:rPr>
        <w:t>The categorization certificate for construction service providers, if applicable.</w:t>
      </w:r>
    </w:p>
    <w:p w14:paraId="626A107D" w14:textId="742B3716" w:rsidR="004B4DF8" w:rsidRDefault="004B4DF8" w:rsidP="004B4DF8">
      <w:r w:rsidRPr="0019263B">
        <w:t>6.2.</w:t>
      </w:r>
      <w:r w:rsidR="00AD1202" w:rsidRPr="0019263B">
        <w:tab/>
      </w:r>
      <w:r w:rsidRPr="0019263B">
        <w:t>Bids submitted by two or more grouped contractors (co-contracting) must meet</w:t>
      </w:r>
      <w:r>
        <w:t xml:space="preserve"> the following conditions:</w:t>
      </w:r>
    </w:p>
    <w:p w14:paraId="1A0765B4" w14:textId="42ADA1CB" w:rsidR="004B4DF8" w:rsidRPr="0019263B" w:rsidRDefault="004B4DF8" w:rsidP="00933CE9">
      <w:pPr>
        <w:pStyle w:val="NormalTahoma"/>
        <w:numPr>
          <w:ilvl w:val="0"/>
          <w:numId w:val="41"/>
        </w:numPr>
        <w:tabs>
          <w:tab w:val="left" w:pos="561"/>
          <w:tab w:val="left" w:pos="935"/>
        </w:tabs>
        <w:rPr>
          <w:rFonts w:ascii="Arial Narrow" w:hAnsi="Arial Narrow"/>
        </w:rPr>
      </w:pPr>
      <w:r w:rsidRPr="0019263B">
        <w:rPr>
          <w:rFonts w:ascii="Arial Narrow" w:hAnsi="Arial Narrow"/>
        </w:rPr>
        <w:lastRenderedPageBreak/>
        <w:t xml:space="preserve">The offer must include for each company, all the information listed in article 6.1 above. The </w:t>
      </w:r>
      <w:r w:rsidR="00377C69" w:rsidRPr="0019263B">
        <w:rPr>
          <w:rFonts w:ascii="Arial Narrow" w:hAnsi="Arial Narrow"/>
        </w:rPr>
        <w:t>SRIT</w:t>
      </w:r>
      <w:r w:rsidRPr="0019263B">
        <w:rPr>
          <w:rFonts w:ascii="Arial Narrow" w:hAnsi="Arial Narrow"/>
        </w:rPr>
        <w:t xml:space="preserve"> must specify the information to be provided by the group and that to be provided by each member of the group;</w:t>
      </w:r>
    </w:p>
    <w:p w14:paraId="28D55926" w14:textId="02B0B213" w:rsidR="004B4DF8" w:rsidRPr="0019263B" w:rsidRDefault="004B4DF8" w:rsidP="00933CE9">
      <w:pPr>
        <w:pStyle w:val="NormalTahoma"/>
        <w:numPr>
          <w:ilvl w:val="0"/>
          <w:numId w:val="41"/>
        </w:numPr>
        <w:tabs>
          <w:tab w:val="left" w:pos="561"/>
          <w:tab w:val="left" w:pos="935"/>
        </w:tabs>
        <w:rPr>
          <w:rFonts w:ascii="Arial Narrow" w:hAnsi="Arial Narrow"/>
        </w:rPr>
      </w:pPr>
      <w:r w:rsidRPr="0019263B">
        <w:rPr>
          <w:rFonts w:ascii="Arial Narrow" w:hAnsi="Arial Narrow"/>
        </w:rPr>
        <w:t>The offer and the contract must be signed in such a way as to bind all members of the group;</w:t>
      </w:r>
    </w:p>
    <w:p w14:paraId="1BC9C778" w14:textId="68A7EA5D" w:rsidR="004B4DF8" w:rsidRPr="0019263B" w:rsidRDefault="004B4DF8" w:rsidP="00933CE9">
      <w:pPr>
        <w:pStyle w:val="NormalTahoma"/>
        <w:numPr>
          <w:ilvl w:val="0"/>
          <w:numId w:val="41"/>
        </w:numPr>
        <w:tabs>
          <w:tab w:val="left" w:pos="561"/>
          <w:tab w:val="left" w:pos="935"/>
        </w:tabs>
        <w:rPr>
          <w:rFonts w:ascii="Arial Narrow" w:hAnsi="Arial Narrow"/>
        </w:rPr>
      </w:pPr>
      <w:r w:rsidRPr="0019263B">
        <w:rPr>
          <w:rFonts w:ascii="Arial Narrow" w:hAnsi="Arial Narrow"/>
        </w:rPr>
        <w:t xml:space="preserve">The nature of the </w:t>
      </w:r>
      <w:r w:rsidR="00582E43" w:rsidRPr="0019263B">
        <w:rPr>
          <w:rFonts w:ascii="Arial Narrow" w:hAnsi="Arial Narrow"/>
        </w:rPr>
        <w:t>group</w:t>
      </w:r>
      <w:r w:rsidR="00582E43">
        <w:rPr>
          <w:rFonts w:ascii="Arial Narrow" w:hAnsi="Arial Narrow"/>
        </w:rPr>
        <w:t>ing</w:t>
      </w:r>
      <w:r w:rsidR="00582E43" w:rsidRPr="0019263B">
        <w:rPr>
          <w:rFonts w:ascii="Arial Narrow" w:hAnsi="Arial Narrow"/>
        </w:rPr>
        <w:t xml:space="preserve"> </w:t>
      </w:r>
      <w:r w:rsidRPr="0019263B">
        <w:rPr>
          <w:rFonts w:ascii="Arial Narrow" w:hAnsi="Arial Narrow"/>
        </w:rPr>
        <w:t xml:space="preserve">(joint or several as required in the </w:t>
      </w:r>
      <w:r w:rsidR="005078E0" w:rsidRPr="0019263B">
        <w:rPr>
          <w:rFonts w:ascii="Arial Narrow" w:hAnsi="Arial Narrow"/>
        </w:rPr>
        <w:t>SRIT</w:t>
      </w:r>
      <w:r w:rsidRPr="0019263B">
        <w:rPr>
          <w:rFonts w:ascii="Arial Narrow" w:hAnsi="Arial Narrow"/>
        </w:rPr>
        <w:t>) must be specified and justified by the production of a copy of the group agreement in due form;</w:t>
      </w:r>
    </w:p>
    <w:p w14:paraId="26F61712" w14:textId="28BD2041" w:rsidR="004B4DF8" w:rsidRPr="0019263B" w:rsidRDefault="004B4DF8" w:rsidP="00933CE9">
      <w:pPr>
        <w:pStyle w:val="NormalTahoma"/>
        <w:numPr>
          <w:ilvl w:val="0"/>
          <w:numId w:val="41"/>
        </w:numPr>
        <w:tabs>
          <w:tab w:val="left" w:pos="561"/>
          <w:tab w:val="left" w:pos="935"/>
        </w:tabs>
        <w:rPr>
          <w:rFonts w:ascii="Arial Narrow" w:hAnsi="Arial Narrow"/>
        </w:rPr>
      </w:pPr>
      <w:r w:rsidRPr="0019263B">
        <w:rPr>
          <w:rFonts w:ascii="Arial Narrow" w:hAnsi="Arial Narrow"/>
        </w:rPr>
        <w:t>The member of the group</w:t>
      </w:r>
      <w:r w:rsidR="00582E43">
        <w:rPr>
          <w:rFonts w:ascii="Arial Narrow" w:hAnsi="Arial Narrow"/>
        </w:rPr>
        <w:t>ing</w:t>
      </w:r>
      <w:r w:rsidRPr="0019263B">
        <w:rPr>
          <w:rFonts w:ascii="Arial Narrow" w:hAnsi="Arial Narrow"/>
        </w:rPr>
        <w:t xml:space="preserve"> designated as agent will represent all the companies vis-à-vis the Project Owner or the Delegated Project Owner for the execution of the contract;</w:t>
      </w:r>
    </w:p>
    <w:p w14:paraId="49DFC429" w14:textId="4B0C5A59" w:rsidR="004B4DF8" w:rsidRPr="0019263B" w:rsidRDefault="004B4DF8" w:rsidP="00933CE9">
      <w:pPr>
        <w:pStyle w:val="NormalTahoma"/>
        <w:numPr>
          <w:ilvl w:val="0"/>
          <w:numId w:val="41"/>
        </w:numPr>
        <w:tabs>
          <w:tab w:val="left" w:pos="561"/>
          <w:tab w:val="left" w:pos="935"/>
        </w:tabs>
        <w:rPr>
          <w:rFonts w:ascii="Arial Narrow" w:hAnsi="Arial Narrow"/>
        </w:rPr>
      </w:pPr>
      <w:r w:rsidRPr="0019263B">
        <w:rPr>
          <w:rFonts w:ascii="Arial Narrow" w:hAnsi="Arial Narrow"/>
        </w:rPr>
        <w:t xml:space="preserve">In the case of a joint </w:t>
      </w:r>
      <w:r w:rsidR="00560325" w:rsidRPr="0019263B">
        <w:rPr>
          <w:rFonts w:ascii="Arial Narrow" w:hAnsi="Arial Narrow"/>
        </w:rPr>
        <w:t>group</w:t>
      </w:r>
      <w:r w:rsidR="00560325">
        <w:rPr>
          <w:rFonts w:ascii="Arial Narrow" w:hAnsi="Arial Narrow"/>
        </w:rPr>
        <w:t>ing</w:t>
      </w:r>
      <w:r w:rsidRPr="0019263B">
        <w:rPr>
          <w:rFonts w:ascii="Arial Narrow" w:hAnsi="Arial Narrow"/>
        </w:rPr>
        <w:t>, the co-contractors share the payments which are made by the Project Owner or the Delegated Project Owner in a single account. In the case of a joint group, the tasks of each member must be specified and each company is paid by the Project Owner or the Delegated Project Owner in its own account.</w:t>
      </w:r>
    </w:p>
    <w:p w14:paraId="287542B2" w14:textId="18F82D44" w:rsidR="004B4DF8" w:rsidRDefault="004B4DF8" w:rsidP="004B4DF8">
      <w:r>
        <w:t>6.3.</w:t>
      </w:r>
      <w:r w:rsidR="00AD1202">
        <w:tab/>
      </w:r>
      <w:r>
        <w:t xml:space="preserve">Bidders must also submit proposals in sufficient detail to demonstrate that they comply with the technical specifications and execution deadlines referred to in the </w:t>
      </w:r>
      <w:r w:rsidR="00AD1202">
        <w:t>SRIT</w:t>
      </w:r>
      <w:r>
        <w:t>.</w:t>
      </w:r>
    </w:p>
    <w:p w14:paraId="11B48E26" w14:textId="19AF609E" w:rsidR="004B4DF8" w:rsidRDefault="004B4DF8" w:rsidP="004B4DF8">
      <w:r>
        <w:t>6.4.</w:t>
      </w:r>
      <w:r w:rsidR="00AD1202">
        <w:tab/>
      </w:r>
      <w:r>
        <w:t xml:space="preserve">Bidders requesting the benefit of a margin of preference must provide all the necessary information to prove that they meet the eligibility criteria described in Article 33 of the </w:t>
      </w:r>
      <w:r w:rsidR="00AD1202">
        <w:t>GR</w:t>
      </w:r>
      <w:r w:rsidR="005078E0">
        <w:t>IT</w:t>
      </w:r>
      <w:r>
        <w:t>.</w:t>
      </w:r>
    </w:p>
    <w:p w14:paraId="49455339" w14:textId="77777777" w:rsidR="00086FA4" w:rsidRPr="006C272A" w:rsidRDefault="00086FA4" w:rsidP="00937D88">
      <w:pPr>
        <w:pStyle w:val="NormalTahoma"/>
        <w:tabs>
          <w:tab w:val="left" w:pos="748"/>
        </w:tabs>
        <w:rPr>
          <w:rFonts w:ascii="Arial Narrow" w:hAnsi="Arial Narrow" w:cs="Arial"/>
          <w:b/>
        </w:rPr>
      </w:pPr>
      <w:r w:rsidRPr="006C272A">
        <w:rPr>
          <w:rFonts w:ascii="Arial Narrow" w:hAnsi="Arial Narrow" w:cs="Arial"/>
          <w:b/>
        </w:rPr>
        <w:t>Article 7: Visit of works site</w:t>
      </w:r>
    </w:p>
    <w:p w14:paraId="39A9FD87" w14:textId="6A720D35" w:rsidR="00CD64F6" w:rsidRDefault="00CD64F6" w:rsidP="00CD64F6">
      <w:r>
        <w:t>7.1</w:t>
      </w:r>
      <w:r>
        <w:tab/>
        <w:t xml:space="preserve">The tenderer is advised to visit and inspect the work site and its surroundings and to obtain for himself, and under his own responsibility, all information which may be necessary for the preparation of the tender and the work execution. This visit, when required in the RPAO, must be sanctioned by a certificate of site visit signed on </w:t>
      </w:r>
      <w:proofErr w:type="spellStart"/>
      <w:r>
        <w:t>honor</w:t>
      </w:r>
      <w:proofErr w:type="spellEnd"/>
      <w:r>
        <w:t xml:space="preserve"> by the bidder, highlighting a description of the site as well as observations on the conditions of execution of the work. Costs related to the site visit are the responsibility of the Bidder.</w:t>
      </w:r>
    </w:p>
    <w:p w14:paraId="496FF4F8" w14:textId="15D3F827" w:rsidR="00CD64F6" w:rsidRDefault="00CD64F6" w:rsidP="00CD64F6">
      <w:r>
        <w:t>7.2</w:t>
      </w:r>
      <w:r>
        <w:tab/>
        <w:t>The Project Owner or the Delegated Project Owner is required to authorize the Bidder who so requests and its employees or agents to enter its premises and land for the purposes of said visit, but only on the condition expressly that the Bidder, its employees and agents release the Project Owner or the Delegated Project Manager from any liability that may result therefrom.</w:t>
      </w:r>
    </w:p>
    <w:p w14:paraId="67159F2A" w14:textId="77777777" w:rsidR="00CD64F6" w:rsidRDefault="00CD64F6" w:rsidP="00CD64F6">
      <w:r>
        <w:t>The bidder remains responsible for fatal or personal accidents, loss or damage to property, costs and expenses incurred as a result of this visit.</w:t>
      </w:r>
    </w:p>
    <w:p w14:paraId="51B6444C" w14:textId="5F091492" w:rsidR="00CD64F6" w:rsidRDefault="00CD64F6" w:rsidP="00CD64F6">
      <w:r>
        <w:t>7.3.</w:t>
      </w:r>
      <w:r>
        <w:tab/>
        <w:t>The Project Owner or the Delegated Project Owner may organize a visit to the work site at the time of the preparatory meeting for the establishment of the offers mentioned in article 19 of the RGAO.</w:t>
      </w:r>
    </w:p>
    <w:p w14:paraId="153937D3" w14:textId="77777777" w:rsidR="00970936" w:rsidRPr="006C272A" w:rsidRDefault="00C778C7" w:rsidP="00970936">
      <w:pPr>
        <w:pStyle w:val="NormalTahoma"/>
        <w:tabs>
          <w:tab w:val="left" w:pos="748"/>
        </w:tabs>
        <w:jc w:val="center"/>
        <w:rPr>
          <w:rFonts w:ascii="Arial Narrow" w:hAnsi="Arial Narrow" w:cs="Arial"/>
          <w:b/>
        </w:rPr>
      </w:pPr>
      <w:r w:rsidRPr="006C272A">
        <w:rPr>
          <w:rFonts w:ascii="Arial Narrow" w:hAnsi="Arial Narrow" w:cs="Arial"/>
          <w:b/>
        </w:rPr>
        <w:t>B. TENDER FILE</w:t>
      </w:r>
    </w:p>
    <w:p w14:paraId="4F1F51D9" w14:textId="77777777" w:rsidR="00970936" w:rsidRPr="006C272A" w:rsidRDefault="00970936" w:rsidP="00970936">
      <w:pPr>
        <w:pStyle w:val="NormalTahoma"/>
        <w:tabs>
          <w:tab w:val="left" w:pos="748"/>
        </w:tabs>
        <w:rPr>
          <w:rFonts w:ascii="Arial Narrow" w:hAnsi="Arial Narrow" w:cs="Arial"/>
          <w:b/>
        </w:rPr>
      </w:pPr>
      <w:r w:rsidRPr="006C272A">
        <w:rPr>
          <w:rFonts w:ascii="Arial Narrow" w:hAnsi="Arial Narrow" w:cs="Arial"/>
          <w:b/>
        </w:rPr>
        <w:t>Article 8: Content of Tender File</w:t>
      </w:r>
    </w:p>
    <w:p w14:paraId="7F93D482" w14:textId="2A6A92A8" w:rsidR="00970936" w:rsidRPr="006C272A" w:rsidRDefault="00060CC3" w:rsidP="00AD091B">
      <w:pPr>
        <w:spacing w:after="0"/>
      </w:pPr>
      <w:r w:rsidRPr="006C272A">
        <w:t>8.1</w:t>
      </w:r>
      <w:r w:rsidR="00FB12E6" w:rsidRPr="006C272A">
        <w:tab/>
      </w:r>
      <w:r w:rsidRPr="006C272A">
        <w:t>The</w:t>
      </w:r>
      <w:r w:rsidR="00262114" w:rsidRPr="006C272A">
        <w:t xml:space="preserve"> Tender F</w:t>
      </w:r>
      <w:r w:rsidR="00970936" w:rsidRPr="006C272A">
        <w:t>ile describes the works forming the subject of the contract, sets the consultation procedure</w:t>
      </w:r>
      <w:r w:rsidR="00C65B52">
        <w:t>s</w:t>
      </w:r>
      <w:r w:rsidR="00970936" w:rsidRPr="006C272A">
        <w:t xml:space="preserve"> </w:t>
      </w:r>
      <w:r w:rsidR="00B072F5" w:rsidRPr="006C272A">
        <w:t>of</w:t>
      </w:r>
      <w:r w:rsidR="00970936" w:rsidRPr="006C272A">
        <w:t xml:space="preserve"> </w:t>
      </w:r>
      <w:r w:rsidR="00B072F5" w:rsidRPr="006C272A">
        <w:t>contractors</w:t>
      </w:r>
      <w:r w:rsidR="00970936" w:rsidRPr="006C272A">
        <w:t xml:space="preserve"> and specifies the terms of the contract.  Besides the addend</w:t>
      </w:r>
      <w:r w:rsidR="00B072F5" w:rsidRPr="006C272A">
        <w:t xml:space="preserve">um (addenda) </w:t>
      </w:r>
      <w:r w:rsidR="00970936" w:rsidRPr="006C272A">
        <w:t xml:space="preserve">published in accordance with article 10 of the </w:t>
      </w:r>
      <w:r w:rsidR="00FE34B5" w:rsidRPr="006C272A">
        <w:t>General Regulations</w:t>
      </w:r>
      <w:r w:rsidR="00970936" w:rsidRPr="006C272A">
        <w:t xml:space="preserve"> of the invitation to tender, it includes the following documents:</w:t>
      </w:r>
    </w:p>
    <w:p w14:paraId="654C87E5" w14:textId="22204F15" w:rsidR="00970936" w:rsidRPr="006C272A" w:rsidRDefault="00262114" w:rsidP="00933CE9">
      <w:pPr>
        <w:pStyle w:val="NormalTahoma"/>
        <w:numPr>
          <w:ilvl w:val="0"/>
          <w:numId w:val="27"/>
        </w:numPr>
        <w:tabs>
          <w:tab w:val="left" w:pos="748"/>
        </w:tabs>
        <w:spacing w:after="0"/>
        <w:rPr>
          <w:rFonts w:ascii="Arial Narrow" w:hAnsi="Arial Narrow" w:cs="Arial"/>
        </w:rPr>
      </w:pPr>
      <w:r w:rsidRPr="006C272A">
        <w:rPr>
          <w:rFonts w:ascii="Arial Narrow" w:hAnsi="Arial Narrow" w:cs="Arial"/>
        </w:rPr>
        <w:t xml:space="preserve">Document No. </w:t>
      </w:r>
      <w:r w:rsidR="00402BBA">
        <w:rPr>
          <w:rFonts w:ascii="Arial Narrow" w:hAnsi="Arial Narrow" w:cs="Arial"/>
        </w:rPr>
        <w:t>0</w:t>
      </w:r>
      <w:r w:rsidRPr="006C272A">
        <w:rPr>
          <w:rFonts w:ascii="Arial Narrow" w:hAnsi="Arial Narrow" w:cs="Arial"/>
        </w:rPr>
        <w:t>.</w:t>
      </w:r>
      <w:r w:rsidR="00970936" w:rsidRPr="006C272A">
        <w:rPr>
          <w:rFonts w:ascii="Arial Narrow" w:hAnsi="Arial Narrow" w:cs="Arial"/>
        </w:rPr>
        <w:t>The letter of invitation to tender (for restricted invitation to tender);</w:t>
      </w:r>
    </w:p>
    <w:p w14:paraId="44064205" w14:textId="60973B08" w:rsidR="00970936" w:rsidRPr="006C272A" w:rsidRDefault="00262114" w:rsidP="00933CE9">
      <w:pPr>
        <w:pStyle w:val="NormalTahoma"/>
        <w:numPr>
          <w:ilvl w:val="0"/>
          <w:numId w:val="27"/>
        </w:numPr>
        <w:tabs>
          <w:tab w:val="left" w:pos="748"/>
        </w:tabs>
        <w:spacing w:after="0"/>
        <w:rPr>
          <w:rFonts w:ascii="Arial Narrow" w:hAnsi="Arial Narrow" w:cs="Arial"/>
        </w:rPr>
      </w:pPr>
      <w:r w:rsidRPr="006C272A">
        <w:rPr>
          <w:rFonts w:ascii="Arial Narrow" w:hAnsi="Arial Narrow" w:cs="Arial"/>
        </w:rPr>
        <w:t xml:space="preserve">Document No. </w:t>
      </w:r>
      <w:r w:rsidR="00402BBA">
        <w:rPr>
          <w:rFonts w:ascii="Arial Narrow" w:hAnsi="Arial Narrow" w:cs="Arial"/>
        </w:rPr>
        <w:t>1</w:t>
      </w:r>
      <w:r w:rsidRPr="006C272A">
        <w:rPr>
          <w:rFonts w:ascii="Arial Narrow" w:hAnsi="Arial Narrow" w:cs="Arial"/>
        </w:rPr>
        <w:t xml:space="preserve">. </w:t>
      </w:r>
      <w:r w:rsidR="00970936" w:rsidRPr="006C272A">
        <w:rPr>
          <w:rFonts w:ascii="Arial Narrow" w:hAnsi="Arial Narrow" w:cs="Arial"/>
        </w:rPr>
        <w:t>The tender notice;</w:t>
      </w:r>
    </w:p>
    <w:p w14:paraId="3F1F8DE3" w14:textId="451350A1" w:rsidR="00970936" w:rsidRPr="006C272A" w:rsidRDefault="00262114" w:rsidP="00933CE9">
      <w:pPr>
        <w:pStyle w:val="NormalTahoma"/>
        <w:numPr>
          <w:ilvl w:val="0"/>
          <w:numId w:val="27"/>
        </w:numPr>
        <w:tabs>
          <w:tab w:val="left" w:pos="748"/>
        </w:tabs>
        <w:spacing w:after="0"/>
        <w:rPr>
          <w:rFonts w:ascii="Arial Narrow" w:hAnsi="Arial Narrow" w:cs="Arial"/>
        </w:rPr>
      </w:pPr>
      <w:r w:rsidRPr="006C272A">
        <w:rPr>
          <w:rFonts w:ascii="Arial Narrow" w:hAnsi="Arial Narrow" w:cs="Arial"/>
        </w:rPr>
        <w:t xml:space="preserve">Document No. </w:t>
      </w:r>
      <w:r w:rsidR="00402BBA">
        <w:rPr>
          <w:rFonts w:ascii="Arial Narrow" w:hAnsi="Arial Narrow" w:cs="Arial"/>
        </w:rPr>
        <w:t>2</w:t>
      </w:r>
      <w:r w:rsidRPr="006C272A">
        <w:rPr>
          <w:rFonts w:ascii="Arial Narrow" w:hAnsi="Arial Narrow" w:cs="Arial"/>
        </w:rPr>
        <w:t xml:space="preserve">. </w:t>
      </w:r>
      <w:r w:rsidR="00970936" w:rsidRPr="006C272A">
        <w:rPr>
          <w:rFonts w:ascii="Arial Narrow" w:hAnsi="Arial Narrow" w:cs="Arial"/>
        </w:rPr>
        <w:t xml:space="preserve">The </w:t>
      </w:r>
      <w:r w:rsidR="00FE34B5" w:rsidRPr="006C272A">
        <w:rPr>
          <w:rFonts w:ascii="Arial Narrow" w:hAnsi="Arial Narrow" w:cs="Arial"/>
        </w:rPr>
        <w:t>General Regulations</w:t>
      </w:r>
      <w:r w:rsidR="00970936" w:rsidRPr="006C272A">
        <w:rPr>
          <w:rFonts w:ascii="Arial Narrow" w:hAnsi="Arial Narrow" w:cs="Arial"/>
        </w:rPr>
        <w:t xml:space="preserve"> of the </w:t>
      </w:r>
      <w:r w:rsidR="00AB3127" w:rsidRPr="006C272A">
        <w:rPr>
          <w:rFonts w:ascii="Arial Narrow" w:hAnsi="Arial Narrow" w:cs="Arial"/>
        </w:rPr>
        <w:t xml:space="preserve">Invitation </w:t>
      </w:r>
      <w:r w:rsidR="00970936" w:rsidRPr="006C272A">
        <w:rPr>
          <w:rFonts w:ascii="Arial Narrow" w:hAnsi="Arial Narrow" w:cs="Arial"/>
        </w:rPr>
        <w:t xml:space="preserve">to </w:t>
      </w:r>
      <w:r w:rsidR="00AB3127" w:rsidRPr="006C272A">
        <w:rPr>
          <w:rFonts w:ascii="Arial Narrow" w:hAnsi="Arial Narrow" w:cs="Arial"/>
        </w:rPr>
        <w:t>Tender</w:t>
      </w:r>
      <w:r w:rsidR="00970936" w:rsidRPr="006C272A">
        <w:rPr>
          <w:rFonts w:ascii="Arial Narrow" w:hAnsi="Arial Narrow" w:cs="Arial"/>
        </w:rPr>
        <w:t>;</w:t>
      </w:r>
    </w:p>
    <w:p w14:paraId="38930FA9" w14:textId="68250B2A" w:rsidR="00970936" w:rsidRPr="006C272A" w:rsidRDefault="00262114" w:rsidP="00933CE9">
      <w:pPr>
        <w:pStyle w:val="NormalTahoma"/>
        <w:numPr>
          <w:ilvl w:val="0"/>
          <w:numId w:val="27"/>
        </w:numPr>
        <w:tabs>
          <w:tab w:val="left" w:pos="748"/>
        </w:tabs>
        <w:spacing w:after="0"/>
        <w:rPr>
          <w:rFonts w:ascii="Arial Narrow" w:hAnsi="Arial Narrow" w:cs="Arial"/>
        </w:rPr>
      </w:pPr>
      <w:r w:rsidRPr="006C272A">
        <w:rPr>
          <w:rFonts w:ascii="Arial Narrow" w:hAnsi="Arial Narrow" w:cs="Arial"/>
        </w:rPr>
        <w:t xml:space="preserve">Document No. </w:t>
      </w:r>
      <w:r w:rsidR="00402BBA">
        <w:rPr>
          <w:rFonts w:ascii="Arial Narrow" w:hAnsi="Arial Narrow" w:cs="Arial"/>
        </w:rPr>
        <w:t>3</w:t>
      </w:r>
      <w:r w:rsidRPr="006C272A">
        <w:rPr>
          <w:rFonts w:ascii="Arial Narrow" w:hAnsi="Arial Narrow" w:cs="Arial"/>
        </w:rPr>
        <w:t>. T</w:t>
      </w:r>
      <w:r w:rsidR="00970936" w:rsidRPr="006C272A">
        <w:rPr>
          <w:rFonts w:ascii="Arial Narrow" w:hAnsi="Arial Narrow" w:cs="Arial"/>
        </w:rPr>
        <w:t xml:space="preserve">he </w:t>
      </w:r>
      <w:r w:rsidR="00FE34B5" w:rsidRPr="006C272A">
        <w:rPr>
          <w:rFonts w:ascii="Arial Narrow" w:hAnsi="Arial Narrow" w:cs="Arial"/>
        </w:rPr>
        <w:t>Special Regulations</w:t>
      </w:r>
      <w:r w:rsidR="00970936" w:rsidRPr="006C272A">
        <w:rPr>
          <w:rFonts w:ascii="Arial Narrow" w:hAnsi="Arial Narrow" w:cs="Arial"/>
        </w:rPr>
        <w:t xml:space="preserve"> of the </w:t>
      </w:r>
      <w:r w:rsidR="00AB3127" w:rsidRPr="006C272A">
        <w:rPr>
          <w:rFonts w:ascii="Arial Narrow" w:hAnsi="Arial Narrow" w:cs="Arial"/>
        </w:rPr>
        <w:t xml:space="preserve">Invitation </w:t>
      </w:r>
      <w:r w:rsidR="00970936" w:rsidRPr="006C272A">
        <w:rPr>
          <w:rFonts w:ascii="Arial Narrow" w:hAnsi="Arial Narrow" w:cs="Arial"/>
        </w:rPr>
        <w:t xml:space="preserve">to </w:t>
      </w:r>
      <w:r w:rsidR="00AB3127" w:rsidRPr="006C272A">
        <w:rPr>
          <w:rFonts w:ascii="Arial Narrow" w:hAnsi="Arial Narrow" w:cs="Arial"/>
        </w:rPr>
        <w:t>Tender</w:t>
      </w:r>
      <w:r w:rsidR="00970936" w:rsidRPr="006C272A">
        <w:rPr>
          <w:rFonts w:ascii="Arial Narrow" w:hAnsi="Arial Narrow" w:cs="Arial"/>
        </w:rPr>
        <w:t>;</w:t>
      </w:r>
    </w:p>
    <w:p w14:paraId="7CCCAA32" w14:textId="01F9E58C" w:rsidR="00970936" w:rsidRPr="00E77A80" w:rsidRDefault="00262114"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w:t>
      </w:r>
      <w:r w:rsidR="00402BBA" w:rsidRPr="00E77A80">
        <w:rPr>
          <w:rFonts w:ascii="Arial Narrow" w:hAnsi="Arial Narrow" w:cs="Arial"/>
        </w:rPr>
        <w:t>4</w:t>
      </w:r>
      <w:r w:rsidRPr="00E77A80">
        <w:rPr>
          <w:rFonts w:ascii="Arial Narrow" w:hAnsi="Arial Narrow" w:cs="Arial"/>
        </w:rPr>
        <w:t xml:space="preserve">. </w:t>
      </w:r>
      <w:r w:rsidR="00970936" w:rsidRPr="00E77A80">
        <w:rPr>
          <w:rFonts w:ascii="Arial Narrow" w:hAnsi="Arial Narrow" w:cs="Arial"/>
        </w:rPr>
        <w:t>The Special Administrative Conditions;</w:t>
      </w:r>
    </w:p>
    <w:p w14:paraId="52AA3E44" w14:textId="5D1C3028" w:rsidR="00970936" w:rsidRPr="00E77A80" w:rsidRDefault="00262114"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w:t>
      </w:r>
      <w:r w:rsidR="00402BBA" w:rsidRPr="00E77A80">
        <w:rPr>
          <w:rFonts w:ascii="Arial Narrow" w:hAnsi="Arial Narrow" w:cs="Arial"/>
        </w:rPr>
        <w:t>5</w:t>
      </w:r>
      <w:r w:rsidRPr="00E77A80">
        <w:rPr>
          <w:rFonts w:ascii="Arial Narrow" w:hAnsi="Arial Narrow" w:cs="Arial"/>
        </w:rPr>
        <w:t xml:space="preserve">. </w:t>
      </w:r>
      <w:r w:rsidR="00970936" w:rsidRPr="00E77A80">
        <w:rPr>
          <w:rFonts w:ascii="Arial Narrow" w:hAnsi="Arial Narrow" w:cs="Arial"/>
        </w:rPr>
        <w:t>The Special Technical Conditions;</w:t>
      </w:r>
    </w:p>
    <w:p w14:paraId="6823AB84" w14:textId="7869EC9C" w:rsidR="00970936" w:rsidRPr="00E77A80" w:rsidRDefault="00262114"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w:t>
      </w:r>
      <w:r w:rsidR="00402BBA" w:rsidRPr="00E77A80">
        <w:rPr>
          <w:rFonts w:ascii="Arial Narrow" w:hAnsi="Arial Narrow" w:cs="Arial"/>
        </w:rPr>
        <w:t>6</w:t>
      </w:r>
      <w:r w:rsidRPr="00E77A80">
        <w:rPr>
          <w:rFonts w:ascii="Arial Narrow" w:hAnsi="Arial Narrow" w:cs="Arial"/>
        </w:rPr>
        <w:t xml:space="preserve">. </w:t>
      </w:r>
      <w:r w:rsidR="00970936" w:rsidRPr="00E77A80">
        <w:rPr>
          <w:rFonts w:ascii="Arial Narrow" w:hAnsi="Arial Narrow" w:cs="Arial"/>
        </w:rPr>
        <w:t>The schedule</w:t>
      </w:r>
      <w:r w:rsidRPr="00E77A80">
        <w:rPr>
          <w:rFonts w:ascii="Arial Narrow" w:hAnsi="Arial Narrow" w:cs="Arial"/>
        </w:rPr>
        <w:t xml:space="preserve"> of unit prices</w:t>
      </w:r>
      <w:r w:rsidR="00970936" w:rsidRPr="00E77A80">
        <w:rPr>
          <w:rFonts w:ascii="Arial Narrow" w:hAnsi="Arial Narrow" w:cs="Arial"/>
        </w:rPr>
        <w:t>;</w:t>
      </w:r>
    </w:p>
    <w:p w14:paraId="3B77C79C" w14:textId="30450C89" w:rsidR="00970936" w:rsidRPr="00E77A80" w:rsidRDefault="00262114"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w:t>
      </w:r>
      <w:r w:rsidR="00402BBA" w:rsidRPr="00E77A80">
        <w:rPr>
          <w:rFonts w:ascii="Arial Narrow" w:hAnsi="Arial Narrow" w:cs="Arial"/>
        </w:rPr>
        <w:t>7</w:t>
      </w:r>
      <w:r w:rsidRPr="00E77A80">
        <w:rPr>
          <w:rFonts w:ascii="Arial Narrow" w:hAnsi="Arial Narrow" w:cs="Arial"/>
        </w:rPr>
        <w:t xml:space="preserve">. </w:t>
      </w:r>
      <w:r w:rsidR="00970936" w:rsidRPr="00E77A80">
        <w:rPr>
          <w:rFonts w:ascii="Arial Narrow" w:hAnsi="Arial Narrow" w:cs="Arial"/>
        </w:rPr>
        <w:t xml:space="preserve">The </w:t>
      </w:r>
      <w:r w:rsidR="00B072F5" w:rsidRPr="00E77A80">
        <w:rPr>
          <w:rFonts w:ascii="Arial Narrow" w:hAnsi="Arial Narrow" w:cs="Arial"/>
        </w:rPr>
        <w:t>bill of</w:t>
      </w:r>
      <w:r w:rsidR="00970936" w:rsidRPr="00E77A80">
        <w:rPr>
          <w:rFonts w:ascii="Arial Narrow" w:hAnsi="Arial Narrow" w:cs="Arial"/>
        </w:rPr>
        <w:t xml:space="preserve"> quantities and estimates;</w:t>
      </w:r>
    </w:p>
    <w:p w14:paraId="7D3191A5" w14:textId="33A0A854" w:rsidR="00970936" w:rsidRPr="00E77A80" w:rsidRDefault="00262114"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w:t>
      </w:r>
      <w:r w:rsidR="00402BBA" w:rsidRPr="00E77A80">
        <w:rPr>
          <w:rFonts w:ascii="Arial Narrow" w:hAnsi="Arial Narrow" w:cs="Arial"/>
        </w:rPr>
        <w:t>8</w:t>
      </w:r>
      <w:r w:rsidRPr="00E77A80">
        <w:rPr>
          <w:rFonts w:ascii="Arial Narrow" w:hAnsi="Arial Narrow" w:cs="Arial"/>
        </w:rPr>
        <w:t xml:space="preserve">. </w:t>
      </w:r>
      <w:r w:rsidR="00970936" w:rsidRPr="00E77A80">
        <w:rPr>
          <w:rFonts w:ascii="Arial Narrow" w:hAnsi="Arial Narrow" w:cs="Arial"/>
        </w:rPr>
        <w:t>The sub details of</w:t>
      </w:r>
      <w:r w:rsidRPr="00E77A80">
        <w:rPr>
          <w:rFonts w:ascii="Arial Narrow" w:hAnsi="Arial Narrow" w:cs="Arial"/>
        </w:rPr>
        <w:t xml:space="preserve"> unit</w:t>
      </w:r>
      <w:r w:rsidR="00970936" w:rsidRPr="00E77A80">
        <w:rPr>
          <w:rFonts w:ascii="Arial Narrow" w:hAnsi="Arial Narrow" w:cs="Arial"/>
        </w:rPr>
        <w:t xml:space="preserve"> prices</w:t>
      </w:r>
      <w:r w:rsidR="00AA2ADD" w:rsidRPr="00E77A80">
        <w:rPr>
          <w:rFonts w:ascii="Arial Narrow" w:hAnsi="Arial Narrow" w:cs="Arial"/>
        </w:rPr>
        <w:t xml:space="preserve"> or the </w:t>
      </w:r>
      <w:r w:rsidR="002455E4" w:rsidRPr="00E77A80">
        <w:rPr>
          <w:rFonts w:ascii="Arial Narrow" w:hAnsi="Arial Narrow" w:cs="Arial"/>
        </w:rPr>
        <w:t>decomposition of the prices</w:t>
      </w:r>
      <w:r w:rsidR="00522D0B" w:rsidRPr="00E77A80">
        <w:rPr>
          <w:rFonts w:ascii="Arial Narrow" w:hAnsi="Arial Narrow" w:cs="Arial"/>
        </w:rPr>
        <w:t>, if necessary</w:t>
      </w:r>
      <w:r w:rsidR="00970936" w:rsidRPr="00E77A80">
        <w:rPr>
          <w:rFonts w:ascii="Arial Narrow" w:hAnsi="Arial Narrow" w:cs="Arial"/>
        </w:rPr>
        <w:t>;</w:t>
      </w:r>
    </w:p>
    <w:p w14:paraId="046F94C0" w14:textId="0555488C" w:rsidR="00883028" w:rsidRPr="00E77A80" w:rsidRDefault="00883028"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lastRenderedPageBreak/>
        <w:t xml:space="preserve">Document No. 9. </w:t>
      </w:r>
      <w:r w:rsidR="0026074A" w:rsidRPr="00E77A80">
        <w:rPr>
          <w:rFonts w:ascii="Arial Narrow" w:hAnsi="Arial Narrow" w:cs="Arial"/>
        </w:rPr>
        <w:t xml:space="preserve">The </w:t>
      </w:r>
      <w:r w:rsidRPr="00E77A80">
        <w:rPr>
          <w:rFonts w:ascii="Arial Narrow" w:hAnsi="Arial Narrow" w:cs="Arial"/>
        </w:rPr>
        <w:t>Model of the contract;</w:t>
      </w:r>
    </w:p>
    <w:p w14:paraId="50B9EF8B" w14:textId="6187829F" w:rsidR="00883028" w:rsidRPr="00E77A80" w:rsidRDefault="00883028"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Document No. 10. Models</w:t>
      </w:r>
      <w:r w:rsidR="00560C2D" w:rsidRPr="00E77A80">
        <w:rPr>
          <w:rFonts w:ascii="Arial Narrow" w:hAnsi="Arial Narrow" w:cs="Arial"/>
        </w:rPr>
        <w:t xml:space="preserve"> or forms</w:t>
      </w:r>
      <w:r w:rsidRPr="00E77A80">
        <w:rPr>
          <w:rFonts w:ascii="Arial Narrow" w:hAnsi="Arial Narrow" w:cs="Arial"/>
        </w:rPr>
        <w:t xml:space="preserve"> to be used by bidders;</w:t>
      </w:r>
    </w:p>
    <w:p w14:paraId="0A13BD88" w14:textId="77777777" w:rsidR="00661459" w:rsidRPr="00E77A80" w:rsidRDefault="00661459"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Annex No. 1: Declaration of Intent to Tender Model</w:t>
      </w:r>
    </w:p>
    <w:p w14:paraId="325AD33D" w14:textId="54E46F16" w:rsidR="00661459" w:rsidRPr="00E77A80" w:rsidRDefault="00661459"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Annex No. 2: Submission template</w:t>
      </w:r>
    </w:p>
    <w:p w14:paraId="6166A24A" w14:textId="77777777" w:rsidR="00661459" w:rsidRPr="00E77A80" w:rsidRDefault="00661459"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Annex No. 3: Bid bond template</w:t>
      </w:r>
    </w:p>
    <w:p w14:paraId="396CEB5B" w14:textId="77777777" w:rsidR="00661459" w:rsidRPr="00E77A80" w:rsidRDefault="00661459"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Annex No. 4: Final guarantee model</w:t>
      </w:r>
    </w:p>
    <w:p w14:paraId="228DC499" w14:textId="6DD09722"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No. 5: Start-up advance deposit template</w:t>
      </w:r>
    </w:p>
    <w:p w14:paraId="33BBE073" w14:textId="7E6D0406"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No. 6: Performance bond model (retention)</w:t>
      </w:r>
    </w:p>
    <w:p w14:paraId="499E5E77" w14:textId="39CFBF3F"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No. 7: Model Technical Proposal Submission Letter</w:t>
      </w:r>
    </w:p>
    <w:p w14:paraId="5BF8BBB6" w14:textId="06AB26C1"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No. 8: Planning Framework Model</w:t>
      </w:r>
    </w:p>
    <w:p w14:paraId="70462907" w14:textId="18CF4595"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No. 9: Model list of personnel to be mobilized</w:t>
      </w:r>
    </w:p>
    <w:p w14:paraId="4EA0F1AB" w14:textId="0C23081F"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 xml:space="preserve">No. 10: Model of service sheets likely to be </w:t>
      </w:r>
      <w:r w:rsidR="009E2972" w:rsidRPr="00E77A80">
        <w:rPr>
          <w:rFonts w:ascii="Arial Narrow" w:hAnsi="Arial Narrow" w:cs="Arial"/>
        </w:rPr>
        <w:t>sub processed</w:t>
      </w:r>
    </w:p>
    <w:p w14:paraId="011ADCDE" w14:textId="59B0537E" w:rsidR="00661459" w:rsidRPr="00E77A80" w:rsidRDefault="00D2558E" w:rsidP="00661459">
      <w:pPr>
        <w:pStyle w:val="NormalTahoma"/>
        <w:tabs>
          <w:tab w:val="left" w:pos="748"/>
        </w:tabs>
        <w:spacing w:after="0"/>
        <w:ind w:left="1134" w:firstLine="0"/>
        <w:rPr>
          <w:rFonts w:ascii="Arial Narrow" w:hAnsi="Arial Narrow" w:cs="Arial"/>
        </w:rPr>
      </w:pPr>
      <w:r w:rsidRPr="00E77A80">
        <w:rPr>
          <w:rFonts w:ascii="Arial Narrow" w:hAnsi="Arial Narrow" w:cs="Arial"/>
        </w:rPr>
        <w:t xml:space="preserve">Annex </w:t>
      </w:r>
      <w:r w:rsidR="00661459" w:rsidRPr="00E77A80">
        <w:rPr>
          <w:rFonts w:ascii="Arial Narrow" w:hAnsi="Arial Narrow" w:cs="Arial"/>
        </w:rPr>
        <w:t xml:space="preserve">No. 11: CV template for staff to be mobilized </w:t>
      </w:r>
    </w:p>
    <w:p w14:paraId="2828A7EC" w14:textId="11843710" w:rsidR="00873B93" w:rsidRPr="00E77A80" w:rsidRDefault="00873B93"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Document No. 1</w:t>
      </w:r>
      <w:r w:rsidR="00383886" w:rsidRPr="00E77A80">
        <w:rPr>
          <w:rFonts w:ascii="Arial Narrow" w:hAnsi="Arial Narrow" w:cs="Arial"/>
        </w:rPr>
        <w:t>1</w:t>
      </w:r>
      <w:r w:rsidRPr="00E77A80">
        <w:rPr>
          <w:rFonts w:ascii="Arial Narrow" w:hAnsi="Arial Narrow" w:cs="Arial"/>
        </w:rPr>
        <w:t xml:space="preserve">. </w:t>
      </w:r>
      <w:r w:rsidR="0026074A" w:rsidRPr="00E77A80">
        <w:rPr>
          <w:rFonts w:ascii="Arial Narrow" w:hAnsi="Arial Narrow" w:cs="Arial"/>
        </w:rPr>
        <w:t xml:space="preserve">The </w:t>
      </w:r>
      <w:r w:rsidR="00383886" w:rsidRPr="00E77A80">
        <w:rPr>
          <w:rFonts w:ascii="Arial Narrow" w:hAnsi="Arial Narrow" w:cs="Arial"/>
        </w:rPr>
        <w:t>Integrity charter form</w:t>
      </w:r>
      <w:r w:rsidRPr="00E77A80">
        <w:rPr>
          <w:rFonts w:ascii="Arial Narrow" w:hAnsi="Arial Narrow" w:cs="Arial"/>
        </w:rPr>
        <w:t>;</w:t>
      </w:r>
    </w:p>
    <w:p w14:paraId="42C88F78" w14:textId="1508E4A9" w:rsidR="00873B93" w:rsidRPr="00E77A80" w:rsidRDefault="00873B93"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 xml:space="preserve">Document No. 12. </w:t>
      </w:r>
      <w:r w:rsidR="004B50C5" w:rsidRPr="00E77A80">
        <w:rPr>
          <w:rFonts w:ascii="Arial Narrow" w:hAnsi="Arial Narrow" w:cs="Arial"/>
        </w:rPr>
        <w:t>: The declaration form of commitment to respecting social and environmental clauses</w:t>
      </w:r>
      <w:proofErr w:type="gramStart"/>
      <w:r w:rsidR="004B50C5" w:rsidRPr="00E77A80">
        <w:rPr>
          <w:rFonts w:ascii="Arial Narrow" w:hAnsi="Arial Narrow" w:cs="Arial"/>
        </w:rPr>
        <w:t>.</w:t>
      </w:r>
      <w:r w:rsidRPr="00E77A80">
        <w:rPr>
          <w:rFonts w:ascii="Arial Narrow" w:hAnsi="Arial Narrow" w:cs="Arial"/>
        </w:rPr>
        <w:t>;</w:t>
      </w:r>
      <w:proofErr w:type="gramEnd"/>
    </w:p>
    <w:p w14:paraId="07F62085" w14:textId="2C4E02C6" w:rsidR="008E443E" w:rsidRPr="00E77A80" w:rsidRDefault="008E443E" w:rsidP="00933CE9">
      <w:pPr>
        <w:pStyle w:val="NormalTahoma"/>
        <w:numPr>
          <w:ilvl w:val="0"/>
          <w:numId w:val="27"/>
        </w:numPr>
        <w:tabs>
          <w:tab w:val="left" w:pos="748"/>
        </w:tabs>
        <w:spacing w:after="0"/>
        <w:rPr>
          <w:rFonts w:ascii="Arial Narrow" w:hAnsi="Arial Narrow" w:cs="Arial"/>
        </w:rPr>
      </w:pPr>
      <w:r w:rsidRPr="00E77A80">
        <w:rPr>
          <w:rFonts w:ascii="Arial Narrow" w:hAnsi="Arial Narrow" w:cs="Arial"/>
        </w:rPr>
        <w:t>Document No. 1</w:t>
      </w:r>
      <w:r w:rsidR="0026074A" w:rsidRPr="00E77A80">
        <w:rPr>
          <w:rFonts w:ascii="Arial Narrow" w:hAnsi="Arial Narrow" w:cs="Arial"/>
        </w:rPr>
        <w:t>3</w:t>
      </w:r>
      <w:r w:rsidRPr="00E77A80">
        <w:rPr>
          <w:rFonts w:ascii="Arial Narrow" w:hAnsi="Arial Narrow" w:cs="Arial"/>
        </w:rPr>
        <w:t>. Justifications of preliminary studies; to be filled by the Project Owner or Delegated Project Owner;</w:t>
      </w:r>
    </w:p>
    <w:p w14:paraId="084A5294" w14:textId="5F90AEEC" w:rsidR="008E443E" w:rsidRPr="00E77A80" w:rsidRDefault="008E443E" w:rsidP="00933CE9">
      <w:pPr>
        <w:pStyle w:val="NormalTahoma"/>
        <w:numPr>
          <w:ilvl w:val="0"/>
          <w:numId w:val="27"/>
        </w:numPr>
        <w:tabs>
          <w:tab w:val="left" w:pos="748"/>
        </w:tabs>
        <w:rPr>
          <w:rFonts w:ascii="Arial Narrow" w:hAnsi="Arial Narrow" w:cs="Arial"/>
        </w:rPr>
      </w:pPr>
      <w:r w:rsidRPr="00E77A80">
        <w:rPr>
          <w:rFonts w:ascii="Arial Narrow" w:hAnsi="Arial Narrow" w:cs="Arial"/>
        </w:rPr>
        <w:t>Document No. 1</w:t>
      </w:r>
      <w:r w:rsidR="00873B93" w:rsidRPr="00E77A80">
        <w:rPr>
          <w:rFonts w:ascii="Arial Narrow" w:hAnsi="Arial Narrow" w:cs="Arial"/>
        </w:rPr>
        <w:t>4</w:t>
      </w:r>
      <w:r w:rsidRPr="00E77A80">
        <w:rPr>
          <w:rFonts w:ascii="Arial Narrow" w:hAnsi="Arial Narrow" w:cs="Arial"/>
        </w:rPr>
        <w:t>. List of first grade banking establishments or financial institutions approved by the Minister in charge of Finance authorised to issue bonds for public contracts to be inserted by the Contracting Authority.</w:t>
      </w:r>
    </w:p>
    <w:p w14:paraId="264EBD73" w14:textId="77777777" w:rsidR="00970936" w:rsidRPr="00E77A80" w:rsidRDefault="00060CC3" w:rsidP="00FB12E6">
      <w:r w:rsidRPr="00E77A80">
        <w:t>8</w:t>
      </w:r>
      <w:r w:rsidR="00FB12E6" w:rsidRPr="00E77A80">
        <w:t>.2</w:t>
      </w:r>
      <w:r w:rsidR="00FB12E6" w:rsidRPr="00E77A80">
        <w:tab/>
      </w:r>
      <w:r w:rsidR="00970936" w:rsidRPr="00E77A80">
        <w:t>The bidder must examine all the r</w:t>
      </w:r>
      <w:r w:rsidR="008E443E" w:rsidRPr="00E77A80">
        <w:t>eg</w:t>
      </w:r>
      <w:r w:rsidR="00970936" w:rsidRPr="00E77A80">
        <w:t>ul</w:t>
      </w:r>
      <w:r w:rsidR="008E443E" w:rsidRPr="00E77A80">
        <w:t>ations</w:t>
      </w:r>
      <w:r w:rsidR="00970936" w:rsidRPr="00E77A80">
        <w:t xml:space="preserve">, forms, conditions and specifications contained in the </w:t>
      </w:r>
      <w:r w:rsidR="00EC3BDB" w:rsidRPr="00E77A80">
        <w:t>T</w:t>
      </w:r>
      <w:r w:rsidR="00970936" w:rsidRPr="00E77A80">
        <w:t xml:space="preserve">ender </w:t>
      </w:r>
      <w:r w:rsidR="00EC3BDB" w:rsidRPr="00E77A80">
        <w:t>F</w:t>
      </w:r>
      <w:r w:rsidR="00970936" w:rsidRPr="00E77A80">
        <w:t>ile. It is up to him to furnish all the information requested and prepare a</w:t>
      </w:r>
      <w:r w:rsidR="008E443E" w:rsidRPr="00E77A80">
        <w:t xml:space="preserve"> bid</w:t>
      </w:r>
      <w:r w:rsidR="00970936" w:rsidRPr="00E77A80">
        <w:t xml:space="preserve"> in co</w:t>
      </w:r>
      <w:r w:rsidR="008E443E" w:rsidRPr="00E77A80">
        <w:t>mpliance</w:t>
      </w:r>
      <w:r w:rsidR="00970936" w:rsidRPr="00E77A80">
        <w:t xml:space="preserve"> with all aspects of the</w:t>
      </w:r>
      <w:r w:rsidR="00FB12E6" w:rsidRPr="00E77A80">
        <w:t xml:space="preserve"> said file.</w:t>
      </w:r>
    </w:p>
    <w:p w14:paraId="35C6BBC5" w14:textId="77777777" w:rsidR="00970936" w:rsidRPr="00E77A80" w:rsidRDefault="00970936" w:rsidP="00970936">
      <w:pPr>
        <w:pStyle w:val="NormalTahoma"/>
        <w:tabs>
          <w:tab w:val="left" w:pos="748"/>
        </w:tabs>
        <w:rPr>
          <w:rFonts w:ascii="Arial Narrow" w:hAnsi="Arial Narrow" w:cs="Arial"/>
          <w:b/>
        </w:rPr>
      </w:pPr>
      <w:r w:rsidRPr="00E77A80">
        <w:rPr>
          <w:rFonts w:ascii="Arial Narrow" w:hAnsi="Arial Narrow" w:cs="Arial"/>
          <w:b/>
        </w:rPr>
        <w:t xml:space="preserve">Article </w:t>
      </w:r>
      <w:r w:rsidR="00060CC3" w:rsidRPr="00E77A80">
        <w:rPr>
          <w:rFonts w:ascii="Arial Narrow" w:hAnsi="Arial Narrow" w:cs="Arial"/>
          <w:b/>
        </w:rPr>
        <w:t>9</w:t>
      </w:r>
      <w:r w:rsidRPr="00E77A80">
        <w:rPr>
          <w:rFonts w:ascii="Arial Narrow" w:hAnsi="Arial Narrow" w:cs="Arial"/>
          <w:b/>
        </w:rPr>
        <w:t>: Clarifications on the Tender File</w:t>
      </w:r>
      <w:r w:rsidR="008E443E" w:rsidRPr="00E77A80">
        <w:rPr>
          <w:rFonts w:ascii="Arial Narrow" w:hAnsi="Arial Narrow" w:cs="Arial"/>
          <w:b/>
        </w:rPr>
        <w:t xml:space="preserve"> and complaints</w:t>
      </w:r>
    </w:p>
    <w:p w14:paraId="7C352377" w14:textId="387A0036" w:rsidR="00D00AFE" w:rsidRPr="00E77A80" w:rsidRDefault="00D00AFE" w:rsidP="00D00AFE">
      <w:r w:rsidRPr="00E77A80">
        <w:t>9.1.</w:t>
      </w:r>
      <w:r w:rsidR="00E77A80" w:rsidRPr="00E77A80">
        <w:t xml:space="preserve"> </w:t>
      </w:r>
      <w:r w:rsidRPr="00E77A80">
        <w:t>a) Any bidder wishing to obtain clarifications on the Tender Documents may make a request to the Contracting Authority in writing or by electronic mail (fax or e-mail) to the address of the Employer or of the Delegated Project Owner indicated in the RPAO or via COLEPS with a copy to the body responsible for regulating public procurement. However, the Contracting Authority will respond in writing or by email or via COLEPS or by any other means of electronic communication indicated in the DAO to any request for clarification received at least fourteen (14) days before the deadline for submission of offers. .</w:t>
      </w:r>
    </w:p>
    <w:p w14:paraId="1D9E8C23" w14:textId="04177A1F" w:rsidR="00D00AFE" w:rsidRPr="00E77A80" w:rsidRDefault="00D00AFE" w:rsidP="00D00AFE">
      <w:r w:rsidRPr="00E77A80">
        <w:t>b). A copy of the response from the Contracting Authority, indicating the question asked but not mentioning its author, is sent to all bidders who have purchased the Tender Document within a maximum period of five (05) days.</w:t>
      </w:r>
    </w:p>
    <w:p w14:paraId="6672D096" w14:textId="3FE5A69E" w:rsidR="00D00AFE" w:rsidRPr="00E77A80" w:rsidRDefault="00D00AFE" w:rsidP="00D00AFE">
      <w:r w:rsidRPr="00E77A80">
        <w:t>9.2.</w:t>
      </w:r>
      <w:r w:rsidR="00E77A80" w:rsidRPr="00E77A80">
        <w:tab/>
      </w:r>
      <w:r w:rsidRPr="00E77A80">
        <w:t>Any tenderer who considers himself wronged may submit a request to the Project Owner or the Delegated Project Owner.</w:t>
      </w:r>
    </w:p>
    <w:p w14:paraId="5DB8FB55" w14:textId="77777777" w:rsidR="00D00AFE" w:rsidRPr="00E77A80" w:rsidRDefault="00D00AFE" w:rsidP="00D00AFE">
      <w:r w:rsidRPr="00E77A80">
        <w:t>In the event of a restricted call for tenders, the recourse must:</w:t>
      </w:r>
    </w:p>
    <w:p w14:paraId="1C8EDADA" w14:textId="71FEBC39" w:rsidR="00D00AFE" w:rsidRPr="00E77A80" w:rsidRDefault="00D00AFE" w:rsidP="00933CE9">
      <w:pPr>
        <w:pStyle w:val="NormalTahoma"/>
        <w:numPr>
          <w:ilvl w:val="0"/>
          <w:numId w:val="43"/>
        </w:numPr>
        <w:tabs>
          <w:tab w:val="left" w:pos="561"/>
          <w:tab w:val="left" w:pos="935"/>
        </w:tabs>
        <w:rPr>
          <w:rFonts w:ascii="Arial Narrow" w:hAnsi="Arial Narrow"/>
        </w:rPr>
      </w:pPr>
      <w:r w:rsidRPr="00E77A80">
        <w:rPr>
          <w:rFonts w:ascii="Arial Narrow" w:hAnsi="Arial Narrow"/>
        </w:rPr>
        <w:t>at the prequalification phase, must relate to requests for re-examination of the conditions of solicitation, prequalification or to requests for re-examination of decisions or acts taken and published by the Project Owner or the Delegated Project Owner during the prequalification procedure.</w:t>
      </w:r>
    </w:p>
    <w:p w14:paraId="2F6E910C" w14:textId="3EAA8464" w:rsidR="00D00AFE" w:rsidRPr="00E77A80" w:rsidRDefault="00D00AFE" w:rsidP="00933CE9">
      <w:pPr>
        <w:pStyle w:val="NormalTahoma"/>
        <w:numPr>
          <w:ilvl w:val="0"/>
          <w:numId w:val="43"/>
        </w:numPr>
        <w:tabs>
          <w:tab w:val="left" w:pos="561"/>
          <w:tab w:val="left" w:pos="935"/>
        </w:tabs>
        <w:rPr>
          <w:rFonts w:ascii="Arial Narrow" w:hAnsi="Arial Narrow"/>
        </w:rPr>
      </w:pPr>
      <w:r w:rsidRPr="00E77A80">
        <w:rPr>
          <w:rFonts w:ascii="Arial Narrow" w:hAnsi="Arial Narrow"/>
        </w:rPr>
        <w:t>Candidates have five (05) working days before the date of submission of applications and five (05) working days after the publication of the prequalification results to lodge their appeal with the Project Owner or Project Owner. Delegate, with copy to the Authority responsible for public procurement and to the body responsible for regulating public procurement.</w:t>
      </w:r>
    </w:p>
    <w:p w14:paraId="3FBF4783" w14:textId="0AFFB17D" w:rsidR="00D00AFE" w:rsidRPr="00E77A80" w:rsidRDefault="00D00AFE" w:rsidP="00933CE9">
      <w:pPr>
        <w:pStyle w:val="NormalTahoma"/>
        <w:numPr>
          <w:ilvl w:val="0"/>
          <w:numId w:val="43"/>
        </w:numPr>
        <w:tabs>
          <w:tab w:val="left" w:pos="561"/>
          <w:tab w:val="left" w:pos="935"/>
        </w:tabs>
        <w:rPr>
          <w:rFonts w:ascii="Arial Narrow" w:hAnsi="Arial Narrow"/>
        </w:rPr>
      </w:pPr>
      <w:r w:rsidRPr="00E77A80">
        <w:rPr>
          <w:rFonts w:ascii="Arial Narrow" w:hAnsi="Arial Narrow"/>
        </w:rPr>
        <w:t>This appeal is not suspensive.</w:t>
      </w:r>
    </w:p>
    <w:p w14:paraId="28273160" w14:textId="1931500F" w:rsidR="00D00AFE" w:rsidRPr="00E77A80" w:rsidRDefault="00D00AFE" w:rsidP="00D00AFE">
      <w:r w:rsidRPr="00E77A80">
        <w:t>9.3.</w:t>
      </w:r>
      <w:r w:rsidR="00E77A80">
        <w:tab/>
      </w:r>
      <w:r w:rsidRPr="00E77A80">
        <w:t>When the call for tenders is the procedure chosen, the appeal must be addressed, between the publication of the call for tenders and the opening of the bids:</w:t>
      </w:r>
    </w:p>
    <w:p w14:paraId="029DFFFA" w14:textId="339CD8DE"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t>to the Client or Delegated Client with a copy to the Public Procurement Authority and the body responsible for regulating public procurement;</w:t>
      </w:r>
    </w:p>
    <w:p w14:paraId="0271D3F8" w14:textId="539742B7"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lastRenderedPageBreak/>
        <w:t>it must reach the Client or the Delegated Client no later than fourteen (14) working days before the date of opening of the tenders;</w:t>
      </w:r>
    </w:p>
    <w:p w14:paraId="63DD82C6" w14:textId="30EA61BA"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t>the Project Owner or Delegated Project Owner has five (05) working days to react.</w:t>
      </w:r>
    </w:p>
    <w:p w14:paraId="43EEC0D0" w14:textId="77777777"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t>The copy of the reaction is sent to the Authority responsible for Public Procurement and to the Body Responsible for the Regulation of Public Procurement;</w:t>
      </w:r>
    </w:p>
    <w:p w14:paraId="3967CA6C" w14:textId="7048CB7F"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t>in the event of disagreement between the applicant and the Project Owner or the Delegated Project Owner, the appeal is brought by the applicant to the Committee responsible for examining appeals.</w:t>
      </w:r>
    </w:p>
    <w:p w14:paraId="63B6A61F" w14:textId="71BC3C11" w:rsidR="00D00AFE" w:rsidRPr="00E77A80" w:rsidRDefault="00D00AFE" w:rsidP="00933CE9">
      <w:pPr>
        <w:pStyle w:val="NormalTahoma"/>
        <w:numPr>
          <w:ilvl w:val="0"/>
          <w:numId w:val="44"/>
        </w:numPr>
        <w:tabs>
          <w:tab w:val="left" w:pos="561"/>
          <w:tab w:val="left" w:pos="935"/>
        </w:tabs>
        <w:rPr>
          <w:rFonts w:ascii="Arial Narrow" w:hAnsi="Arial Narrow"/>
        </w:rPr>
      </w:pPr>
      <w:r w:rsidRPr="00E77A80">
        <w:rPr>
          <w:rFonts w:ascii="Arial Narrow" w:hAnsi="Arial Narrow"/>
        </w:rPr>
        <w:t>this appeal is not suspensive.</w:t>
      </w:r>
    </w:p>
    <w:p w14:paraId="121D7FCF" w14:textId="77777777" w:rsidR="00970936" w:rsidRPr="006C272A" w:rsidRDefault="00970936" w:rsidP="00970936">
      <w:pPr>
        <w:pStyle w:val="NormalTahoma"/>
        <w:tabs>
          <w:tab w:val="left" w:pos="748"/>
        </w:tabs>
        <w:rPr>
          <w:rFonts w:ascii="Arial Narrow" w:hAnsi="Arial Narrow" w:cs="Arial"/>
          <w:b/>
        </w:rPr>
      </w:pPr>
      <w:r w:rsidRPr="006C272A">
        <w:rPr>
          <w:rFonts w:ascii="Arial Narrow" w:hAnsi="Arial Narrow" w:cs="Arial"/>
          <w:b/>
        </w:rPr>
        <w:t xml:space="preserve">Article </w:t>
      </w:r>
      <w:r w:rsidR="007E53FA" w:rsidRPr="006C272A">
        <w:rPr>
          <w:rFonts w:ascii="Arial Narrow" w:hAnsi="Arial Narrow" w:cs="Arial"/>
          <w:b/>
        </w:rPr>
        <w:t>10</w:t>
      </w:r>
      <w:r w:rsidRPr="006C272A">
        <w:rPr>
          <w:rFonts w:ascii="Arial Narrow" w:hAnsi="Arial Narrow" w:cs="Arial"/>
          <w:b/>
        </w:rPr>
        <w:t>: Amendment of the Tender File</w:t>
      </w:r>
    </w:p>
    <w:p w14:paraId="60746310" w14:textId="1EEC4EE3" w:rsidR="008679B6" w:rsidRDefault="008679B6" w:rsidP="008679B6">
      <w:r>
        <w:t>10.1.</w:t>
      </w:r>
      <w:r>
        <w:tab/>
        <w:t>The Project Owner or the Delegated Project Owner may, at any time before the deadline for submission of tenders and for any reason, whether on its own initiative or following a referral from a tenderer, modify the Tender File by publishing an addendum.</w:t>
      </w:r>
    </w:p>
    <w:p w14:paraId="6C093E24" w14:textId="37886629" w:rsidR="008679B6" w:rsidRDefault="008679B6" w:rsidP="008679B6">
      <w:r>
        <w:t xml:space="preserve">10.2. Any addendum thus published will form an integral part of the Tender File in accordance with Article 8.1 of the </w:t>
      </w:r>
      <w:r w:rsidR="00232F93">
        <w:t>GRIT</w:t>
      </w:r>
      <w:r>
        <w:t xml:space="preserve"> and must be communicated in writing or served by any means leaving a written trace to all bidders having purchased the Tender File. Offers or via COLEPS or any other means of electronic communication indicated by the Project Owner in the Tender Documents.</w:t>
      </w:r>
    </w:p>
    <w:p w14:paraId="7C340ABE" w14:textId="36282CDD" w:rsidR="008679B6" w:rsidRDefault="008679B6" w:rsidP="008679B6">
      <w:r>
        <w:t xml:space="preserve">10.3. In order to give bidders sufficient time to take the addendum into account in the preparation of their bids, the Project Owner or the Delegated Project Owner may postpone, as much as necessary, the deadline for submitting bids, in accordance with to the provisions of Article 22 of the </w:t>
      </w:r>
      <w:r w:rsidR="00232F93">
        <w:t>GRIT</w:t>
      </w:r>
      <w:r>
        <w:t>.</w:t>
      </w:r>
    </w:p>
    <w:p w14:paraId="60483D68" w14:textId="77777777" w:rsidR="00CE5FDF" w:rsidRPr="006C272A" w:rsidRDefault="00C778C7" w:rsidP="008679B6">
      <w:pPr>
        <w:spacing w:before="240"/>
        <w:jc w:val="center"/>
        <w:rPr>
          <w:rFonts w:cs="Arial"/>
          <w:b/>
        </w:rPr>
      </w:pPr>
      <w:r w:rsidRPr="006C272A">
        <w:rPr>
          <w:rFonts w:cs="Arial"/>
          <w:b/>
        </w:rPr>
        <w:t>C PREPARATION OF BIDS</w:t>
      </w:r>
    </w:p>
    <w:p w14:paraId="4E68A834" w14:textId="77777777" w:rsidR="00B22E99" w:rsidRPr="006C272A" w:rsidRDefault="00B22E99" w:rsidP="00B22E99">
      <w:pPr>
        <w:pStyle w:val="NormalTahoma"/>
        <w:tabs>
          <w:tab w:val="left" w:pos="374"/>
          <w:tab w:val="left" w:pos="935"/>
        </w:tabs>
        <w:rPr>
          <w:rFonts w:ascii="Arial Narrow" w:hAnsi="Arial Narrow" w:cs="Arial"/>
          <w:b/>
        </w:rPr>
      </w:pPr>
      <w:r w:rsidRPr="006C272A">
        <w:rPr>
          <w:rFonts w:ascii="Arial Narrow" w:hAnsi="Arial Narrow" w:cs="Arial"/>
          <w:b/>
        </w:rPr>
        <w:t xml:space="preserve">Article 11: Tender </w:t>
      </w:r>
      <w:r w:rsidR="002773A0" w:rsidRPr="006C272A">
        <w:rPr>
          <w:rFonts w:ascii="Arial Narrow" w:hAnsi="Arial Narrow" w:cs="Arial"/>
          <w:b/>
        </w:rPr>
        <w:t>costs</w:t>
      </w:r>
    </w:p>
    <w:p w14:paraId="47A6AA44" w14:textId="1EF8CB1F" w:rsidR="00140EFE" w:rsidRDefault="00140EFE" w:rsidP="00FB12E6">
      <w:r w:rsidRPr="00140EFE">
        <w:t>The candidate will bear all costs relating to the preparation and presentation of his offer. The Project Owner or the Delegated Project Owner is in no way responsible for these costs, nor required to pay them, regardless of the progress or outcome of the procedure</w:t>
      </w:r>
      <w:r w:rsidR="000E138E">
        <w:t xml:space="preserve"> of the Invitation to Tender</w:t>
      </w:r>
      <w:r w:rsidRPr="00140EFE">
        <w:t>.</w:t>
      </w:r>
    </w:p>
    <w:p w14:paraId="3178CDF9" w14:textId="77777777" w:rsidR="00B22E99" w:rsidRPr="006C272A" w:rsidRDefault="00B22E99" w:rsidP="00B22E99">
      <w:pPr>
        <w:pStyle w:val="NormalTahoma"/>
        <w:tabs>
          <w:tab w:val="left" w:pos="374"/>
          <w:tab w:val="left" w:pos="561"/>
        </w:tabs>
        <w:rPr>
          <w:rFonts w:ascii="Arial Narrow" w:hAnsi="Arial Narrow" w:cs="Arial"/>
          <w:b/>
        </w:rPr>
      </w:pPr>
      <w:r w:rsidRPr="006C272A">
        <w:rPr>
          <w:rFonts w:ascii="Arial Narrow" w:hAnsi="Arial Narrow" w:cs="Arial"/>
          <w:b/>
        </w:rPr>
        <w:t xml:space="preserve">Article 12: Language of </w:t>
      </w:r>
      <w:r w:rsidR="00845754" w:rsidRPr="006C272A">
        <w:rPr>
          <w:rFonts w:ascii="Arial Narrow" w:hAnsi="Arial Narrow" w:cs="Arial"/>
          <w:b/>
        </w:rPr>
        <w:t>bid</w:t>
      </w:r>
    </w:p>
    <w:p w14:paraId="028298E3" w14:textId="7C467F72" w:rsidR="00B22E99" w:rsidRPr="006C272A" w:rsidRDefault="00B22E99" w:rsidP="00FB12E6">
      <w:r w:rsidRPr="006C272A">
        <w:t xml:space="preserve">The </w:t>
      </w:r>
      <w:r w:rsidR="00845754" w:rsidRPr="006C272A">
        <w:t xml:space="preserve">bid </w:t>
      </w:r>
      <w:r w:rsidRPr="006C272A">
        <w:t>as well as any correspondence an</w:t>
      </w:r>
      <w:r w:rsidR="003F400C" w:rsidRPr="006C272A">
        <w:t>d any</w:t>
      </w:r>
      <w:r w:rsidRPr="006C272A">
        <w:t xml:space="preserve"> </w:t>
      </w:r>
      <w:r w:rsidR="003F400C" w:rsidRPr="006C272A">
        <w:t>document exchanged</w:t>
      </w:r>
      <w:r w:rsidRPr="006C272A">
        <w:t xml:space="preserve"> between the bidder and the </w:t>
      </w:r>
      <w:r w:rsidR="008C39D0" w:rsidRPr="00140EFE">
        <w:t xml:space="preserve">Project Owner or the Delegated Project Owner </w:t>
      </w:r>
      <w:r w:rsidRPr="006C272A">
        <w:t xml:space="preserve">shall be </w:t>
      </w:r>
      <w:r w:rsidR="00922426" w:rsidRPr="006C272A">
        <w:t xml:space="preserve">written </w:t>
      </w:r>
      <w:r w:rsidRPr="006C272A">
        <w:t xml:space="preserve">in English or French. Complementary documents and the forms provided by the bidder may be </w:t>
      </w:r>
      <w:r w:rsidR="00922426" w:rsidRPr="006C272A">
        <w:t>written</w:t>
      </w:r>
      <w:r w:rsidRPr="006C272A">
        <w:t xml:space="preserve"> in </w:t>
      </w:r>
      <w:r w:rsidR="00C75778" w:rsidRPr="006C272A">
        <w:t>another</w:t>
      </w:r>
      <w:r w:rsidR="00922426" w:rsidRPr="006C272A">
        <w:t xml:space="preserve"> language on</w:t>
      </w:r>
      <w:r w:rsidRPr="006C272A">
        <w:t xml:space="preserve"> </w:t>
      </w:r>
      <w:r w:rsidR="00C75778" w:rsidRPr="006C272A">
        <w:t>condition</w:t>
      </w:r>
      <w:r w:rsidRPr="006C272A">
        <w:t xml:space="preserve"> that </w:t>
      </w:r>
      <w:r w:rsidR="004C55E3">
        <w:t xml:space="preserve">they are accompanied by </w:t>
      </w:r>
      <w:r w:rsidRPr="006C272A">
        <w:t>a precise translation in</w:t>
      </w:r>
      <w:r w:rsidR="00922426" w:rsidRPr="006C272A">
        <w:t>to</w:t>
      </w:r>
      <w:r w:rsidRPr="006C272A">
        <w:t xml:space="preserve"> English or French </w:t>
      </w:r>
      <w:r w:rsidR="00DF0DEC">
        <w:t>by an approved translator</w:t>
      </w:r>
      <w:r w:rsidRPr="006C272A">
        <w:t>; in which case for reasons of interpretation, the translation shall be considered to be authentic.</w:t>
      </w:r>
    </w:p>
    <w:p w14:paraId="672FDE41" w14:textId="77777777" w:rsidR="00B22E99" w:rsidRPr="006C272A" w:rsidRDefault="00B22E99" w:rsidP="00B22E99">
      <w:pPr>
        <w:pStyle w:val="NormalTahoma"/>
        <w:tabs>
          <w:tab w:val="left" w:pos="748"/>
        </w:tabs>
        <w:rPr>
          <w:rFonts w:ascii="Arial Narrow" w:hAnsi="Arial Narrow" w:cs="Arial"/>
          <w:b/>
        </w:rPr>
      </w:pPr>
      <w:r w:rsidRPr="006C272A">
        <w:rPr>
          <w:rFonts w:ascii="Arial Narrow" w:hAnsi="Arial Narrow" w:cs="Arial"/>
          <w:b/>
        </w:rPr>
        <w:t>Article 1</w:t>
      </w:r>
      <w:r w:rsidR="00C75778" w:rsidRPr="006C272A">
        <w:rPr>
          <w:rFonts w:ascii="Arial Narrow" w:hAnsi="Arial Narrow" w:cs="Arial"/>
          <w:b/>
        </w:rPr>
        <w:t>3</w:t>
      </w:r>
      <w:r w:rsidRPr="006C272A">
        <w:rPr>
          <w:rFonts w:ascii="Arial Narrow" w:hAnsi="Arial Narrow" w:cs="Arial"/>
          <w:b/>
        </w:rPr>
        <w:t xml:space="preserve">: Constituent documents of the </w:t>
      </w:r>
      <w:r w:rsidR="009F2746" w:rsidRPr="006C272A">
        <w:rPr>
          <w:rFonts w:ascii="Arial Narrow" w:hAnsi="Arial Narrow" w:cs="Arial"/>
          <w:b/>
        </w:rPr>
        <w:t>bid</w:t>
      </w:r>
    </w:p>
    <w:p w14:paraId="326E60BF" w14:textId="20FF75F7" w:rsidR="00B22E99" w:rsidRPr="006C272A" w:rsidRDefault="00C75778" w:rsidP="00FB12E6">
      <w:r w:rsidRPr="006C272A">
        <w:t>13</w:t>
      </w:r>
      <w:r w:rsidR="00B22E99" w:rsidRPr="006C272A">
        <w:t>.1</w:t>
      </w:r>
      <w:r w:rsidR="00FB12E6" w:rsidRPr="006C272A">
        <w:tab/>
      </w:r>
      <w:r w:rsidR="00B22E99" w:rsidRPr="006C272A">
        <w:t xml:space="preserve">The </w:t>
      </w:r>
      <w:r w:rsidR="003F400C" w:rsidRPr="006C272A">
        <w:t>bid</w:t>
      </w:r>
      <w:r w:rsidR="00B22E99" w:rsidRPr="006C272A">
        <w:t xml:space="preserve"> presented by the bidder shall include the documents detailed in the </w:t>
      </w:r>
      <w:r w:rsidR="00FE34B5" w:rsidRPr="006C272A">
        <w:t>Special Regulations</w:t>
      </w:r>
      <w:r w:rsidR="00B22E99" w:rsidRPr="006C272A">
        <w:t xml:space="preserve"> of the </w:t>
      </w:r>
      <w:r w:rsidR="003E78ED" w:rsidRPr="006C272A">
        <w:t xml:space="preserve">Invitation </w:t>
      </w:r>
      <w:r w:rsidR="00B22E99" w:rsidRPr="006C272A">
        <w:t xml:space="preserve">to </w:t>
      </w:r>
      <w:r w:rsidR="003E78ED" w:rsidRPr="006C272A">
        <w:t>Tender</w:t>
      </w:r>
      <w:r w:rsidR="00B22E99" w:rsidRPr="006C272A">
        <w:t>, duly filled and put together in three volumes:</w:t>
      </w:r>
    </w:p>
    <w:p w14:paraId="4F8256E7" w14:textId="77777777" w:rsidR="00B22E99" w:rsidRPr="006C272A" w:rsidRDefault="00922426" w:rsidP="00EF79CC">
      <w:pPr>
        <w:pStyle w:val="NormalTahoma"/>
        <w:numPr>
          <w:ilvl w:val="0"/>
          <w:numId w:val="7"/>
        </w:numPr>
        <w:tabs>
          <w:tab w:val="left" w:pos="748"/>
        </w:tabs>
        <w:rPr>
          <w:rFonts w:ascii="Arial Narrow" w:hAnsi="Arial Narrow" w:cs="Arial"/>
          <w:b/>
          <w:i/>
        </w:rPr>
      </w:pPr>
      <w:r w:rsidRPr="006C272A">
        <w:rPr>
          <w:rFonts w:ascii="Arial Narrow" w:hAnsi="Arial Narrow" w:cs="Arial"/>
          <w:b/>
          <w:i/>
        </w:rPr>
        <w:t xml:space="preserve">Volume 1:  </w:t>
      </w:r>
      <w:r w:rsidR="00B22E99" w:rsidRPr="006C272A">
        <w:rPr>
          <w:rFonts w:ascii="Arial Narrow" w:hAnsi="Arial Narrow" w:cs="Arial"/>
          <w:b/>
          <w:i/>
        </w:rPr>
        <w:t>Administrative file</w:t>
      </w:r>
    </w:p>
    <w:p w14:paraId="564CBBC0" w14:textId="77777777" w:rsidR="00B22E99" w:rsidRPr="006C272A" w:rsidRDefault="00FB12E6" w:rsidP="00B22E99">
      <w:pPr>
        <w:pStyle w:val="NormalTahoma"/>
        <w:tabs>
          <w:tab w:val="left" w:pos="748"/>
        </w:tabs>
        <w:rPr>
          <w:rFonts w:ascii="Arial Narrow" w:hAnsi="Arial Narrow" w:cs="Arial"/>
        </w:rPr>
      </w:pPr>
      <w:r w:rsidRPr="006C272A">
        <w:rPr>
          <w:rFonts w:ascii="Arial Narrow" w:hAnsi="Arial Narrow" w:cs="Arial"/>
        </w:rPr>
        <w:tab/>
      </w:r>
      <w:r w:rsidRPr="006C272A">
        <w:rPr>
          <w:rFonts w:ascii="Arial Narrow" w:hAnsi="Arial Narrow" w:cs="Arial"/>
        </w:rPr>
        <w:tab/>
      </w:r>
      <w:r w:rsidRPr="006C272A">
        <w:rPr>
          <w:rFonts w:ascii="Arial Narrow" w:hAnsi="Arial Narrow" w:cs="Arial"/>
        </w:rPr>
        <w:tab/>
      </w:r>
      <w:r w:rsidR="00922426" w:rsidRPr="006C272A">
        <w:rPr>
          <w:rFonts w:ascii="Arial Narrow" w:hAnsi="Arial Narrow" w:cs="Arial"/>
        </w:rPr>
        <w:t>I</w:t>
      </w:r>
      <w:r w:rsidR="00B22E99" w:rsidRPr="006C272A">
        <w:rPr>
          <w:rFonts w:ascii="Arial Narrow" w:hAnsi="Arial Narrow" w:cs="Arial"/>
        </w:rPr>
        <w:t>t includes:</w:t>
      </w:r>
    </w:p>
    <w:p w14:paraId="58CB9ACD" w14:textId="037D314D" w:rsidR="00B22E99" w:rsidRPr="006C272A" w:rsidRDefault="00F60F2B" w:rsidP="00D05242">
      <w:pPr>
        <w:pStyle w:val="NormalTahoma"/>
        <w:tabs>
          <w:tab w:val="left" w:pos="748"/>
        </w:tabs>
        <w:spacing w:after="0"/>
        <w:rPr>
          <w:rFonts w:ascii="Arial Narrow" w:hAnsi="Arial Narrow" w:cs="Arial"/>
        </w:rPr>
      </w:pPr>
      <w:r>
        <w:rPr>
          <w:rFonts w:ascii="Arial Narrow" w:hAnsi="Arial Narrow" w:cs="Arial"/>
        </w:rPr>
        <w:tab/>
        <w:t xml:space="preserve">a.1 </w:t>
      </w:r>
      <w:r w:rsidR="00B22E99" w:rsidRPr="006C272A">
        <w:rPr>
          <w:rFonts w:ascii="Arial Narrow" w:hAnsi="Arial Narrow" w:cs="Arial"/>
        </w:rPr>
        <w:t>all documents attesting that the bidder:</w:t>
      </w:r>
    </w:p>
    <w:p w14:paraId="15FE9373" w14:textId="77777777" w:rsidR="00B22E99" w:rsidRPr="006C272A" w:rsidRDefault="00B22E99" w:rsidP="00933CE9">
      <w:pPr>
        <w:pStyle w:val="NormalTahoma"/>
        <w:numPr>
          <w:ilvl w:val="0"/>
          <w:numId w:val="20"/>
        </w:numPr>
        <w:tabs>
          <w:tab w:val="left" w:pos="748"/>
          <w:tab w:val="left" w:pos="1276"/>
        </w:tabs>
        <w:spacing w:after="0"/>
        <w:rPr>
          <w:rFonts w:ascii="Arial Narrow" w:hAnsi="Arial Narrow" w:cs="Arial"/>
        </w:rPr>
      </w:pPr>
      <w:r w:rsidRPr="006C272A">
        <w:rPr>
          <w:rFonts w:ascii="Arial Narrow" w:hAnsi="Arial Narrow" w:cs="Arial"/>
        </w:rPr>
        <w:t>has subscribed to all declarations provided for by the laws and regulations</w:t>
      </w:r>
      <w:r w:rsidR="003F400C" w:rsidRPr="006C272A">
        <w:rPr>
          <w:rFonts w:ascii="Arial Narrow" w:hAnsi="Arial Narrow" w:cs="Arial"/>
        </w:rPr>
        <w:t xml:space="preserve"> in force</w:t>
      </w:r>
      <w:r w:rsidRPr="006C272A">
        <w:rPr>
          <w:rFonts w:ascii="Arial Narrow" w:hAnsi="Arial Narrow" w:cs="Arial"/>
        </w:rPr>
        <w:t>;</w:t>
      </w:r>
    </w:p>
    <w:p w14:paraId="626B689C" w14:textId="77777777" w:rsidR="00B22E99" w:rsidRPr="006C272A" w:rsidRDefault="00B22E99" w:rsidP="00933CE9">
      <w:pPr>
        <w:pStyle w:val="NormalTahoma"/>
        <w:numPr>
          <w:ilvl w:val="0"/>
          <w:numId w:val="20"/>
        </w:numPr>
        <w:tabs>
          <w:tab w:val="left" w:pos="748"/>
          <w:tab w:val="left" w:pos="1276"/>
        </w:tabs>
        <w:spacing w:after="0"/>
        <w:rPr>
          <w:rFonts w:ascii="Arial Narrow" w:hAnsi="Arial Narrow" w:cs="Arial"/>
        </w:rPr>
      </w:pPr>
      <w:r w:rsidRPr="006C272A">
        <w:rPr>
          <w:rFonts w:ascii="Arial Narrow" w:hAnsi="Arial Narrow" w:cs="Arial"/>
        </w:rPr>
        <w:t>paid all taxes, duties, contributions, fees or deductions of whatever nature;</w:t>
      </w:r>
    </w:p>
    <w:p w14:paraId="4D990D9A" w14:textId="77777777" w:rsidR="00B22E99" w:rsidRPr="006C272A" w:rsidRDefault="00B22E99" w:rsidP="00933CE9">
      <w:pPr>
        <w:pStyle w:val="NormalTahoma"/>
        <w:numPr>
          <w:ilvl w:val="0"/>
          <w:numId w:val="20"/>
        </w:numPr>
        <w:tabs>
          <w:tab w:val="left" w:pos="748"/>
          <w:tab w:val="left" w:pos="1276"/>
        </w:tabs>
        <w:spacing w:after="0"/>
        <w:rPr>
          <w:rFonts w:ascii="Arial Narrow" w:hAnsi="Arial Narrow" w:cs="Arial"/>
        </w:rPr>
      </w:pPr>
      <w:r w:rsidRPr="006C272A">
        <w:rPr>
          <w:rFonts w:ascii="Arial Narrow" w:hAnsi="Arial Narrow" w:cs="Arial"/>
        </w:rPr>
        <w:t>is not winding up or bankrupt;</w:t>
      </w:r>
    </w:p>
    <w:p w14:paraId="03AB9A20" w14:textId="4833599B" w:rsidR="00B22E99" w:rsidRPr="006C272A" w:rsidRDefault="00B22E99" w:rsidP="00933CE9">
      <w:pPr>
        <w:pStyle w:val="NormalTahoma"/>
        <w:numPr>
          <w:ilvl w:val="0"/>
          <w:numId w:val="20"/>
        </w:numPr>
        <w:tabs>
          <w:tab w:val="left" w:pos="748"/>
          <w:tab w:val="left" w:pos="1276"/>
        </w:tabs>
        <w:rPr>
          <w:rFonts w:ascii="Arial Narrow" w:hAnsi="Arial Narrow" w:cs="Arial"/>
        </w:rPr>
      </w:pPr>
      <w:r w:rsidRPr="006C272A">
        <w:rPr>
          <w:rFonts w:ascii="Arial Narrow" w:hAnsi="Arial Narrow" w:cs="Arial"/>
        </w:rPr>
        <w:lastRenderedPageBreak/>
        <w:t xml:space="preserve">is not </w:t>
      </w:r>
      <w:r w:rsidRPr="006C272A">
        <w:rPr>
          <w:rFonts w:ascii="Arial Narrow" w:hAnsi="Arial Narrow" w:cs="Arial"/>
          <w:color w:val="000000"/>
        </w:rPr>
        <w:t xml:space="preserve">the subject of </w:t>
      </w:r>
      <w:r w:rsidRPr="006C272A">
        <w:rPr>
          <w:rFonts w:ascii="Arial Narrow" w:hAnsi="Arial Narrow" w:cs="Arial"/>
        </w:rPr>
        <w:t>an exclusion order or forfeiture provided for by the law in force</w:t>
      </w:r>
      <w:r w:rsidR="00A36F34">
        <w:rPr>
          <w:rFonts w:ascii="Arial Narrow" w:hAnsi="Arial Narrow" w:cs="Arial"/>
        </w:rPr>
        <w:t xml:space="preserve"> </w:t>
      </w:r>
      <w:r w:rsidR="00AF6C27">
        <w:rPr>
          <w:rFonts w:ascii="Arial Narrow" w:hAnsi="Arial Narrow" w:cs="Arial"/>
        </w:rPr>
        <w:t xml:space="preserve">in the country </w:t>
      </w:r>
      <w:r w:rsidR="00A36F34">
        <w:rPr>
          <w:rFonts w:ascii="Arial Narrow" w:hAnsi="Arial Narrow" w:cs="Arial"/>
        </w:rPr>
        <w:t xml:space="preserve">as well as </w:t>
      </w:r>
      <w:r w:rsidR="00AF6C27">
        <w:rPr>
          <w:rFonts w:ascii="Arial Narrow" w:hAnsi="Arial Narrow" w:cs="Arial"/>
        </w:rPr>
        <w:t xml:space="preserve">international </w:t>
      </w:r>
      <w:r w:rsidRPr="006C272A">
        <w:rPr>
          <w:rFonts w:ascii="Arial Narrow" w:hAnsi="Arial Narrow" w:cs="Arial"/>
        </w:rPr>
        <w:t xml:space="preserve">; </w:t>
      </w:r>
    </w:p>
    <w:p w14:paraId="6944748C" w14:textId="2FC089F8" w:rsidR="00B22E99" w:rsidRPr="006C272A" w:rsidRDefault="00F60F2B" w:rsidP="00F60F2B">
      <w:pPr>
        <w:pStyle w:val="NormalTahoma"/>
        <w:tabs>
          <w:tab w:val="left" w:pos="748"/>
        </w:tabs>
        <w:ind w:left="567"/>
        <w:rPr>
          <w:rFonts w:ascii="Arial Narrow" w:hAnsi="Arial Narrow" w:cs="Arial"/>
        </w:rPr>
      </w:pPr>
      <w:r>
        <w:rPr>
          <w:rFonts w:ascii="Arial Narrow" w:hAnsi="Arial Narrow" w:cs="Arial"/>
        </w:rPr>
        <w:tab/>
      </w:r>
      <w:proofErr w:type="gramStart"/>
      <w:r>
        <w:rPr>
          <w:rFonts w:ascii="Arial Narrow" w:hAnsi="Arial Narrow" w:cs="Arial"/>
        </w:rPr>
        <w:t>a.2</w:t>
      </w:r>
      <w:proofErr w:type="gramEnd"/>
      <w:r>
        <w:rPr>
          <w:rFonts w:ascii="Arial Narrow" w:hAnsi="Arial Narrow" w:cs="Arial"/>
        </w:rPr>
        <w:t xml:space="preserve"> </w:t>
      </w:r>
      <w:r w:rsidR="00B22E99" w:rsidRPr="006C272A">
        <w:rPr>
          <w:rFonts w:ascii="Arial Narrow" w:hAnsi="Arial Narrow" w:cs="Arial"/>
        </w:rPr>
        <w:t>The bid bond established in accordance with the provisions of article 1</w:t>
      </w:r>
      <w:r w:rsidR="004E20F4" w:rsidRPr="006C272A">
        <w:rPr>
          <w:rFonts w:ascii="Arial Narrow" w:hAnsi="Arial Narrow" w:cs="Arial"/>
        </w:rPr>
        <w:t>7</w:t>
      </w:r>
      <w:r w:rsidR="00B22E99" w:rsidRPr="006C272A">
        <w:rPr>
          <w:rFonts w:ascii="Arial Narrow" w:hAnsi="Arial Narrow" w:cs="Arial"/>
        </w:rPr>
        <w:t xml:space="preserve"> of the </w:t>
      </w:r>
      <w:r w:rsidR="00FE34B5" w:rsidRPr="006C272A">
        <w:rPr>
          <w:rFonts w:ascii="Arial Narrow" w:hAnsi="Arial Narrow" w:cs="Arial"/>
        </w:rPr>
        <w:t>General Regulations</w:t>
      </w:r>
      <w:r w:rsidR="00B22E99" w:rsidRPr="006C272A">
        <w:rPr>
          <w:rFonts w:ascii="Arial Narrow" w:hAnsi="Arial Narrow" w:cs="Arial"/>
        </w:rPr>
        <w:t xml:space="preserve"> of the </w:t>
      </w:r>
      <w:r w:rsidR="00631D96" w:rsidRPr="006C272A">
        <w:rPr>
          <w:rFonts w:ascii="Arial Narrow" w:hAnsi="Arial Narrow" w:cs="Arial"/>
        </w:rPr>
        <w:t xml:space="preserve">Invitation </w:t>
      </w:r>
      <w:r w:rsidR="00B22E99" w:rsidRPr="006C272A">
        <w:rPr>
          <w:rFonts w:ascii="Arial Narrow" w:hAnsi="Arial Narrow" w:cs="Arial"/>
        </w:rPr>
        <w:t xml:space="preserve">to </w:t>
      </w:r>
      <w:r w:rsidR="00631D96" w:rsidRPr="006C272A">
        <w:rPr>
          <w:rFonts w:ascii="Arial Narrow" w:hAnsi="Arial Narrow" w:cs="Arial"/>
        </w:rPr>
        <w:t>Tender</w:t>
      </w:r>
      <w:r w:rsidR="00B22E99" w:rsidRPr="006C272A">
        <w:rPr>
          <w:rFonts w:ascii="Arial Narrow" w:hAnsi="Arial Narrow" w:cs="Arial"/>
        </w:rPr>
        <w:t>;</w:t>
      </w:r>
    </w:p>
    <w:p w14:paraId="0237FE2C" w14:textId="122DDEEC" w:rsidR="00B22E99" w:rsidRPr="006C272A" w:rsidRDefault="00F60F2B" w:rsidP="00F60F2B">
      <w:pPr>
        <w:pStyle w:val="NormalTahoma"/>
        <w:tabs>
          <w:tab w:val="left" w:pos="748"/>
        </w:tabs>
        <w:ind w:left="567"/>
        <w:rPr>
          <w:rFonts w:ascii="Arial Narrow" w:hAnsi="Arial Narrow" w:cs="Arial"/>
        </w:rPr>
      </w:pPr>
      <w:r>
        <w:rPr>
          <w:rFonts w:ascii="Arial Narrow" w:hAnsi="Arial Narrow" w:cs="Arial"/>
        </w:rPr>
        <w:tab/>
        <w:t xml:space="preserve">a.3 </w:t>
      </w:r>
      <w:r w:rsidR="00B22E99" w:rsidRPr="006C272A">
        <w:rPr>
          <w:rFonts w:ascii="Arial Narrow" w:hAnsi="Arial Narrow" w:cs="Arial"/>
        </w:rPr>
        <w:t xml:space="preserve">the written confirmation empowering the signatory of the </w:t>
      </w:r>
      <w:r w:rsidR="003F400C" w:rsidRPr="006C272A">
        <w:rPr>
          <w:rFonts w:ascii="Arial Narrow" w:hAnsi="Arial Narrow" w:cs="Arial"/>
        </w:rPr>
        <w:t>bid</w:t>
      </w:r>
      <w:r w:rsidR="00B22E99" w:rsidRPr="006C272A">
        <w:rPr>
          <w:rFonts w:ascii="Arial Narrow" w:hAnsi="Arial Narrow" w:cs="Arial"/>
        </w:rPr>
        <w:t xml:space="preserve"> </w:t>
      </w:r>
      <w:r w:rsidR="00E906E5" w:rsidRPr="006C272A">
        <w:rPr>
          <w:rFonts w:ascii="Arial Narrow" w:hAnsi="Arial Narrow" w:cs="Arial"/>
        </w:rPr>
        <w:t xml:space="preserve"> to </w:t>
      </w:r>
      <w:r w:rsidR="00B22E99" w:rsidRPr="006C272A">
        <w:rPr>
          <w:rFonts w:ascii="Arial Narrow" w:hAnsi="Arial Narrow" w:cs="Arial"/>
        </w:rPr>
        <w:t xml:space="preserve">commit the bidder, in accordance with the provisions of article </w:t>
      </w:r>
      <w:r w:rsidR="00922426" w:rsidRPr="006C272A">
        <w:rPr>
          <w:rFonts w:ascii="Arial Narrow" w:hAnsi="Arial Narrow" w:cs="Arial"/>
        </w:rPr>
        <w:t>6(1)</w:t>
      </w:r>
      <w:r w:rsidR="00B22E99" w:rsidRPr="006C272A">
        <w:rPr>
          <w:rFonts w:ascii="Arial Narrow" w:hAnsi="Arial Narrow" w:cs="Arial"/>
        </w:rPr>
        <w:t xml:space="preserve"> the </w:t>
      </w:r>
      <w:r w:rsidR="00FE34B5" w:rsidRPr="006C272A">
        <w:rPr>
          <w:rFonts w:ascii="Arial Narrow" w:hAnsi="Arial Narrow" w:cs="Arial"/>
        </w:rPr>
        <w:t>General Regulations</w:t>
      </w:r>
      <w:r w:rsidR="004E20F4" w:rsidRPr="006C272A">
        <w:rPr>
          <w:rFonts w:ascii="Arial Narrow" w:hAnsi="Arial Narrow" w:cs="Arial"/>
        </w:rPr>
        <w:t xml:space="preserve"> of invitation to t</w:t>
      </w:r>
      <w:r w:rsidR="00B22E99" w:rsidRPr="006C272A">
        <w:rPr>
          <w:rFonts w:ascii="Arial Narrow" w:hAnsi="Arial Narrow" w:cs="Arial"/>
        </w:rPr>
        <w:t>ender.</w:t>
      </w:r>
    </w:p>
    <w:p w14:paraId="391E9342" w14:textId="77777777" w:rsidR="00B22E99" w:rsidRPr="006C272A" w:rsidRDefault="00922426" w:rsidP="00EF79CC">
      <w:pPr>
        <w:pStyle w:val="NormalTahoma"/>
        <w:numPr>
          <w:ilvl w:val="0"/>
          <w:numId w:val="7"/>
        </w:numPr>
        <w:tabs>
          <w:tab w:val="clear" w:pos="1393"/>
          <w:tab w:val="left" w:pos="748"/>
          <w:tab w:val="num" w:pos="1134"/>
        </w:tabs>
        <w:ind w:hanging="684"/>
        <w:rPr>
          <w:rFonts w:ascii="Arial Narrow" w:hAnsi="Arial Narrow" w:cs="Arial"/>
          <w:b/>
          <w:i/>
        </w:rPr>
      </w:pPr>
      <w:r w:rsidRPr="006C272A">
        <w:rPr>
          <w:rFonts w:ascii="Arial Narrow" w:hAnsi="Arial Narrow" w:cs="Arial"/>
          <w:b/>
          <w:i/>
        </w:rPr>
        <w:t xml:space="preserve">Volume 2: </w:t>
      </w:r>
      <w:r w:rsidR="00B22E99" w:rsidRPr="006C272A">
        <w:rPr>
          <w:rFonts w:ascii="Arial Narrow" w:hAnsi="Arial Narrow" w:cs="Arial"/>
          <w:b/>
          <w:i/>
        </w:rPr>
        <w:t xml:space="preserve">Technical </w:t>
      </w:r>
      <w:r w:rsidR="003F400C" w:rsidRPr="006C272A">
        <w:rPr>
          <w:rFonts w:ascii="Arial Narrow" w:hAnsi="Arial Narrow" w:cs="Arial"/>
          <w:b/>
          <w:i/>
        </w:rPr>
        <w:t>bid</w:t>
      </w:r>
    </w:p>
    <w:p w14:paraId="65042A70" w14:textId="77777777" w:rsidR="00B22E99" w:rsidRPr="006C272A" w:rsidRDefault="00957351" w:rsidP="00B22E99">
      <w:pPr>
        <w:pStyle w:val="NormalTahoma"/>
        <w:tabs>
          <w:tab w:val="left" w:pos="748"/>
        </w:tabs>
        <w:rPr>
          <w:rFonts w:ascii="Arial Narrow" w:hAnsi="Arial Narrow" w:cs="Arial"/>
          <w:i/>
        </w:rPr>
      </w:pPr>
      <w:r w:rsidRPr="006C272A">
        <w:rPr>
          <w:rFonts w:ascii="Arial Narrow" w:hAnsi="Arial Narrow" w:cs="Arial"/>
          <w:b/>
        </w:rPr>
        <w:tab/>
      </w:r>
      <w:r w:rsidRPr="006C272A">
        <w:rPr>
          <w:rFonts w:ascii="Arial Narrow" w:hAnsi="Arial Narrow" w:cs="Arial"/>
          <w:i/>
        </w:rPr>
        <w:t xml:space="preserve">b.1 </w:t>
      </w:r>
      <w:r w:rsidR="00922426" w:rsidRPr="006C272A">
        <w:rPr>
          <w:rFonts w:ascii="Arial Narrow" w:hAnsi="Arial Narrow" w:cs="Arial"/>
          <w:i/>
        </w:rPr>
        <w:t xml:space="preserve">Information on </w:t>
      </w:r>
      <w:r w:rsidRPr="006C272A">
        <w:rPr>
          <w:rFonts w:ascii="Arial Narrow" w:hAnsi="Arial Narrow" w:cs="Arial"/>
          <w:i/>
        </w:rPr>
        <w:t>qualifications</w:t>
      </w:r>
    </w:p>
    <w:p w14:paraId="6BDCE4E6" w14:textId="1D55CAB3" w:rsidR="00957351" w:rsidRPr="006C272A" w:rsidRDefault="00957351" w:rsidP="00C74B43">
      <w:r w:rsidRPr="006C272A">
        <w:t xml:space="preserve">The Special </w:t>
      </w:r>
      <w:r w:rsidR="003A20A9" w:rsidRPr="006C272A">
        <w:t>Regulations</w:t>
      </w:r>
      <w:r w:rsidRPr="006C272A">
        <w:t xml:space="preserve"> list the documents to be furnished by bidders to justify the qualification criteria mentioned in article 6</w:t>
      </w:r>
      <w:r w:rsidR="006A1898">
        <w:t>.</w:t>
      </w:r>
      <w:r w:rsidRPr="006C272A">
        <w:t xml:space="preserve">1 of the Special </w:t>
      </w:r>
      <w:r w:rsidR="003A20A9" w:rsidRPr="006C272A">
        <w:t>Regulations</w:t>
      </w:r>
      <w:r w:rsidRPr="006C272A">
        <w:t xml:space="preserve"> of the </w:t>
      </w:r>
      <w:r w:rsidR="00270B6C" w:rsidRPr="006C272A">
        <w:t xml:space="preserve">Invitation </w:t>
      </w:r>
      <w:r w:rsidRPr="006C272A">
        <w:t xml:space="preserve">to </w:t>
      </w:r>
      <w:r w:rsidR="00270B6C" w:rsidRPr="006C272A">
        <w:t>Tender</w:t>
      </w:r>
      <w:r w:rsidR="00270B6C">
        <w:t xml:space="preserve"> </w:t>
      </w:r>
      <w:r w:rsidR="00CB09A7" w:rsidRPr="006C272A">
        <w:t>especially</w:t>
      </w:r>
      <w:r w:rsidR="00CB09A7">
        <w:t xml:space="preserve"> </w:t>
      </w:r>
      <w:r w:rsidR="008E650C">
        <w:t>company reference</w:t>
      </w:r>
      <w:r w:rsidR="007A6FE9">
        <w:t>s</w:t>
      </w:r>
      <w:r w:rsidR="008E650C">
        <w:t>, material and list</w:t>
      </w:r>
      <w:r w:rsidR="009A336D">
        <w:t xml:space="preserve"> of staff</w:t>
      </w:r>
      <w:r w:rsidRPr="006C272A">
        <w:t>.</w:t>
      </w:r>
    </w:p>
    <w:p w14:paraId="14464012" w14:textId="58C3AB45" w:rsidR="00957351" w:rsidRPr="006C272A" w:rsidRDefault="00957351" w:rsidP="00B22E99">
      <w:pPr>
        <w:pStyle w:val="NormalTahoma"/>
        <w:tabs>
          <w:tab w:val="left" w:pos="748"/>
        </w:tabs>
        <w:rPr>
          <w:rFonts w:ascii="Arial Narrow" w:hAnsi="Arial Narrow" w:cs="Arial"/>
          <w:i/>
        </w:rPr>
      </w:pPr>
      <w:r w:rsidRPr="006C272A">
        <w:rPr>
          <w:rFonts w:ascii="Arial Narrow" w:hAnsi="Arial Narrow" w:cs="Arial"/>
        </w:rPr>
        <w:tab/>
      </w:r>
      <w:r w:rsidR="002773A0" w:rsidRPr="006C272A">
        <w:rPr>
          <w:rFonts w:ascii="Arial Narrow" w:hAnsi="Arial Narrow" w:cs="Arial"/>
          <w:i/>
        </w:rPr>
        <w:t>b.2 Methodology</w:t>
      </w:r>
    </w:p>
    <w:p w14:paraId="6614B765" w14:textId="36FB4AEE" w:rsidR="00957351" w:rsidRPr="006C272A" w:rsidRDefault="009B2E92" w:rsidP="00C74B43">
      <w:r w:rsidRPr="006C272A">
        <w:t xml:space="preserve">The </w:t>
      </w:r>
      <w:r w:rsidR="00A95126">
        <w:t>SRIT</w:t>
      </w:r>
      <w:r w:rsidR="00715705" w:rsidRPr="006C272A">
        <w:t xml:space="preserve"> </w:t>
      </w:r>
      <w:r w:rsidRPr="006C272A">
        <w:t xml:space="preserve">specifies the constituent elements of the technical </w:t>
      </w:r>
      <w:r w:rsidR="003A20A9" w:rsidRPr="006C272A">
        <w:t>bid</w:t>
      </w:r>
      <w:r w:rsidR="007A5C10" w:rsidRPr="006C272A">
        <w:t xml:space="preserve"> of the bidders especially: a methodological statement on an analysis of the works and specifying the organisation and programme which the bidder intends to put in place or use to execute the works (installations, schedule, </w:t>
      </w:r>
      <w:r w:rsidR="00584D56" w:rsidRPr="006C272A">
        <w:t>Quality Assurance Plan (Q</w:t>
      </w:r>
      <w:r w:rsidR="007A5C10" w:rsidRPr="006C272A">
        <w:t>A</w:t>
      </w:r>
      <w:r w:rsidR="00584D56" w:rsidRPr="006C272A">
        <w:t>P)</w:t>
      </w:r>
      <w:r w:rsidR="007A5C10" w:rsidRPr="006C272A">
        <w:t xml:space="preserve">, sub-contracting, </w:t>
      </w:r>
      <w:r w:rsidR="001A5BAD">
        <w:t>HIMO appro</w:t>
      </w:r>
      <w:r w:rsidR="009E2972">
        <w:t>a</w:t>
      </w:r>
      <w:r w:rsidR="001A5BAD">
        <w:t>ch</w:t>
      </w:r>
      <w:r w:rsidR="007A5C10" w:rsidRPr="006C272A">
        <w:t xml:space="preserve">, where necessary, </w:t>
      </w:r>
      <w:proofErr w:type="spellStart"/>
      <w:r w:rsidR="007A5C10" w:rsidRPr="006C272A">
        <w:t>etc</w:t>
      </w:r>
      <w:proofErr w:type="spellEnd"/>
      <w:r w:rsidR="007A5C10" w:rsidRPr="006C272A">
        <w:t>).</w:t>
      </w:r>
    </w:p>
    <w:p w14:paraId="43CC9B1F" w14:textId="77777777" w:rsidR="007A5C10" w:rsidRPr="006C272A" w:rsidRDefault="007A5C10" w:rsidP="00B22E99">
      <w:pPr>
        <w:pStyle w:val="NormalTahoma"/>
        <w:tabs>
          <w:tab w:val="left" w:pos="748"/>
        </w:tabs>
        <w:rPr>
          <w:rFonts w:ascii="Arial Narrow" w:hAnsi="Arial Narrow" w:cs="Arial"/>
          <w:i/>
        </w:rPr>
      </w:pPr>
      <w:r w:rsidRPr="006C272A">
        <w:rPr>
          <w:rFonts w:ascii="Arial Narrow" w:hAnsi="Arial Narrow" w:cs="Arial"/>
        </w:rPr>
        <w:tab/>
      </w:r>
      <w:r w:rsidR="004C12CE" w:rsidRPr="006C272A">
        <w:rPr>
          <w:rFonts w:ascii="Arial Narrow" w:hAnsi="Arial Narrow" w:cs="Arial"/>
          <w:i/>
        </w:rPr>
        <w:t>b.3 Proof</w:t>
      </w:r>
      <w:r w:rsidRPr="006C272A">
        <w:rPr>
          <w:rFonts w:ascii="Arial Narrow" w:hAnsi="Arial Narrow" w:cs="Arial"/>
          <w:i/>
        </w:rPr>
        <w:t xml:space="preserve"> of acceptance of conditions of the contract</w:t>
      </w:r>
    </w:p>
    <w:p w14:paraId="1B67D0A7" w14:textId="77777777" w:rsidR="002773A0" w:rsidRPr="006C272A" w:rsidRDefault="002773A0" w:rsidP="00C74B43">
      <w:r w:rsidRPr="006C272A">
        <w:t>The bidder shall submit duly initialled c</w:t>
      </w:r>
      <w:r w:rsidR="00586F46" w:rsidRPr="006C272A">
        <w:t>opies of</w:t>
      </w:r>
      <w:r w:rsidRPr="006C272A">
        <w:t xml:space="preserve"> </w:t>
      </w:r>
      <w:r w:rsidR="004C30AE" w:rsidRPr="006C272A">
        <w:t xml:space="preserve">the </w:t>
      </w:r>
      <w:r w:rsidRPr="006C272A">
        <w:t>administrative and technical documents relating to the contract, namely:</w:t>
      </w:r>
    </w:p>
    <w:p w14:paraId="78BC48B8" w14:textId="77777777" w:rsidR="002773A0" w:rsidRPr="006C272A" w:rsidRDefault="002773A0" w:rsidP="00933CE9">
      <w:pPr>
        <w:pStyle w:val="NormalTahoma"/>
        <w:numPr>
          <w:ilvl w:val="0"/>
          <w:numId w:val="16"/>
        </w:numPr>
        <w:tabs>
          <w:tab w:val="left" w:pos="748"/>
        </w:tabs>
        <w:rPr>
          <w:rFonts w:ascii="Arial Narrow" w:hAnsi="Arial Narrow" w:cs="Arial"/>
        </w:rPr>
      </w:pPr>
      <w:r w:rsidRPr="006C272A">
        <w:rPr>
          <w:rFonts w:ascii="Arial Narrow" w:hAnsi="Arial Narrow" w:cs="Arial"/>
        </w:rPr>
        <w:t>The Special Administrative Conditions (SAC);</w:t>
      </w:r>
    </w:p>
    <w:p w14:paraId="6A3EA191" w14:textId="77777777" w:rsidR="002773A0" w:rsidRPr="006C272A" w:rsidRDefault="002773A0" w:rsidP="00933CE9">
      <w:pPr>
        <w:pStyle w:val="NormalTahoma"/>
        <w:numPr>
          <w:ilvl w:val="0"/>
          <w:numId w:val="16"/>
        </w:numPr>
        <w:tabs>
          <w:tab w:val="left" w:pos="748"/>
        </w:tabs>
        <w:rPr>
          <w:rFonts w:ascii="Arial Narrow" w:hAnsi="Arial Narrow" w:cs="Arial"/>
        </w:rPr>
      </w:pPr>
      <w:r w:rsidRPr="006C272A">
        <w:rPr>
          <w:rFonts w:ascii="Arial Narrow" w:hAnsi="Arial Narrow" w:cs="Arial"/>
        </w:rPr>
        <w:t>The Special Technical Conditions (STC).</w:t>
      </w:r>
    </w:p>
    <w:p w14:paraId="7FC93913" w14:textId="77777777" w:rsidR="002773A0" w:rsidRPr="00333244" w:rsidRDefault="002773A0" w:rsidP="002773A0">
      <w:pPr>
        <w:pStyle w:val="NormalTahoma"/>
        <w:tabs>
          <w:tab w:val="left" w:pos="748"/>
        </w:tabs>
        <w:rPr>
          <w:rFonts w:ascii="Arial Narrow" w:hAnsi="Arial Narrow" w:cs="Arial"/>
          <w:i/>
        </w:rPr>
      </w:pPr>
      <w:r w:rsidRPr="006C272A">
        <w:rPr>
          <w:rFonts w:ascii="Arial Narrow" w:hAnsi="Arial Narrow" w:cs="Arial"/>
          <w:i/>
        </w:rPr>
        <w:tab/>
      </w:r>
      <w:r w:rsidRPr="00333244">
        <w:rPr>
          <w:rFonts w:ascii="Arial Narrow" w:hAnsi="Arial Narrow" w:cs="Arial"/>
          <w:i/>
        </w:rPr>
        <w:t>b.4 Commentaries (optional)</w:t>
      </w:r>
      <w:r w:rsidR="00586F46" w:rsidRPr="00333244">
        <w:rPr>
          <w:rFonts w:ascii="Arial Narrow" w:hAnsi="Arial Narrow" w:cs="Arial"/>
          <w:i/>
        </w:rPr>
        <w:t xml:space="preserve"> </w:t>
      </w:r>
    </w:p>
    <w:p w14:paraId="1D36B9C3" w14:textId="4B860A81" w:rsidR="00333244" w:rsidRPr="00333244" w:rsidRDefault="00333244" w:rsidP="00333244">
      <w:r w:rsidRPr="00333244">
        <w:t>Bidders will comment on the technical choices of the project and possible</w:t>
      </w:r>
      <w:r>
        <w:t xml:space="preserve"> </w:t>
      </w:r>
      <w:r w:rsidRPr="00333244">
        <w:t>proposals.</w:t>
      </w:r>
    </w:p>
    <w:p w14:paraId="578120CA" w14:textId="192CA154" w:rsidR="00333244" w:rsidRPr="00333244" w:rsidRDefault="00333244" w:rsidP="00333244">
      <w:pPr>
        <w:pStyle w:val="NormalTahoma"/>
        <w:tabs>
          <w:tab w:val="left" w:pos="748"/>
        </w:tabs>
        <w:rPr>
          <w:rFonts w:ascii="Arial Narrow" w:hAnsi="Arial Narrow"/>
          <w:i/>
          <w:iCs/>
        </w:rPr>
      </w:pPr>
      <w:r>
        <w:rPr>
          <w:rFonts w:ascii="Arial Narrow" w:hAnsi="Arial Narrow"/>
        </w:rPr>
        <w:tab/>
      </w:r>
      <w:r w:rsidRPr="00333244">
        <w:rPr>
          <w:rFonts w:ascii="Arial Narrow" w:hAnsi="Arial Narrow"/>
          <w:i/>
          <w:iCs/>
        </w:rPr>
        <w:t>b.5. the integrity charter</w:t>
      </w:r>
    </w:p>
    <w:p w14:paraId="7AF9B290" w14:textId="6035C950" w:rsidR="00333244" w:rsidRPr="00333244" w:rsidRDefault="00333244" w:rsidP="00333244">
      <w:pPr>
        <w:pStyle w:val="NormalTahoma"/>
        <w:tabs>
          <w:tab w:val="left" w:pos="748"/>
        </w:tabs>
        <w:rPr>
          <w:rFonts w:ascii="Arial Narrow" w:hAnsi="Arial Narrow"/>
          <w:i/>
          <w:iCs/>
        </w:rPr>
      </w:pPr>
      <w:r w:rsidRPr="00333244">
        <w:rPr>
          <w:rFonts w:ascii="Arial Narrow" w:hAnsi="Arial Narrow"/>
          <w:i/>
          <w:iCs/>
        </w:rPr>
        <w:tab/>
        <w:t>b-6- the declaration of commitment to respecting social and environmental clauses</w:t>
      </w:r>
    </w:p>
    <w:p w14:paraId="335827F0" w14:textId="77777777" w:rsidR="00032523" w:rsidRPr="006C272A" w:rsidRDefault="00586F46" w:rsidP="00EF79CC">
      <w:pPr>
        <w:pStyle w:val="NormalTahoma"/>
        <w:numPr>
          <w:ilvl w:val="0"/>
          <w:numId w:val="7"/>
        </w:numPr>
        <w:tabs>
          <w:tab w:val="left" w:pos="748"/>
        </w:tabs>
        <w:rPr>
          <w:rFonts w:ascii="Arial Narrow" w:hAnsi="Arial Narrow" w:cs="Arial"/>
          <w:b/>
          <w:i/>
        </w:rPr>
      </w:pPr>
      <w:r w:rsidRPr="006C272A">
        <w:rPr>
          <w:rFonts w:ascii="Arial Narrow" w:hAnsi="Arial Narrow" w:cs="Arial"/>
          <w:b/>
          <w:i/>
        </w:rPr>
        <w:t xml:space="preserve">Volume 3: </w:t>
      </w:r>
      <w:r w:rsidR="00032523" w:rsidRPr="006C272A">
        <w:rPr>
          <w:rFonts w:ascii="Arial Narrow" w:hAnsi="Arial Narrow" w:cs="Arial"/>
          <w:b/>
          <w:i/>
        </w:rPr>
        <w:t xml:space="preserve">Financial </w:t>
      </w:r>
      <w:r w:rsidR="003B7B38" w:rsidRPr="006C272A">
        <w:rPr>
          <w:rFonts w:ascii="Arial Narrow" w:hAnsi="Arial Narrow" w:cs="Arial"/>
          <w:b/>
          <w:i/>
        </w:rPr>
        <w:t>bid</w:t>
      </w:r>
    </w:p>
    <w:p w14:paraId="5800DDFB" w14:textId="0A7E959B" w:rsidR="00586F46" w:rsidRPr="006C272A" w:rsidRDefault="007E2EA1" w:rsidP="00C74B43">
      <w:r w:rsidRPr="007E2EA1">
        <w:t>It includes the elements making it possible to justify the cost of the work, namely:</w:t>
      </w:r>
    </w:p>
    <w:p w14:paraId="3450BE13" w14:textId="77777777" w:rsidR="00032523" w:rsidRPr="006C272A" w:rsidRDefault="00032523" w:rsidP="00933CE9">
      <w:pPr>
        <w:pStyle w:val="NormalTahoma"/>
        <w:numPr>
          <w:ilvl w:val="0"/>
          <w:numId w:val="17"/>
        </w:numPr>
        <w:tabs>
          <w:tab w:val="left" w:pos="0"/>
          <w:tab w:val="left" w:pos="748"/>
        </w:tabs>
        <w:rPr>
          <w:rFonts w:ascii="Arial Narrow" w:hAnsi="Arial Narrow" w:cs="Arial"/>
        </w:rPr>
      </w:pPr>
      <w:r w:rsidRPr="006C272A">
        <w:rPr>
          <w:rFonts w:ascii="Arial Narrow" w:hAnsi="Arial Narrow" w:cs="Arial"/>
        </w:rPr>
        <w:t xml:space="preserve">The </w:t>
      </w:r>
      <w:r w:rsidR="005436B8" w:rsidRPr="006C272A">
        <w:rPr>
          <w:rFonts w:ascii="Arial Narrow" w:hAnsi="Arial Narrow" w:cs="Arial"/>
        </w:rPr>
        <w:t xml:space="preserve">signed and dated </w:t>
      </w:r>
      <w:r w:rsidRPr="006C272A">
        <w:rPr>
          <w:rFonts w:ascii="Arial Narrow" w:hAnsi="Arial Narrow" w:cs="Arial"/>
        </w:rPr>
        <w:t xml:space="preserve">original </w:t>
      </w:r>
      <w:r w:rsidR="003B7B38" w:rsidRPr="006C272A">
        <w:rPr>
          <w:rFonts w:ascii="Arial Narrow" w:hAnsi="Arial Narrow" w:cs="Arial"/>
        </w:rPr>
        <w:t>bid</w:t>
      </w:r>
      <w:r w:rsidR="005436B8" w:rsidRPr="006C272A">
        <w:rPr>
          <w:rFonts w:ascii="Arial Narrow" w:hAnsi="Arial Narrow" w:cs="Arial"/>
        </w:rPr>
        <w:t xml:space="preserve"> </w:t>
      </w:r>
      <w:r w:rsidRPr="006C272A">
        <w:rPr>
          <w:rFonts w:ascii="Arial Narrow" w:hAnsi="Arial Narrow" w:cs="Arial"/>
        </w:rPr>
        <w:t>prepared according to the attached</w:t>
      </w:r>
      <w:r w:rsidR="005436B8" w:rsidRPr="006C272A">
        <w:rPr>
          <w:rFonts w:ascii="Arial Narrow" w:hAnsi="Arial Narrow" w:cs="Arial"/>
        </w:rPr>
        <w:t xml:space="preserve"> model,</w:t>
      </w:r>
      <w:r w:rsidRPr="006C272A">
        <w:rPr>
          <w:rFonts w:ascii="Arial Narrow" w:hAnsi="Arial Narrow" w:cs="Arial"/>
        </w:rPr>
        <w:t xml:space="preserve"> </w:t>
      </w:r>
      <w:r w:rsidR="005436B8" w:rsidRPr="006C272A">
        <w:rPr>
          <w:rFonts w:ascii="Arial Narrow" w:hAnsi="Arial Narrow" w:cs="Arial"/>
        </w:rPr>
        <w:t>stamped at the prevailing rate;</w:t>
      </w:r>
    </w:p>
    <w:p w14:paraId="1898BB37" w14:textId="77777777" w:rsidR="005436B8" w:rsidRPr="006C272A" w:rsidRDefault="005436B8" w:rsidP="00933CE9">
      <w:pPr>
        <w:pStyle w:val="NormalTahoma"/>
        <w:numPr>
          <w:ilvl w:val="0"/>
          <w:numId w:val="17"/>
        </w:numPr>
        <w:tabs>
          <w:tab w:val="left" w:pos="0"/>
          <w:tab w:val="left" w:pos="748"/>
        </w:tabs>
        <w:rPr>
          <w:rFonts w:ascii="Arial Narrow" w:hAnsi="Arial Narrow" w:cs="Arial"/>
        </w:rPr>
      </w:pPr>
      <w:r w:rsidRPr="006C272A">
        <w:rPr>
          <w:rFonts w:ascii="Arial Narrow" w:hAnsi="Arial Narrow" w:cs="Arial"/>
        </w:rPr>
        <w:t>The  duly filled Unit Price Schedule;</w:t>
      </w:r>
    </w:p>
    <w:p w14:paraId="3652FE6E" w14:textId="77777777" w:rsidR="005436B8" w:rsidRPr="006C272A" w:rsidRDefault="005436B8" w:rsidP="00933CE9">
      <w:pPr>
        <w:pStyle w:val="NormalTahoma"/>
        <w:numPr>
          <w:ilvl w:val="0"/>
          <w:numId w:val="17"/>
        </w:numPr>
        <w:tabs>
          <w:tab w:val="left" w:pos="0"/>
          <w:tab w:val="left" w:pos="748"/>
        </w:tabs>
        <w:rPr>
          <w:rFonts w:ascii="Arial Narrow" w:hAnsi="Arial Narrow" w:cs="Arial"/>
        </w:rPr>
      </w:pPr>
      <w:r w:rsidRPr="006C272A">
        <w:rPr>
          <w:rFonts w:ascii="Arial Narrow" w:hAnsi="Arial Narrow" w:cs="Arial"/>
        </w:rPr>
        <w:t>The duly filled detailed estimates;</w:t>
      </w:r>
    </w:p>
    <w:p w14:paraId="28F78672" w14:textId="77777777" w:rsidR="005436B8" w:rsidRPr="006C272A" w:rsidRDefault="005436B8" w:rsidP="00933CE9">
      <w:pPr>
        <w:pStyle w:val="NormalTahoma"/>
        <w:numPr>
          <w:ilvl w:val="0"/>
          <w:numId w:val="17"/>
        </w:numPr>
        <w:tabs>
          <w:tab w:val="left" w:pos="0"/>
          <w:tab w:val="left" w:pos="748"/>
        </w:tabs>
        <w:rPr>
          <w:rFonts w:ascii="Arial Narrow" w:hAnsi="Arial Narrow" w:cs="Arial"/>
        </w:rPr>
      </w:pPr>
      <w:r w:rsidRPr="006C272A">
        <w:rPr>
          <w:rFonts w:ascii="Arial Narrow" w:hAnsi="Arial Narrow" w:cs="Arial"/>
        </w:rPr>
        <w:t>The sub-details of prices and/or breakdown of all-in prices;</w:t>
      </w:r>
    </w:p>
    <w:p w14:paraId="3AED9E01" w14:textId="77777777" w:rsidR="005436B8" w:rsidRPr="006C272A" w:rsidRDefault="005436B8" w:rsidP="00933CE9">
      <w:pPr>
        <w:pStyle w:val="NormalTahoma"/>
        <w:numPr>
          <w:ilvl w:val="0"/>
          <w:numId w:val="17"/>
        </w:numPr>
        <w:tabs>
          <w:tab w:val="left" w:pos="0"/>
          <w:tab w:val="left" w:pos="748"/>
        </w:tabs>
        <w:rPr>
          <w:rFonts w:ascii="Arial Narrow" w:hAnsi="Arial Narrow" w:cs="Arial"/>
        </w:rPr>
      </w:pPr>
      <w:r w:rsidRPr="006C272A">
        <w:rPr>
          <w:rFonts w:ascii="Arial Narrow" w:hAnsi="Arial Narrow" w:cs="Arial"/>
        </w:rPr>
        <w:t>The projected schedule of payments, where need</w:t>
      </w:r>
      <w:r w:rsidR="004C30AE" w:rsidRPr="006C272A">
        <w:rPr>
          <w:rFonts w:ascii="Arial Narrow" w:hAnsi="Arial Narrow" w:cs="Arial"/>
        </w:rPr>
        <w:t xml:space="preserve"> be</w:t>
      </w:r>
      <w:r w:rsidRPr="006C272A">
        <w:rPr>
          <w:rFonts w:ascii="Arial Narrow" w:hAnsi="Arial Narrow" w:cs="Arial"/>
        </w:rPr>
        <w:t>.</w:t>
      </w:r>
    </w:p>
    <w:p w14:paraId="2B01B509" w14:textId="4C9B5471" w:rsidR="00E1712D" w:rsidRPr="00E1712D" w:rsidRDefault="00E1712D" w:rsidP="00E1712D">
      <w:pPr>
        <w:pStyle w:val="NormalTahoma"/>
        <w:tabs>
          <w:tab w:val="left" w:pos="0"/>
          <w:tab w:val="left" w:pos="748"/>
        </w:tabs>
        <w:ind w:left="0" w:firstLine="0"/>
        <w:rPr>
          <w:rFonts w:ascii="Arial Narrow" w:hAnsi="Arial Narrow" w:cs="Arial"/>
        </w:rPr>
      </w:pPr>
      <w:r w:rsidRPr="00E1712D">
        <w:rPr>
          <w:rFonts w:ascii="Arial Narrow" w:hAnsi="Arial Narrow" w:cs="Arial"/>
        </w:rPr>
        <w:t xml:space="preserve">Bidders will use for this purpose the documents and models or standard forms provided for in the Tender </w:t>
      </w:r>
      <w:r w:rsidR="00665C83">
        <w:rPr>
          <w:rFonts w:ascii="Arial Narrow" w:hAnsi="Arial Narrow" w:cs="Arial"/>
        </w:rPr>
        <w:t>File</w:t>
      </w:r>
      <w:r w:rsidRPr="00E1712D">
        <w:rPr>
          <w:rFonts w:ascii="Arial Narrow" w:hAnsi="Arial Narrow" w:cs="Arial"/>
        </w:rPr>
        <w:t xml:space="preserve">, subject to the provisions of article 17.2 of the </w:t>
      </w:r>
      <w:r w:rsidR="00F73269">
        <w:rPr>
          <w:rFonts w:ascii="Arial Narrow" w:hAnsi="Arial Narrow" w:cs="Arial"/>
        </w:rPr>
        <w:t>GRIT</w:t>
      </w:r>
      <w:r w:rsidRPr="00E1712D">
        <w:rPr>
          <w:rFonts w:ascii="Arial Narrow" w:hAnsi="Arial Narrow" w:cs="Arial"/>
        </w:rPr>
        <w:t xml:space="preserve"> concerning other possible forms of Bid Security.</w:t>
      </w:r>
    </w:p>
    <w:p w14:paraId="308BC59A" w14:textId="47017BC2" w:rsidR="00E1712D" w:rsidRDefault="00E1712D" w:rsidP="00E1712D">
      <w:pPr>
        <w:pStyle w:val="NormalTahoma"/>
        <w:tabs>
          <w:tab w:val="left" w:pos="0"/>
          <w:tab w:val="left" w:pos="748"/>
        </w:tabs>
        <w:ind w:left="0" w:firstLine="0"/>
        <w:rPr>
          <w:rFonts w:ascii="Arial Narrow" w:hAnsi="Arial Narrow" w:cs="Arial"/>
        </w:rPr>
      </w:pPr>
      <w:r w:rsidRPr="00E1712D">
        <w:rPr>
          <w:rFonts w:ascii="Arial Narrow" w:hAnsi="Arial Narrow" w:cs="Arial"/>
        </w:rPr>
        <w:t>13.2.</w:t>
      </w:r>
      <w:r>
        <w:rPr>
          <w:rFonts w:ascii="Arial Narrow" w:hAnsi="Arial Narrow" w:cs="Arial"/>
        </w:rPr>
        <w:tab/>
      </w:r>
      <w:r w:rsidRPr="00E1712D">
        <w:rPr>
          <w:rFonts w:ascii="Arial Narrow" w:hAnsi="Arial Narrow" w:cs="Arial"/>
        </w:rPr>
        <w:t xml:space="preserve">The </w:t>
      </w:r>
      <w:r w:rsidR="00F73269">
        <w:rPr>
          <w:rFonts w:ascii="Arial Narrow" w:hAnsi="Arial Narrow" w:cs="Arial"/>
        </w:rPr>
        <w:t>SRIT</w:t>
      </w:r>
      <w:r w:rsidRPr="00E1712D">
        <w:rPr>
          <w:rFonts w:ascii="Arial Narrow" w:hAnsi="Arial Narrow" w:cs="Arial"/>
        </w:rPr>
        <w:t xml:space="preserve"> indicates how long proposals must remain valid from the date of submission. During this period, tenderers must keep the specialized personnel proposed for the mission available. The Project Owner or the Delegated Project Owner will do everything possible to successfully complete the negotiations within these deadlines. If the latter wishes to extend the validity period of the proposals, Candidates who do not consent to this have the right to refuse such an extension.</w:t>
      </w:r>
    </w:p>
    <w:p w14:paraId="693A37E5" w14:textId="77777777" w:rsidR="00B22E99" w:rsidRPr="006C272A" w:rsidRDefault="00B22E99" w:rsidP="00426C37">
      <w:pPr>
        <w:pStyle w:val="NormalTahoma"/>
        <w:tabs>
          <w:tab w:val="left" w:pos="748"/>
        </w:tabs>
        <w:ind w:left="1122" w:hanging="1122"/>
        <w:rPr>
          <w:rFonts w:ascii="Arial Narrow" w:hAnsi="Arial Narrow" w:cs="Arial"/>
          <w:b/>
        </w:rPr>
      </w:pPr>
      <w:r w:rsidRPr="006C272A">
        <w:rPr>
          <w:rFonts w:ascii="Arial Narrow" w:hAnsi="Arial Narrow" w:cs="Arial"/>
          <w:b/>
        </w:rPr>
        <w:lastRenderedPageBreak/>
        <w:t>Article 1</w:t>
      </w:r>
      <w:r w:rsidR="00366EB6" w:rsidRPr="006C272A">
        <w:rPr>
          <w:rFonts w:ascii="Arial Narrow" w:hAnsi="Arial Narrow" w:cs="Arial"/>
          <w:b/>
        </w:rPr>
        <w:t>4</w:t>
      </w:r>
      <w:r w:rsidRPr="006C272A">
        <w:rPr>
          <w:rFonts w:ascii="Arial Narrow" w:hAnsi="Arial Narrow" w:cs="Arial"/>
          <w:b/>
        </w:rPr>
        <w:t xml:space="preserve">: </w:t>
      </w:r>
      <w:r w:rsidR="003B7B38" w:rsidRPr="006C272A">
        <w:rPr>
          <w:rFonts w:ascii="Arial Narrow" w:hAnsi="Arial Narrow" w:cs="Arial"/>
          <w:b/>
        </w:rPr>
        <w:t>Bid</w:t>
      </w:r>
      <w:r w:rsidR="00C74B43" w:rsidRPr="006C272A">
        <w:rPr>
          <w:rFonts w:ascii="Arial Narrow" w:hAnsi="Arial Narrow" w:cs="Arial"/>
          <w:b/>
        </w:rPr>
        <w:t xml:space="preserve"> price</w:t>
      </w:r>
    </w:p>
    <w:p w14:paraId="0F77C1E6" w14:textId="223258EC" w:rsidR="00AB004B" w:rsidRDefault="00AB004B" w:rsidP="0063613D">
      <w:r>
        <w:t>14.1</w:t>
      </w:r>
      <w:r w:rsidR="001B607B">
        <w:tab/>
      </w:r>
      <w:r w:rsidR="0063613D" w:rsidRPr="0063613D">
        <w:t xml:space="preserve">Unless otherwise indicated in the Tender File, the amount of the contract will cover all of the work described in article 1.1 of the </w:t>
      </w:r>
      <w:r w:rsidR="00E75394">
        <w:t>SRIT</w:t>
      </w:r>
      <w:r w:rsidR="0063613D" w:rsidRPr="0063613D">
        <w:t xml:space="preserve">, on the basis of the </w:t>
      </w:r>
      <w:r w:rsidR="0075077B">
        <w:t xml:space="preserve">Unit </w:t>
      </w:r>
      <w:r w:rsidR="0063613D" w:rsidRPr="0063613D">
        <w:t>Price Schedule and the Quantitative and Estimated Details, as well as the sub-detail of the unit prices and the breakdown of the lump sum prices presented by the bidder if applicable.</w:t>
      </w:r>
    </w:p>
    <w:p w14:paraId="0056488F" w14:textId="21CF1A98" w:rsidR="00AB004B" w:rsidRDefault="00AB004B" w:rsidP="00AB004B">
      <w:r>
        <w:t>14.3</w:t>
      </w:r>
      <w:r w:rsidR="001B607B">
        <w:tab/>
      </w:r>
      <w:r>
        <w:t xml:space="preserve">Subject to the contrary provisions provided for in the </w:t>
      </w:r>
      <w:r w:rsidR="003960D7">
        <w:t>SRIT</w:t>
      </w:r>
      <w:r>
        <w:t xml:space="preserve"> and the </w:t>
      </w:r>
      <w:r w:rsidR="003960D7">
        <w:t>SAC</w:t>
      </w:r>
      <w:r>
        <w:t>, all duties, taxes and insurance payable by the tenderer under the future Contract, or for any other reason, thirty (30) days before the deadline for submission of offers will be included in the prices and in the total amount of its offer.</w:t>
      </w:r>
    </w:p>
    <w:p w14:paraId="092A4BAD" w14:textId="049A786E" w:rsidR="00AB004B" w:rsidRDefault="00AB004B" w:rsidP="00AB004B">
      <w:r>
        <w:t>14.4</w:t>
      </w:r>
      <w:r w:rsidR="001B607B">
        <w:tab/>
      </w:r>
      <w:r>
        <w:t>If price revision and/or updating clauses are provided for in the market, the date of establishment of the initial prices, as well as the terms of revision and/or updating of said prices must be specified.</w:t>
      </w:r>
    </w:p>
    <w:p w14:paraId="36A5E864" w14:textId="6CF5467B" w:rsidR="00AB004B" w:rsidRDefault="00AB004B" w:rsidP="00AB004B">
      <w:r>
        <w:t>Any Contract whose execution period is at most equal to one (</w:t>
      </w:r>
      <w:r w:rsidR="000841E7">
        <w:t>0</w:t>
      </w:r>
      <w:r>
        <w:t>1) year cannot be subject to price revision.</w:t>
      </w:r>
    </w:p>
    <w:p w14:paraId="15D1238E" w14:textId="60D5AFAE" w:rsidR="00AB004B" w:rsidRDefault="00AB004B" w:rsidP="00AB004B">
      <w:r>
        <w:t>14.5</w:t>
      </w:r>
      <w:r w:rsidR="001B607B">
        <w:tab/>
      </w:r>
      <w:r>
        <w:t xml:space="preserve">All unit prices accompanied by quantities must be justified by sub-details established in accordance with the framework proposed in Document No. 8 of the </w:t>
      </w:r>
      <w:r w:rsidR="003960D7">
        <w:t>Tender file</w:t>
      </w:r>
      <w:r>
        <w:t>.</w:t>
      </w:r>
    </w:p>
    <w:p w14:paraId="5CB38A4E" w14:textId="69EDF17C" w:rsidR="00AB004B" w:rsidRDefault="00AB004B" w:rsidP="00AB004B">
      <w:r>
        <w:t>14.6</w:t>
      </w:r>
      <w:r w:rsidR="00AE73C8">
        <w:tab/>
      </w:r>
      <w:r>
        <w:t>Bidders will indicate the discounts granted in their offers. In addition, they will specify the conditions of application of this discount.</w:t>
      </w:r>
    </w:p>
    <w:p w14:paraId="3308D864" w14:textId="77777777" w:rsidR="00B22E99" w:rsidRDefault="00B22E99" w:rsidP="00C74B43">
      <w:pPr>
        <w:pStyle w:val="NormalTahoma"/>
        <w:tabs>
          <w:tab w:val="left" w:pos="748"/>
        </w:tabs>
        <w:ind w:left="1122" w:hanging="1122"/>
        <w:rPr>
          <w:rFonts w:ascii="Arial Narrow" w:hAnsi="Arial Narrow" w:cs="Arial"/>
          <w:b/>
        </w:rPr>
      </w:pPr>
      <w:r w:rsidRPr="006C272A">
        <w:rPr>
          <w:rFonts w:ascii="Arial Narrow" w:hAnsi="Arial Narrow" w:cs="Arial"/>
          <w:b/>
        </w:rPr>
        <w:t>Article 1</w:t>
      </w:r>
      <w:r w:rsidR="00C7634B" w:rsidRPr="006C272A">
        <w:rPr>
          <w:rFonts w:ascii="Arial Narrow" w:hAnsi="Arial Narrow" w:cs="Arial"/>
          <w:b/>
        </w:rPr>
        <w:t>5</w:t>
      </w:r>
      <w:r w:rsidRPr="006C272A">
        <w:rPr>
          <w:rFonts w:ascii="Arial Narrow" w:hAnsi="Arial Narrow" w:cs="Arial"/>
          <w:b/>
        </w:rPr>
        <w:t xml:space="preserve">: Currency of </w:t>
      </w:r>
      <w:r w:rsidR="00C2182B" w:rsidRPr="006C272A">
        <w:rPr>
          <w:rFonts w:ascii="Arial Narrow" w:hAnsi="Arial Narrow" w:cs="Arial"/>
          <w:b/>
        </w:rPr>
        <w:t>bid</w:t>
      </w:r>
      <w:r w:rsidR="00C7634B" w:rsidRPr="006C272A">
        <w:rPr>
          <w:rFonts w:ascii="Arial Narrow" w:hAnsi="Arial Narrow" w:cs="Arial"/>
          <w:b/>
        </w:rPr>
        <w:t xml:space="preserve"> and payment</w:t>
      </w:r>
    </w:p>
    <w:p w14:paraId="3DBB0C06" w14:textId="2478AFF4" w:rsidR="00AE73C8" w:rsidRPr="00AE73C8" w:rsidRDefault="00AE73C8" w:rsidP="00AE73C8">
      <w:pPr>
        <w:rPr>
          <w:rFonts w:cs="Arial"/>
          <w:bCs/>
        </w:rPr>
      </w:pPr>
      <w:r w:rsidRPr="00AE73C8">
        <w:rPr>
          <w:rFonts w:cs="Arial"/>
          <w:bCs/>
        </w:rPr>
        <w:t>15.1</w:t>
      </w:r>
      <w:r>
        <w:rPr>
          <w:rFonts w:cs="Arial"/>
          <w:bCs/>
        </w:rPr>
        <w:tab/>
      </w:r>
      <w:r w:rsidRPr="00AE73C8">
        <w:rPr>
          <w:rFonts w:cs="Arial"/>
          <w:bCs/>
        </w:rPr>
        <w:t xml:space="preserve">In the event of International Bidding, the currencies of the bid must follow the provisions of either Option A or Option B below; the </w:t>
      </w:r>
      <w:r w:rsidRPr="00AE73C8">
        <w:t>applicable</w:t>
      </w:r>
      <w:r w:rsidRPr="00AE73C8">
        <w:rPr>
          <w:rFonts w:cs="Arial"/>
          <w:bCs/>
        </w:rPr>
        <w:t xml:space="preserve"> option being that retained in the RPAO.</w:t>
      </w:r>
    </w:p>
    <w:p w14:paraId="4BC9052A" w14:textId="1EA66AA7" w:rsidR="00AE73C8" w:rsidRPr="00AE73C8" w:rsidRDefault="00AE73C8" w:rsidP="00AE73C8">
      <w:pPr>
        <w:pStyle w:val="NormalTahoma"/>
        <w:tabs>
          <w:tab w:val="left" w:pos="748"/>
        </w:tabs>
        <w:ind w:left="1122" w:hanging="1122"/>
        <w:rPr>
          <w:rFonts w:ascii="Arial Narrow" w:hAnsi="Arial Narrow" w:cs="Arial"/>
          <w:bCs/>
        </w:rPr>
      </w:pPr>
      <w:r w:rsidRPr="00AE73C8">
        <w:rPr>
          <w:rFonts w:ascii="Arial Narrow" w:hAnsi="Arial Narrow" w:cs="Arial"/>
          <w:bCs/>
        </w:rPr>
        <w:t>15.2.</w:t>
      </w:r>
      <w:r>
        <w:rPr>
          <w:rFonts w:ascii="Arial Narrow" w:hAnsi="Arial Narrow" w:cs="Arial"/>
          <w:bCs/>
        </w:rPr>
        <w:tab/>
      </w:r>
      <w:r w:rsidRPr="00F96661">
        <w:rPr>
          <w:rFonts w:ascii="Arial Narrow" w:hAnsi="Arial Narrow" w:cs="Arial"/>
          <w:b/>
        </w:rPr>
        <w:t>Option A: the tender amount is expressed entirely in national currency</w:t>
      </w:r>
      <w:r w:rsidRPr="00AE73C8">
        <w:rPr>
          <w:rFonts w:ascii="Arial Narrow" w:hAnsi="Arial Narrow" w:cs="Arial"/>
          <w:bCs/>
        </w:rPr>
        <w:t>.</w:t>
      </w:r>
    </w:p>
    <w:p w14:paraId="79D804EE" w14:textId="77777777" w:rsidR="00AE73C8" w:rsidRPr="00AE73C8" w:rsidRDefault="00AE73C8" w:rsidP="00F96661">
      <w:pPr>
        <w:rPr>
          <w:rFonts w:cs="Arial"/>
          <w:bCs/>
        </w:rPr>
      </w:pPr>
      <w:r w:rsidRPr="00AE73C8">
        <w:rPr>
          <w:rFonts w:cs="Arial"/>
          <w:bCs/>
        </w:rPr>
        <w:t>The amount of the tender, the unit prices in the price schedule and the quantitative and estimated retail prices are expressed entirely in CFA francs as follows:</w:t>
      </w:r>
    </w:p>
    <w:p w14:paraId="553221DA" w14:textId="7CCC6DF1" w:rsidR="00AE73C8" w:rsidRPr="00F83C36" w:rsidRDefault="00AE73C8" w:rsidP="00933CE9">
      <w:pPr>
        <w:pStyle w:val="ListParagraph"/>
        <w:numPr>
          <w:ilvl w:val="1"/>
          <w:numId w:val="45"/>
        </w:numPr>
        <w:ind w:left="709"/>
        <w:rPr>
          <w:rFonts w:cs="Arial"/>
          <w:bCs/>
        </w:rPr>
      </w:pPr>
      <w:r w:rsidRPr="00F83C36">
        <w:rPr>
          <w:rFonts w:cs="Arial"/>
          <w:bCs/>
        </w:rPr>
        <w:t>Prices will be fully denominated in the national currency. The tenderer who intends to incur expenses in other currencies for the completion of the Works, will indicate in annex to the tender the percentage(s) of the tender amount necessary to cover the needs in foreign currencies, without exceeding a maximum of three currencies. of member countries of the institution of</w:t>
      </w:r>
      <w:r w:rsidR="00F96661" w:rsidRPr="00F83C36">
        <w:rPr>
          <w:rFonts w:cs="Arial"/>
          <w:bCs/>
        </w:rPr>
        <w:t xml:space="preserve"> </w:t>
      </w:r>
      <w:r w:rsidRPr="00F83C36">
        <w:rPr>
          <w:rFonts w:cs="Arial"/>
          <w:bCs/>
        </w:rPr>
        <w:t>market financing.</w:t>
      </w:r>
    </w:p>
    <w:p w14:paraId="7F499A4F" w14:textId="13C4A2E9" w:rsidR="00AE73C8" w:rsidRPr="00AE73C8" w:rsidRDefault="00AE73C8" w:rsidP="00933CE9">
      <w:pPr>
        <w:pStyle w:val="ListParagraph"/>
        <w:numPr>
          <w:ilvl w:val="1"/>
          <w:numId w:val="45"/>
        </w:numPr>
        <w:ind w:left="709"/>
        <w:rPr>
          <w:rFonts w:cs="Arial"/>
          <w:bCs/>
        </w:rPr>
      </w:pPr>
      <w:r w:rsidRPr="00AE73C8">
        <w:rPr>
          <w:rFonts w:cs="Arial"/>
          <w:bCs/>
        </w:rPr>
        <w:t>The exchange rates used by the Bidder to convert its offer into national currency will be specified by the bidder in an annex to the bid in accordance with the details of the RPAO. They will be applied for any payment under the Contract, so that no exchange risk is borne by the successful Bidder.</w:t>
      </w:r>
    </w:p>
    <w:p w14:paraId="45B1BB0A" w14:textId="77777777" w:rsidR="00AE73C8" w:rsidRPr="00F96661" w:rsidRDefault="00AE73C8" w:rsidP="00AE73C8">
      <w:pPr>
        <w:pStyle w:val="NormalTahoma"/>
        <w:tabs>
          <w:tab w:val="left" w:pos="748"/>
        </w:tabs>
        <w:ind w:left="1122" w:hanging="1122"/>
        <w:rPr>
          <w:rFonts w:ascii="Arial Narrow" w:hAnsi="Arial Narrow" w:cs="Arial"/>
          <w:b/>
        </w:rPr>
      </w:pPr>
      <w:r w:rsidRPr="00F96661">
        <w:rPr>
          <w:rFonts w:ascii="Arial Narrow" w:hAnsi="Arial Narrow" w:cs="Arial"/>
          <w:b/>
        </w:rPr>
        <w:t>15.3. Option B: The bid amount is directly denominated in national and foreign currency.</w:t>
      </w:r>
    </w:p>
    <w:p w14:paraId="4E614FAA" w14:textId="77777777" w:rsidR="00AE73C8" w:rsidRPr="00AE73C8" w:rsidRDefault="00AE73C8" w:rsidP="00F96661">
      <w:pPr>
        <w:rPr>
          <w:rFonts w:cs="Arial"/>
          <w:bCs/>
        </w:rPr>
      </w:pPr>
      <w:r w:rsidRPr="00AE73C8">
        <w:rPr>
          <w:rFonts w:cs="Arial"/>
          <w:bCs/>
        </w:rPr>
        <w:t>The tenderer will label the unit prices of the price schedule and the prices of the quantitative and estimated details as follows:</w:t>
      </w:r>
    </w:p>
    <w:p w14:paraId="7C667E61" w14:textId="2ABEDD77" w:rsidR="00AE73C8" w:rsidRPr="00172BB4" w:rsidRDefault="00AE73C8" w:rsidP="00933CE9">
      <w:pPr>
        <w:pStyle w:val="ListParagraph"/>
        <w:numPr>
          <w:ilvl w:val="0"/>
          <w:numId w:val="46"/>
        </w:numPr>
        <w:ind w:left="709"/>
        <w:rPr>
          <w:rFonts w:cs="Arial"/>
          <w:bCs/>
        </w:rPr>
      </w:pPr>
      <w:r w:rsidRPr="00172BB4">
        <w:rPr>
          <w:rFonts w:cs="Arial"/>
          <w:bCs/>
        </w:rPr>
        <w:t>The prices of the inputs necessary for the work that the Bidder intends to procure in the country of the Project Owner or the Delegated Project Owner will be expressed in CFA francs as specified in</w:t>
      </w:r>
      <w:r w:rsidR="00F96661" w:rsidRPr="00172BB4">
        <w:rPr>
          <w:rFonts w:cs="Arial"/>
          <w:bCs/>
        </w:rPr>
        <w:t xml:space="preserve"> S</w:t>
      </w:r>
      <w:r w:rsidRPr="00172BB4">
        <w:rPr>
          <w:rFonts w:cs="Arial"/>
          <w:bCs/>
        </w:rPr>
        <w:t>R</w:t>
      </w:r>
      <w:r w:rsidR="00F96661" w:rsidRPr="00172BB4">
        <w:rPr>
          <w:rFonts w:cs="Arial"/>
          <w:bCs/>
        </w:rPr>
        <w:t>IT</w:t>
      </w:r>
      <w:r w:rsidRPr="00172BB4">
        <w:rPr>
          <w:rFonts w:cs="Arial"/>
          <w:bCs/>
        </w:rPr>
        <w:t xml:space="preserve"> and called “national currency”.</w:t>
      </w:r>
    </w:p>
    <w:p w14:paraId="030B416F" w14:textId="268FCE2F" w:rsidR="00AE73C8" w:rsidRPr="00AE73C8" w:rsidRDefault="00AE73C8" w:rsidP="00933CE9">
      <w:pPr>
        <w:pStyle w:val="ListParagraph"/>
        <w:numPr>
          <w:ilvl w:val="0"/>
          <w:numId w:val="46"/>
        </w:numPr>
        <w:ind w:left="709"/>
        <w:rPr>
          <w:rFonts w:cs="Arial"/>
          <w:bCs/>
        </w:rPr>
      </w:pPr>
      <w:r w:rsidRPr="00AE73C8">
        <w:rPr>
          <w:rFonts w:cs="Arial"/>
          <w:bCs/>
        </w:rPr>
        <w:t>The prices of inputs necessary for the work that the bidder intends to procure outside the country of the Project Owner or the Delegated Project Owner will be denominated in the currency of the country of the bidder or that of an eligible member country widely used in international commerce.</w:t>
      </w:r>
    </w:p>
    <w:p w14:paraId="61D9EBE8" w14:textId="56172D79" w:rsidR="00AE73C8" w:rsidRPr="00AE73C8" w:rsidRDefault="00AE73C8" w:rsidP="00F96661">
      <w:pPr>
        <w:rPr>
          <w:rFonts w:cs="Arial"/>
          <w:bCs/>
        </w:rPr>
      </w:pPr>
      <w:r w:rsidRPr="00AE73C8">
        <w:rPr>
          <w:rFonts w:cs="Arial"/>
          <w:bCs/>
        </w:rPr>
        <w:t>15.4</w:t>
      </w:r>
      <w:r w:rsidR="00F96661">
        <w:rPr>
          <w:rFonts w:cs="Arial"/>
          <w:bCs/>
        </w:rPr>
        <w:tab/>
      </w:r>
      <w:r w:rsidRPr="00AE73C8">
        <w:rPr>
          <w:rFonts w:cs="Arial"/>
          <w:bCs/>
        </w:rPr>
        <w:t>The Project Owner or Delegated Project Owner may ask tenderers to express their needs in national and foreign currencies and to justify that the amounts included in the unit and total prices, and indicated in the annex to the tender, are reasonable. To this end, a detailed statement of its foreign currency requirements will be provided by the bidder.</w:t>
      </w:r>
    </w:p>
    <w:p w14:paraId="3A563783" w14:textId="3BCB08F6" w:rsidR="00AE73C8" w:rsidRDefault="00AE73C8" w:rsidP="00F96661">
      <w:pPr>
        <w:rPr>
          <w:rFonts w:cs="Arial"/>
          <w:bCs/>
        </w:rPr>
      </w:pPr>
      <w:r w:rsidRPr="00AE73C8">
        <w:rPr>
          <w:rFonts w:cs="Arial"/>
          <w:bCs/>
        </w:rPr>
        <w:lastRenderedPageBreak/>
        <w:t>15.5</w:t>
      </w:r>
      <w:r w:rsidR="00F96661">
        <w:rPr>
          <w:rFonts w:cs="Arial"/>
          <w:bCs/>
        </w:rPr>
        <w:tab/>
      </w:r>
      <w:r w:rsidRPr="00AE73C8">
        <w:rPr>
          <w:rFonts w:cs="Arial"/>
          <w:bCs/>
        </w:rPr>
        <w:t>During the execution of the work, most of the foreign currencies remaining to be paid on the contract amount may be revised by mutual agreement by the Project Owner or the Delegated Project Owner and the company so as to take into account of any change occurring in foreign exchange requirements under the market.</w:t>
      </w:r>
    </w:p>
    <w:p w14:paraId="1215F9EE" w14:textId="77777777" w:rsidR="00B22E99" w:rsidRPr="006C272A" w:rsidRDefault="00B22E99" w:rsidP="00C74B43">
      <w:pPr>
        <w:rPr>
          <w:b/>
        </w:rPr>
      </w:pPr>
      <w:r w:rsidRPr="006C272A">
        <w:rPr>
          <w:b/>
        </w:rPr>
        <w:t>Article 1</w:t>
      </w:r>
      <w:r w:rsidR="00901EFF" w:rsidRPr="006C272A">
        <w:rPr>
          <w:b/>
        </w:rPr>
        <w:t>6</w:t>
      </w:r>
      <w:r w:rsidRPr="006C272A">
        <w:rPr>
          <w:b/>
        </w:rPr>
        <w:t xml:space="preserve">: </w:t>
      </w:r>
      <w:r w:rsidR="00901EFF" w:rsidRPr="006C272A">
        <w:rPr>
          <w:b/>
        </w:rPr>
        <w:t xml:space="preserve">Validity of </w:t>
      </w:r>
      <w:r w:rsidR="004411B5" w:rsidRPr="006C272A">
        <w:rPr>
          <w:b/>
        </w:rPr>
        <w:t>bids</w:t>
      </w:r>
    </w:p>
    <w:p w14:paraId="6DD0D102" w14:textId="1CBCCEA1" w:rsidR="00981434" w:rsidRDefault="00981434" w:rsidP="00981434">
      <w:r>
        <w:t>16.1</w:t>
      </w:r>
      <w:r>
        <w:tab/>
        <w:t>The offers must remain valid for the period specified in the Special Regulations of the Invitation to Tender from the date of submission of the offers set by the Project Owner or the Delegated Project Owner, in accordance with article 22 of the RGAO. An offer valid for a shorter period will be considered by the Procurement Commission as non-compliant, unless the period of validity of the bid bond is compliant. In this case, a period of forty-eight (48) hours is granted to the bidder to produce a new submission letter.</w:t>
      </w:r>
    </w:p>
    <w:p w14:paraId="7EEF1F40" w14:textId="63C531B8" w:rsidR="00981434" w:rsidRDefault="00981434" w:rsidP="00981434">
      <w:r>
        <w:t>16.2</w:t>
      </w:r>
      <w:r w:rsidR="0031458C">
        <w:tab/>
      </w:r>
      <w:r>
        <w:t xml:space="preserve">In exceptional circumstances, the Project Owner or the Delegated Project Owner may request the tenderer's consent to an extension of the validity period. The request and the responses made to it will be in writing (or by fax). The validity of the bid bond provided for in Article 17 of the </w:t>
      </w:r>
      <w:r w:rsidR="0031458C">
        <w:t>GRIT</w:t>
      </w:r>
      <w:r>
        <w:t xml:space="preserve"> will also be extended for a corresponding period. A Bidder may refuse to extend the validity of its offer without losing its bid bond. A bidder who agrees to an extension will not be asked to modify its offer, nor will it be permitted to do so.</w:t>
      </w:r>
    </w:p>
    <w:p w14:paraId="368EDF40" w14:textId="4862B188" w:rsidR="00981434" w:rsidRDefault="00981434" w:rsidP="00981434">
      <w:r>
        <w:t>16.3</w:t>
      </w:r>
      <w:r w:rsidR="00123448">
        <w:tab/>
      </w:r>
      <w:r>
        <w:t>When the contract does not include a price revision item and the validity period of the offers is extended by more than sixty (60) days, the amounts payable to the successful bidder will be updated by application of the relevant formula appearing in the request for extension that the Project Owner or the Delegated Project Authority will send to the bidder(s).</w:t>
      </w:r>
    </w:p>
    <w:p w14:paraId="604E08AC" w14:textId="716D306F" w:rsidR="00981434" w:rsidRDefault="00981434" w:rsidP="00981434">
      <w:r>
        <w:t xml:space="preserve">The updating period will go from the date of exceeding sixty (60) days to the date of notification of the contract or the </w:t>
      </w:r>
      <w:r w:rsidR="004D319E" w:rsidRPr="006C272A">
        <w:rPr>
          <w:rFonts w:cs="Arial"/>
        </w:rPr>
        <w:t xml:space="preserve">Administrative Order </w:t>
      </w:r>
      <w:r>
        <w:t xml:space="preserve">to start the work to the successful bidder, as provided for by the </w:t>
      </w:r>
      <w:r w:rsidR="009833E5">
        <w:t>SAC</w:t>
      </w:r>
      <w:r>
        <w:t>. The effect of the discount is not taken into consideration for the purposes of evaluating offers.</w:t>
      </w:r>
    </w:p>
    <w:p w14:paraId="0ADD087C" w14:textId="77777777" w:rsidR="0070739A" w:rsidRPr="006C272A" w:rsidRDefault="0070739A" w:rsidP="00C74B43">
      <w:pPr>
        <w:rPr>
          <w:b/>
        </w:rPr>
      </w:pPr>
      <w:r w:rsidRPr="006C272A">
        <w:rPr>
          <w:b/>
        </w:rPr>
        <w:t>Article 17: Bid bond</w:t>
      </w:r>
    </w:p>
    <w:p w14:paraId="393A1FF6" w14:textId="4B7A9F4E" w:rsidR="00047ECE" w:rsidRDefault="00047ECE" w:rsidP="00047ECE">
      <w:r>
        <w:t>17.1</w:t>
      </w:r>
      <w:r>
        <w:tab/>
        <w:t>Pursuant to article 13 of the GRIT, the bidder will provide a bid bond of the amount specified in the Special Regulations of the Invitation to Tender, and which will form an integral part of his offer.</w:t>
      </w:r>
    </w:p>
    <w:p w14:paraId="05E8EA40" w14:textId="79FA00B0" w:rsidR="00047ECE" w:rsidRDefault="00047ECE" w:rsidP="00047ECE">
      <w:r>
        <w:t>17.2</w:t>
      </w:r>
      <w:r>
        <w:tab/>
        <w:t>The bid bond will conform to the model presented in the Tender Document; other models may be authorized by the Project Owner or the Delegated Project Owner. The bid bond will remain valid for thirty (30) days beyond the initial deadline for validity of offers, or any new deadline for validity requested by the Project Owner or Delegated Project Owner and accepted by the bidder, in accordance with the provisions of article 16.2 of the GRIT.</w:t>
      </w:r>
    </w:p>
    <w:p w14:paraId="536F5079" w14:textId="77777777" w:rsidR="00047ECE" w:rsidRDefault="00047ECE" w:rsidP="00047ECE">
      <w:r>
        <w:t>For services relating to order letters, certified checks and bank checks are accepted as part of the bid bond.</w:t>
      </w:r>
    </w:p>
    <w:p w14:paraId="706F06C6" w14:textId="05E9176D" w:rsidR="00047ECE" w:rsidRDefault="00047ECE" w:rsidP="00047ECE">
      <w:r>
        <w:t>17.3</w:t>
      </w:r>
      <w:r>
        <w:tab/>
        <w:t>Any offer not accompanied by an acceptable bid bond will be rejected by the Procurement Commission as incomplete. The tender bond of a group of companies must be established in the name of the agent submitting the offer.</w:t>
      </w:r>
    </w:p>
    <w:p w14:paraId="6E63CB72" w14:textId="6EF0049D" w:rsidR="00047ECE" w:rsidRDefault="00047ECE" w:rsidP="00047ECE">
      <w:r>
        <w:t>17.4</w:t>
      </w:r>
      <w:r>
        <w:tab/>
        <w:t>Offers from unsuccessful bidders (with the exception of the copy intended for the body responsible for regulating public procurement) will be returned within fifteen (15) working days upon publication of the award results. Offers not withdrawn within this period may be destroyed, without giving rise to any complaint.</w:t>
      </w:r>
    </w:p>
    <w:p w14:paraId="0580B573" w14:textId="59C98444" w:rsidR="00047ECE" w:rsidRDefault="00047ECE" w:rsidP="00047ECE">
      <w:r>
        <w:t>17.5</w:t>
      </w:r>
      <w:r>
        <w:tab/>
        <w:t>The bid security of unsuccessful bidders will be returned upon publication of the award results.</w:t>
      </w:r>
    </w:p>
    <w:p w14:paraId="35BDB8F2" w14:textId="4536F94C" w:rsidR="00047ECE" w:rsidRDefault="00047ECE" w:rsidP="00047ECE">
      <w:r>
        <w:t>17.6</w:t>
      </w:r>
      <w:r>
        <w:tab/>
        <w:t>The tender security of the successful bidder of the Contract will be released as soon as the latter has provided the required final security.</w:t>
      </w:r>
    </w:p>
    <w:p w14:paraId="4A6CF048" w14:textId="526A3440" w:rsidR="00047ECE" w:rsidRDefault="00047ECE" w:rsidP="00047ECE">
      <w:r>
        <w:t>17.7</w:t>
      </w:r>
      <w:r>
        <w:tab/>
        <w:t>The bid bond may be seized:</w:t>
      </w:r>
    </w:p>
    <w:p w14:paraId="504AE83A" w14:textId="75DE48F1" w:rsidR="00047ECE" w:rsidRDefault="00047ECE" w:rsidP="00933CE9">
      <w:pPr>
        <w:pStyle w:val="ListParagraph"/>
        <w:numPr>
          <w:ilvl w:val="0"/>
          <w:numId w:val="47"/>
        </w:numPr>
      </w:pPr>
      <w:r>
        <w:t>If the bidder withdraws his offer during the validity period;</w:t>
      </w:r>
    </w:p>
    <w:p w14:paraId="64BBCC63" w14:textId="01012513" w:rsidR="00047ECE" w:rsidRPr="00047ECE" w:rsidRDefault="00047ECE" w:rsidP="00933CE9">
      <w:pPr>
        <w:pStyle w:val="ListParagraph"/>
        <w:numPr>
          <w:ilvl w:val="0"/>
          <w:numId w:val="47"/>
        </w:numPr>
      </w:pPr>
      <w:r>
        <w:t xml:space="preserve">If, </w:t>
      </w:r>
      <w:r w:rsidRPr="00047ECE">
        <w:t>the successful bidder:</w:t>
      </w:r>
    </w:p>
    <w:p w14:paraId="139CF192" w14:textId="7BE5057A" w:rsidR="00047ECE" w:rsidRPr="00047ECE" w:rsidRDefault="00047ECE" w:rsidP="00933CE9">
      <w:pPr>
        <w:pStyle w:val="NormalTahoma"/>
        <w:numPr>
          <w:ilvl w:val="0"/>
          <w:numId w:val="28"/>
        </w:numPr>
        <w:tabs>
          <w:tab w:val="left" w:pos="748"/>
        </w:tabs>
        <w:ind w:left="1418" w:hanging="578"/>
        <w:rPr>
          <w:rFonts w:ascii="Arial Narrow" w:hAnsi="Arial Narrow" w:cs="Arial"/>
        </w:rPr>
      </w:pPr>
      <w:r w:rsidRPr="00047ECE">
        <w:rPr>
          <w:rFonts w:ascii="Arial Narrow" w:hAnsi="Arial Narrow"/>
        </w:rPr>
        <w:t xml:space="preserve">Failure to </w:t>
      </w:r>
      <w:proofErr w:type="spellStart"/>
      <w:r w:rsidRPr="00047ECE">
        <w:rPr>
          <w:rFonts w:ascii="Arial Narrow" w:hAnsi="Arial Narrow" w:cs="Arial"/>
        </w:rPr>
        <w:t>fulfill</w:t>
      </w:r>
      <w:proofErr w:type="spellEnd"/>
      <w:r w:rsidRPr="00047ECE">
        <w:rPr>
          <w:rFonts w:ascii="Arial Narrow" w:hAnsi="Arial Narrow" w:cs="Arial"/>
        </w:rPr>
        <w:t xml:space="preserve"> its obligation to subscribe to the contract pursuant to article 38 of the </w:t>
      </w:r>
      <w:r w:rsidR="001B0317" w:rsidRPr="001B0317">
        <w:rPr>
          <w:rFonts w:ascii="Arial Narrow" w:hAnsi="Arial Narrow"/>
        </w:rPr>
        <w:t>GRIT</w:t>
      </w:r>
      <w:r w:rsidRPr="00047ECE">
        <w:rPr>
          <w:rFonts w:ascii="Arial Narrow" w:hAnsi="Arial Narrow" w:cs="Arial"/>
        </w:rPr>
        <w:t>;</w:t>
      </w:r>
    </w:p>
    <w:p w14:paraId="06EC2E55" w14:textId="05CA2A7F" w:rsidR="00047ECE" w:rsidRPr="00047ECE" w:rsidRDefault="00047ECE" w:rsidP="00933CE9">
      <w:pPr>
        <w:pStyle w:val="NormalTahoma"/>
        <w:numPr>
          <w:ilvl w:val="0"/>
          <w:numId w:val="28"/>
        </w:numPr>
        <w:tabs>
          <w:tab w:val="left" w:pos="748"/>
        </w:tabs>
        <w:ind w:left="1418" w:hanging="578"/>
        <w:rPr>
          <w:rFonts w:ascii="Arial Narrow" w:hAnsi="Arial Narrow" w:cs="Arial"/>
        </w:rPr>
      </w:pPr>
      <w:r w:rsidRPr="00047ECE">
        <w:rPr>
          <w:rFonts w:ascii="Arial Narrow" w:hAnsi="Arial Narrow" w:cs="Arial"/>
        </w:rPr>
        <w:lastRenderedPageBreak/>
        <w:t xml:space="preserve">Failure to </w:t>
      </w:r>
      <w:proofErr w:type="spellStart"/>
      <w:r w:rsidRPr="00047ECE">
        <w:rPr>
          <w:rFonts w:ascii="Arial Narrow" w:hAnsi="Arial Narrow" w:cs="Arial"/>
        </w:rPr>
        <w:t>fulfill</w:t>
      </w:r>
      <w:proofErr w:type="spellEnd"/>
      <w:r w:rsidRPr="00047ECE">
        <w:rPr>
          <w:rFonts w:ascii="Arial Narrow" w:hAnsi="Arial Narrow" w:cs="Arial"/>
        </w:rPr>
        <w:t xml:space="preserve"> its obligation to provide the final security pursuant to article 39 of the </w:t>
      </w:r>
      <w:r w:rsidR="001B0317" w:rsidRPr="001B0317">
        <w:rPr>
          <w:rFonts w:ascii="Arial Narrow" w:hAnsi="Arial Narrow" w:cs="Arial"/>
        </w:rPr>
        <w:t>GRIT</w:t>
      </w:r>
      <w:r w:rsidRPr="00047ECE">
        <w:rPr>
          <w:rFonts w:ascii="Arial Narrow" w:hAnsi="Arial Narrow" w:cs="Arial"/>
        </w:rPr>
        <w:t>;</w:t>
      </w:r>
    </w:p>
    <w:p w14:paraId="624EC9D5" w14:textId="15876377" w:rsidR="005D421A" w:rsidRPr="00047ECE" w:rsidRDefault="00047ECE" w:rsidP="00933CE9">
      <w:pPr>
        <w:pStyle w:val="NormalTahoma"/>
        <w:numPr>
          <w:ilvl w:val="0"/>
          <w:numId w:val="28"/>
        </w:numPr>
        <w:tabs>
          <w:tab w:val="left" w:pos="748"/>
        </w:tabs>
        <w:ind w:left="1418" w:hanging="578"/>
        <w:rPr>
          <w:rFonts w:ascii="Arial Narrow" w:hAnsi="Arial Narrow"/>
        </w:rPr>
      </w:pPr>
      <w:r w:rsidRPr="00047ECE">
        <w:rPr>
          <w:rFonts w:ascii="Arial Narrow" w:hAnsi="Arial Narrow" w:cs="Arial"/>
        </w:rPr>
        <w:t>Refuses to receive notification</w:t>
      </w:r>
      <w:r w:rsidRPr="00047ECE">
        <w:rPr>
          <w:rFonts w:ascii="Arial Narrow" w:hAnsi="Arial Narrow"/>
        </w:rPr>
        <w:t xml:space="preserve"> of the market.</w:t>
      </w:r>
    </w:p>
    <w:p w14:paraId="590FA20F" w14:textId="77777777" w:rsidR="00B22E99" w:rsidRPr="006C272A" w:rsidRDefault="00B22E99" w:rsidP="008D36A1">
      <w:pPr>
        <w:rPr>
          <w:b/>
        </w:rPr>
      </w:pPr>
      <w:r w:rsidRPr="006C272A">
        <w:rPr>
          <w:b/>
        </w:rPr>
        <w:t>Article 1</w:t>
      </w:r>
      <w:r w:rsidR="00F17214" w:rsidRPr="006C272A">
        <w:rPr>
          <w:b/>
        </w:rPr>
        <w:t>8</w:t>
      </w:r>
      <w:r w:rsidRPr="006C272A">
        <w:rPr>
          <w:b/>
        </w:rPr>
        <w:t xml:space="preserve">: </w:t>
      </w:r>
      <w:r w:rsidR="00445E9D" w:rsidRPr="006C272A">
        <w:rPr>
          <w:b/>
        </w:rPr>
        <w:t>Varying proposals of bidders</w:t>
      </w:r>
    </w:p>
    <w:p w14:paraId="5E34C236" w14:textId="3BD2A5F5" w:rsidR="001B7911" w:rsidRDefault="001B7911" w:rsidP="001B7911">
      <w:r>
        <w:t>18.1</w:t>
      </w:r>
      <w:r>
        <w:tab/>
        <w:t>When the work can be carried out within variable forecast execution times, the SRIT will specify these deadlines, and indicate the method used to evaluate the completion time proposed by the tenderer within the planned timeframe. Offers proposing deadlines beyond those specified will not be considered non-compliant.</w:t>
      </w:r>
    </w:p>
    <w:p w14:paraId="290B6EC1" w14:textId="32FDB2DD" w:rsidR="001B7911" w:rsidRDefault="001B7911" w:rsidP="001B7911">
      <w:r>
        <w:t>18.2</w:t>
      </w:r>
      <w:r>
        <w:tab/>
        <w:t xml:space="preserve">Except in the case mentioned in Article 18.3 below, bidders wishing to offer technical variants must first quantify the basic solution of the Project Owner or the Delegated Project Owner as described in the </w:t>
      </w:r>
      <w:r w:rsidR="004A7608">
        <w:t>Tender File</w:t>
      </w:r>
      <w:r>
        <w:t>, and also provide all the information that the Project Owner or Delegated Project Owner needs to carry out a complete evaluation of the proposed variant, including plans, calculation notes, technical specifications , price sub-details and proposed construction methods, and any other useful details. The Project Owner or Delegated Project Owner will only examine the technical variants, if applicable, of the bidder whose offer compliant with the basic solution was evaluated as the lowest.</w:t>
      </w:r>
    </w:p>
    <w:p w14:paraId="0021EE7A" w14:textId="18830525" w:rsidR="001B7911" w:rsidRDefault="001B7911" w:rsidP="001B7911">
      <w:r>
        <w:t>18.3</w:t>
      </w:r>
      <w:r>
        <w:tab/>
        <w:t>When bidders are authorized, following the SRIT, to directly submit technical variants for certain parts of the work, these parts of the work must be described in the Technical Specifications. The tender dossier must clearly specify how the variants must be taken into consideration for the evaluation of the offers.</w:t>
      </w:r>
    </w:p>
    <w:p w14:paraId="793F6860" w14:textId="77777777" w:rsidR="00B22E99" w:rsidRPr="006C272A" w:rsidRDefault="00B22E99" w:rsidP="008D36A1">
      <w:pPr>
        <w:rPr>
          <w:b/>
        </w:rPr>
      </w:pPr>
      <w:r w:rsidRPr="006C272A">
        <w:rPr>
          <w:b/>
        </w:rPr>
        <w:t>Article 1</w:t>
      </w:r>
      <w:r w:rsidR="00B75767" w:rsidRPr="006C272A">
        <w:rPr>
          <w:b/>
        </w:rPr>
        <w:t>9</w:t>
      </w:r>
      <w:r w:rsidRPr="006C272A">
        <w:rPr>
          <w:b/>
        </w:rPr>
        <w:t xml:space="preserve">: </w:t>
      </w:r>
      <w:r w:rsidR="00B75767" w:rsidRPr="006C272A">
        <w:rPr>
          <w:b/>
        </w:rPr>
        <w:t xml:space="preserve">Preparatory meeting to the establishment of </w:t>
      </w:r>
      <w:r w:rsidR="004C2211" w:rsidRPr="006C272A">
        <w:rPr>
          <w:b/>
        </w:rPr>
        <w:t>bids</w:t>
      </w:r>
    </w:p>
    <w:p w14:paraId="0BA41987" w14:textId="0B2DE84A" w:rsidR="00D97F1C" w:rsidRDefault="00D97F1C" w:rsidP="00D97F1C">
      <w:r>
        <w:t>19.1</w:t>
      </w:r>
      <w:r>
        <w:tab/>
        <w:t>Unless the SRIT provides otherwise, the Bidder may be invited to attend a preparatory meeting which will be held at the place and date indicated in the SRIT.</w:t>
      </w:r>
    </w:p>
    <w:p w14:paraId="317416B4" w14:textId="3938A1D7" w:rsidR="00D97F1C" w:rsidRDefault="00D97F1C" w:rsidP="00D97F1C">
      <w:r>
        <w:t>19.2</w:t>
      </w:r>
      <w:r>
        <w:tab/>
        <w:t>The preparatory meeting will aim to provide clarification and answers to any questions that may arise at this stage.</w:t>
      </w:r>
    </w:p>
    <w:p w14:paraId="4D97B5E1" w14:textId="0CAE7B88" w:rsidR="00D97F1C" w:rsidRDefault="00D97F1C" w:rsidP="00D97F1C">
      <w:r>
        <w:t>19.3</w:t>
      </w:r>
      <w:r>
        <w:tab/>
        <w:t>The Bidder is requested, as far as possible, to submit any questions in writing so that they reach the Project Owner or Delegated Project Owner at least one week before the preparatory meeting. It is possible that the Project Owner or the Delegated Project Owner will not be able to answer questions received too late during the meeting. In this case, the questions and answers will be transmitted according to the terms of article 19.4 below.</w:t>
      </w:r>
    </w:p>
    <w:p w14:paraId="5029654F" w14:textId="04FA93B9" w:rsidR="00D97F1C" w:rsidRDefault="00D97F1C" w:rsidP="00D97F1C">
      <w:r>
        <w:t>19.4</w:t>
      </w:r>
      <w:r>
        <w:tab/>
        <w:t xml:space="preserve">The minutes of the meeting to which the attendance sheet is attached, including the text of the questions asked and the answers given, including the answers prepared after the meeting, will be transmitted without delay to all those who have purchased the </w:t>
      </w:r>
      <w:r w:rsidR="002656A0">
        <w:t>Tender file</w:t>
      </w:r>
      <w:r>
        <w:t xml:space="preserve">. Any modification to the tender documents listed in Article 8 of the </w:t>
      </w:r>
      <w:r w:rsidR="000F302F">
        <w:t>GRIT</w:t>
      </w:r>
      <w:r>
        <w:t xml:space="preserve"> which may prove necessary following the preparatory meeting will be made by the Project Owner or the Delegated Project Owner by publishing </w:t>
      </w:r>
      <w:r w:rsidR="00B872BF" w:rsidRPr="006C272A">
        <w:t xml:space="preserve">an addendum </w:t>
      </w:r>
      <w:r>
        <w:t xml:space="preserve">in accordance with the provisions of article 10 of the </w:t>
      </w:r>
      <w:r w:rsidR="000F302F">
        <w:t>GRIT</w:t>
      </w:r>
      <w:r>
        <w:t>, the minutes of the preparatory meeting cannot take its place.</w:t>
      </w:r>
    </w:p>
    <w:p w14:paraId="1034545D" w14:textId="1B1B66B7" w:rsidR="001B7911" w:rsidRDefault="00D97F1C" w:rsidP="00D97F1C">
      <w:r>
        <w:t>19.5</w:t>
      </w:r>
      <w:r>
        <w:tab/>
        <w:t xml:space="preserve"> The fact that a bidder does not attend the preparatory meeting for the establishment of offers will not be grounds for disqualification.</w:t>
      </w:r>
    </w:p>
    <w:p w14:paraId="345C8936" w14:textId="77777777" w:rsidR="00CB59B4" w:rsidRPr="006C272A" w:rsidRDefault="00CB59B4" w:rsidP="008D36A1">
      <w:pPr>
        <w:rPr>
          <w:b/>
        </w:rPr>
      </w:pPr>
      <w:r w:rsidRPr="006C272A">
        <w:rPr>
          <w:b/>
        </w:rPr>
        <w:t xml:space="preserve">Article 20: Form and signature of </w:t>
      </w:r>
      <w:r w:rsidR="004C2211" w:rsidRPr="006C272A">
        <w:rPr>
          <w:b/>
        </w:rPr>
        <w:t>bid</w:t>
      </w:r>
    </w:p>
    <w:p w14:paraId="307C247A" w14:textId="77777777" w:rsidR="00F110A9" w:rsidRPr="007D3BE8" w:rsidRDefault="00F110A9" w:rsidP="00F110A9">
      <w:pPr>
        <w:rPr>
          <w:b/>
          <w:bCs/>
        </w:rPr>
      </w:pPr>
      <w:r w:rsidRPr="007D3BE8">
        <w:rPr>
          <w:b/>
          <w:bCs/>
        </w:rPr>
        <w:t>For offline submission,</w:t>
      </w:r>
    </w:p>
    <w:p w14:paraId="2590168B" w14:textId="2BC848C5" w:rsidR="00F110A9" w:rsidRDefault="00F110A9" w:rsidP="00F110A9">
      <w:r>
        <w:t xml:space="preserve">20.1. The Bidder will prepare an original of each volume constituting the offer described in Article 13 of the </w:t>
      </w:r>
      <w:r w:rsidR="007D3BE8">
        <w:t>GRIT</w:t>
      </w:r>
      <w:r>
        <w:t xml:space="preserve">, clearly marked “ORIGINAL”. In addition, the Bidder will submit for each volume the number of copies required in the </w:t>
      </w:r>
      <w:r w:rsidR="007D3BE8">
        <w:t>GRIT</w:t>
      </w:r>
      <w:r>
        <w:t>, marked “COPY”. In the event of a discrepancy between the original and the copies, the original will prevail.</w:t>
      </w:r>
    </w:p>
    <w:p w14:paraId="23BD8B25" w14:textId="04703BE9" w:rsidR="00F110A9" w:rsidRDefault="00F110A9" w:rsidP="00F110A9">
      <w:r>
        <w:t xml:space="preserve">20.2. The original and all copies of the offer must be written in indelible ink (in the case of copies, photocopies including scanned form are also acceptable) and will be signed by the person(s) duly authorized to sign on behalf of the Bidder, in accordance with article 6.1(a) or 6.2(c) of the </w:t>
      </w:r>
      <w:r w:rsidR="00CB73E9">
        <w:t>GRIT</w:t>
      </w:r>
      <w:r>
        <w:t xml:space="preserve">, as applicable. All pages of the offer including surcharges or changes will be </w:t>
      </w:r>
      <w:r w:rsidR="007D3BE8">
        <w:t>initialled</w:t>
      </w:r>
      <w:r>
        <w:t xml:space="preserve"> by the signatories of the offer.</w:t>
      </w:r>
    </w:p>
    <w:p w14:paraId="398FCA35" w14:textId="07AD8EEA" w:rsidR="00F110A9" w:rsidRDefault="00F110A9" w:rsidP="00F110A9">
      <w:r>
        <w:lastRenderedPageBreak/>
        <w:t xml:space="preserve">20.3. The offer must not contain any modification, deletion or surcharge, unless such corrections are </w:t>
      </w:r>
      <w:r w:rsidR="007D3BE8">
        <w:t>initialled</w:t>
      </w:r>
      <w:r>
        <w:t xml:space="preserve"> by the signatory(ies) of the offer.</w:t>
      </w:r>
    </w:p>
    <w:p w14:paraId="1557FF75" w14:textId="77777777" w:rsidR="00F110A9" w:rsidRPr="00F110A9" w:rsidRDefault="00F110A9" w:rsidP="00F110A9">
      <w:pPr>
        <w:rPr>
          <w:b/>
          <w:bCs/>
        </w:rPr>
      </w:pPr>
      <w:r w:rsidRPr="00F110A9">
        <w:rPr>
          <w:b/>
          <w:bCs/>
        </w:rPr>
        <w:t>For electronic submission.</w:t>
      </w:r>
    </w:p>
    <w:p w14:paraId="6BEFEA71" w14:textId="6699D5BC" w:rsidR="00F110A9" w:rsidRDefault="00F110A9" w:rsidP="00F110A9">
      <w:r>
        <w:t>20.4</w:t>
      </w:r>
      <w:r>
        <w:tab/>
        <w:t xml:space="preserve">The offer must be transmitted by the tenderer on the COLEPS platform or on any other means of electronic communication indicated by the Project Owner in the Tender File. A backup copy of the offer recorded on a USB key or CD/DVD must be deposited in the services of the </w:t>
      </w:r>
      <w:r w:rsidR="005F74B5">
        <w:t>Project Owner or the Delegated Project Owner</w:t>
      </w:r>
      <w:r>
        <w:t xml:space="preserve"> or </w:t>
      </w:r>
      <w:r w:rsidR="005F74B5">
        <w:t xml:space="preserve">the </w:t>
      </w:r>
      <w:r w:rsidR="00807DCA">
        <w:t>Contracting Authority</w:t>
      </w:r>
      <w:r>
        <w:t xml:space="preserve"> concerned in a sealed envelope with the clear and legible mention “backup copy” and the references of the call of offers within the stipulated deadlines.</w:t>
      </w:r>
    </w:p>
    <w:p w14:paraId="6E01E111" w14:textId="4C8EC623" w:rsidR="00F110A9" w:rsidRDefault="00F110A9" w:rsidP="00F110A9">
      <w:r>
        <w:t>20.5</w:t>
      </w:r>
      <w:r>
        <w:tab/>
        <w:t>The offers, accompanied by the required documents and documents, are collected in electronic files and grouped according to their administrative, technical and financial nature. However, regarding administrative documents, they are entered into COLEPS by the issuing structures.</w:t>
      </w:r>
    </w:p>
    <w:p w14:paraId="5924384B" w14:textId="60558A5B" w:rsidR="00F110A9" w:rsidRDefault="00F110A9" w:rsidP="00F110A9">
      <w:r>
        <w:t>20.6</w:t>
      </w:r>
      <w:r>
        <w:tab/>
        <w:t>The file formats chosen for submitting offers via COLEPS must be common formats whose use is widespread in the professional sector including operators likely to be interested in the consultation, for better exploitation.</w:t>
      </w:r>
    </w:p>
    <w:p w14:paraId="4D190B5F" w14:textId="7114A9DA" w:rsidR="00F110A9" w:rsidRDefault="00F110A9" w:rsidP="00F110A9">
      <w:r>
        <w:t>20.7</w:t>
      </w:r>
      <w:r>
        <w:tab/>
        <w:t>The documents and pieces transmitted in the COLEPS platform are coated with an electronic signature through the use of the certificate.</w:t>
      </w:r>
    </w:p>
    <w:p w14:paraId="0BC44F6E" w14:textId="77777777" w:rsidR="00D2365E" w:rsidRPr="006C272A" w:rsidRDefault="008D36A1" w:rsidP="00C778C7">
      <w:pPr>
        <w:jc w:val="center"/>
        <w:rPr>
          <w:b/>
        </w:rPr>
      </w:pPr>
      <w:r w:rsidRPr="006C272A">
        <w:rPr>
          <w:b/>
        </w:rPr>
        <w:t xml:space="preserve">D. </w:t>
      </w:r>
      <w:r w:rsidR="00D2365E" w:rsidRPr="006C272A">
        <w:rPr>
          <w:b/>
        </w:rPr>
        <w:t xml:space="preserve">SUBMISSION OF </w:t>
      </w:r>
      <w:r w:rsidR="004C2211" w:rsidRPr="006C272A">
        <w:rPr>
          <w:b/>
        </w:rPr>
        <w:t>BIDS</w:t>
      </w:r>
    </w:p>
    <w:p w14:paraId="0527D51A" w14:textId="6E525E50" w:rsidR="00D2365E" w:rsidRDefault="00D2365E" w:rsidP="008D36A1">
      <w:pPr>
        <w:rPr>
          <w:b/>
        </w:rPr>
      </w:pPr>
      <w:r w:rsidRPr="006C272A">
        <w:rPr>
          <w:b/>
        </w:rPr>
        <w:t xml:space="preserve">Article 21: Sealing and marking of </w:t>
      </w:r>
      <w:r w:rsidR="004C2211" w:rsidRPr="006C272A">
        <w:rPr>
          <w:b/>
        </w:rPr>
        <w:t>bids</w:t>
      </w:r>
    </w:p>
    <w:p w14:paraId="793E32B0" w14:textId="022C52D0" w:rsidR="006F317A" w:rsidRPr="006F317A" w:rsidRDefault="006F317A" w:rsidP="006F317A">
      <w:pPr>
        <w:rPr>
          <w:bCs/>
        </w:rPr>
      </w:pPr>
      <w:r w:rsidRPr="006F317A">
        <w:rPr>
          <w:bCs/>
        </w:rPr>
        <w:t>21.1</w:t>
      </w:r>
      <w:r>
        <w:rPr>
          <w:bCs/>
        </w:rPr>
        <w:tab/>
      </w:r>
      <w:r w:rsidRPr="006F317A">
        <w:rPr>
          <w:bCs/>
        </w:rPr>
        <w:t xml:space="preserve">The presentation of the offers must take into account the principle of separation of the administrative documents (Volume 1), the technical offer (Volume 2) and the financial offer (Volume 3), all placed in an outer envelope which must not give any indication of the identity of the Bidder. Bidders must place the original and all copies of the administrative documents listed in the </w:t>
      </w:r>
      <w:r>
        <w:rPr>
          <w:bCs/>
        </w:rPr>
        <w:t>SRIT</w:t>
      </w:r>
      <w:r w:rsidRPr="006F317A">
        <w:rPr>
          <w:bCs/>
        </w:rPr>
        <w:t xml:space="preserve">, in an envelope marked “ADMINISTRATIVE FILE”, the original and all copies of the technical proposal in an envelope clearly marked “PROPOSAL TECHNICAL”, and the original and all copies of the Financial Proposal, in a sealed envelope clearly marked “FINANCIAL PROPOSAL”. The different parts of each volume will be numbered in the order of the </w:t>
      </w:r>
      <w:r>
        <w:rPr>
          <w:bCs/>
        </w:rPr>
        <w:t>SRIT</w:t>
      </w:r>
      <w:r w:rsidRPr="006F317A">
        <w:rPr>
          <w:bCs/>
        </w:rPr>
        <w:t xml:space="preserve"> and separated by a colour divider other than white.</w:t>
      </w:r>
    </w:p>
    <w:p w14:paraId="622B7575" w14:textId="75CD99A6" w:rsidR="006F317A" w:rsidRPr="006F317A" w:rsidRDefault="006F317A" w:rsidP="006F317A">
      <w:pPr>
        <w:rPr>
          <w:bCs/>
        </w:rPr>
      </w:pPr>
      <w:r w:rsidRPr="006F317A">
        <w:rPr>
          <w:bCs/>
        </w:rPr>
        <w:t>21.2</w:t>
      </w:r>
      <w:r>
        <w:rPr>
          <w:bCs/>
        </w:rPr>
        <w:tab/>
      </w:r>
      <w:r w:rsidRPr="006F317A">
        <w:rPr>
          <w:bCs/>
        </w:rPr>
        <w:t>The interior and exterior envelopes:</w:t>
      </w:r>
    </w:p>
    <w:p w14:paraId="3845FC85" w14:textId="79669507" w:rsidR="006F317A" w:rsidRPr="006F317A" w:rsidRDefault="006F317A" w:rsidP="00933CE9">
      <w:pPr>
        <w:pStyle w:val="ListParagraph"/>
        <w:numPr>
          <w:ilvl w:val="0"/>
          <w:numId w:val="48"/>
        </w:numPr>
        <w:rPr>
          <w:bCs/>
        </w:rPr>
      </w:pPr>
      <w:r w:rsidRPr="006F317A">
        <w:rPr>
          <w:bCs/>
        </w:rPr>
        <w:t>Will be addressed to the Project Owner or the Delegated Project Owner at the address indicated in the Special Regulations of the Call for Tenders;</w:t>
      </w:r>
    </w:p>
    <w:p w14:paraId="6FF54D2F" w14:textId="493D03A1" w:rsidR="006F317A" w:rsidRPr="006F317A" w:rsidRDefault="006F317A" w:rsidP="00933CE9">
      <w:pPr>
        <w:pStyle w:val="ListParagraph"/>
        <w:numPr>
          <w:ilvl w:val="0"/>
          <w:numId w:val="48"/>
        </w:numPr>
        <w:rPr>
          <w:bCs/>
        </w:rPr>
      </w:pPr>
      <w:r w:rsidRPr="006F317A">
        <w:rPr>
          <w:bCs/>
        </w:rPr>
        <w:t xml:space="preserve">Will bear the name of the project as well as the subject and the number of the Invitation for Tenders indicated in the </w:t>
      </w:r>
      <w:r>
        <w:rPr>
          <w:bCs/>
        </w:rPr>
        <w:t>SRIT</w:t>
      </w:r>
      <w:r w:rsidRPr="006F317A">
        <w:rPr>
          <w:bCs/>
        </w:rPr>
        <w:t>, and the words “TO BE OP</w:t>
      </w:r>
      <w:r w:rsidR="004345E4">
        <w:rPr>
          <w:bCs/>
        </w:rPr>
        <w:t>ENED ONLY DURING THE OPENING</w:t>
      </w:r>
      <w:r w:rsidRPr="006F317A">
        <w:rPr>
          <w:bCs/>
        </w:rPr>
        <w:t xml:space="preserve"> SESSION”.</w:t>
      </w:r>
    </w:p>
    <w:p w14:paraId="309F003B" w14:textId="348CFFCB" w:rsidR="006F317A" w:rsidRPr="006F317A" w:rsidRDefault="006F317A" w:rsidP="006F317A">
      <w:pPr>
        <w:rPr>
          <w:bCs/>
        </w:rPr>
      </w:pPr>
      <w:r w:rsidRPr="006F317A">
        <w:rPr>
          <w:bCs/>
        </w:rPr>
        <w:t>21.3</w:t>
      </w:r>
      <w:r>
        <w:rPr>
          <w:bCs/>
        </w:rPr>
        <w:tab/>
      </w:r>
      <w:r w:rsidRPr="006F317A">
        <w:rPr>
          <w:bCs/>
        </w:rPr>
        <w:t xml:space="preserve">The inner envelopes will also bear the name and address of the Bidder so as to enable the Project Owner or Delegated Project Owner to return the sealed offer if it has been declared late in accordance with the provisions of Articles 23 and 24 of the </w:t>
      </w:r>
      <w:r>
        <w:rPr>
          <w:bCs/>
        </w:rPr>
        <w:t>GRIT</w:t>
      </w:r>
      <w:r w:rsidRPr="006F317A">
        <w:rPr>
          <w:bCs/>
        </w:rPr>
        <w:t>.</w:t>
      </w:r>
    </w:p>
    <w:p w14:paraId="5ED8B086" w14:textId="78901734" w:rsidR="006F317A" w:rsidRPr="006F317A" w:rsidRDefault="006F317A" w:rsidP="006F317A">
      <w:pPr>
        <w:rPr>
          <w:bCs/>
        </w:rPr>
      </w:pPr>
      <w:r w:rsidRPr="006F317A">
        <w:rPr>
          <w:bCs/>
        </w:rPr>
        <w:t>21.4</w:t>
      </w:r>
      <w:r>
        <w:rPr>
          <w:bCs/>
        </w:rPr>
        <w:tab/>
      </w:r>
      <w:r w:rsidRPr="006F317A">
        <w:rPr>
          <w:bCs/>
        </w:rPr>
        <w:t>If the outer envelope is not sealed and marked as indicated in articles 21.1 and 21.2 above, the Project Owner or the Delegated Project Owner will not be responsible in any way if the offer is lost or opened prematurely.</w:t>
      </w:r>
    </w:p>
    <w:p w14:paraId="39F8DD65" w14:textId="3B811C8F" w:rsidR="006F317A" w:rsidRPr="006F317A" w:rsidRDefault="006F317A" w:rsidP="006F317A">
      <w:pPr>
        <w:rPr>
          <w:bCs/>
        </w:rPr>
      </w:pPr>
      <w:r w:rsidRPr="006F317A">
        <w:rPr>
          <w:bCs/>
        </w:rPr>
        <w:t>21.5</w:t>
      </w:r>
      <w:r>
        <w:rPr>
          <w:bCs/>
        </w:rPr>
        <w:tab/>
      </w:r>
      <w:r w:rsidRPr="006F317A">
        <w:rPr>
          <w:bCs/>
        </w:rPr>
        <w:t>As part of the online submission, the offer to be provided by the bidder includes three electronic files corresponding to the three administrative, technical and financial volumes.</w:t>
      </w:r>
    </w:p>
    <w:p w14:paraId="1B5247EE" w14:textId="77777777" w:rsidR="006F317A" w:rsidRPr="006F317A" w:rsidRDefault="006F317A" w:rsidP="006F317A">
      <w:pPr>
        <w:rPr>
          <w:bCs/>
        </w:rPr>
      </w:pPr>
      <w:r w:rsidRPr="006F317A">
        <w:rPr>
          <w:bCs/>
        </w:rPr>
        <w:t>Each file must explicitly bear a name which refers to the nature of its content (Administrative Offer, Technical Offer, Financial Offer).</w:t>
      </w:r>
    </w:p>
    <w:p w14:paraId="3E9E3FF1" w14:textId="5C3A193E" w:rsidR="006F317A" w:rsidRPr="006F317A" w:rsidRDefault="006F317A" w:rsidP="006F317A">
      <w:pPr>
        <w:rPr>
          <w:bCs/>
        </w:rPr>
      </w:pPr>
      <w:r w:rsidRPr="006F317A">
        <w:rPr>
          <w:bCs/>
        </w:rPr>
        <w:t xml:space="preserve">Alongside the electronic submission, bidders must send to the Contracting Authority or the </w:t>
      </w:r>
      <w:r w:rsidR="00E7054C">
        <w:rPr>
          <w:bCs/>
        </w:rPr>
        <w:t xml:space="preserve">Project Owner or </w:t>
      </w:r>
      <w:r w:rsidR="0045640B">
        <w:rPr>
          <w:bCs/>
        </w:rPr>
        <w:t xml:space="preserve">the </w:t>
      </w:r>
      <w:r w:rsidR="00E7054C">
        <w:rPr>
          <w:bCs/>
        </w:rPr>
        <w:t>Delegated Project Owner</w:t>
      </w:r>
      <w:r w:rsidR="00E7054C" w:rsidRPr="006F317A">
        <w:rPr>
          <w:bCs/>
        </w:rPr>
        <w:t xml:space="preserve"> </w:t>
      </w:r>
      <w:r w:rsidRPr="006F317A">
        <w:rPr>
          <w:bCs/>
        </w:rPr>
        <w:t xml:space="preserve">within the same deadlines, a backup copy of their offer on physical electronic media (CD, DVD, USB key, etc.). This copy is sent under cover by post or by deposit with the Contracting Authority or the </w:t>
      </w:r>
      <w:r w:rsidR="00076513">
        <w:rPr>
          <w:bCs/>
        </w:rPr>
        <w:t xml:space="preserve">Project Owner or </w:t>
      </w:r>
      <w:r w:rsidR="0045640B">
        <w:rPr>
          <w:bCs/>
        </w:rPr>
        <w:t xml:space="preserve">the </w:t>
      </w:r>
      <w:r w:rsidR="00076513">
        <w:rPr>
          <w:bCs/>
        </w:rPr>
        <w:t xml:space="preserve">Delegated </w:t>
      </w:r>
      <w:r w:rsidR="00076513">
        <w:rPr>
          <w:bCs/>
        </w:rPr>
        <w:lastRenderedPageBreak/>
        <w:t>Project Owner</w:t>
      </w:r>
      <w:r w:rsidRPr="006F317A">
        <w:rPr>
          <w:bCs/>
        </w:rPr>
        <w:t>. This envelope, closed, must bear the words “backup copy” clearly and legibly, as well as the references of the consultation.</w:t>
      </w:r>
    </w:p>
    <w:p w14:paraId="1447FCEA" w14:textId="7A4548C9" w:rsidR="006F317A" w:rsidRPr="006F317A" w:rsidRDefault="006F317A" w:rsidP="006F317A">
      <w:pPr>
        <w:rPr>
          <w:bCs/>
        </w:rPr>
      </w:pPr>
      <w:r w:rsidRPr="006F317A">
        <w:rPr>
          <w:bCs/>
        </w:rPr>
        <w:t>21.6</w:t>
      </w:r>
      <w:r>
        <w:rPr>
          <w:bCs/>
        </w:rPr>
        <w:tab/>
      </w:r>
      <w:r w:rsidRPr="006F317A">
        <w:rPr>
          <w:bCs/>
        </w:rPr>
        <w:t>The constituent elements of the bidder's online or offline Offer must be the same for a given consultation.</w:t>
      </w:r>
    </w:p>
    <w:p w14:paraId="0C30145C" w14:textId="2BD30790" w:rsidR="00D2365E" w:rsidRDefault="00D2365E" w:rsidP="00FB76BD">
      <w:pPr>
        <w:rPr>
          <w:b/>
        </w:rPr>
      </w:pPr>
      <w:r w:rsidRPr="006C272A">
        <w:rPr>
          <w:b/>
        </w:rPr>
        <w:t>Article 22</w:t>
      </w:r>
      <w:r w:rsidR="00F10000" w:rsidRPr="006C272A">
        <w:rPr>
          <w:b/>
        </w:rPr>
        <w:t>: Date and time-</w:t>
      </w:r>
      <w:r w:rsidRPr="006C272A">
        <w:rPr>
          <w:b/>
        </w:rPr>
        <w:t xml:space="preserve">limit for submission of </w:t>
      </w:r>
      <w:r w:rsidR="004A125A" w:rsidRPr="006C272A">
        <w:rPr>
          <w:b/>
        </w:rPr>
        <w:t>bids</w:t>
      </w:r>
      <w:r w:rsidR="00C85D8D">
        <w:rPr>
          <w:b/>
        </w:rPr>
        <w:t xml:space="preserve"> and </w:t>
      </w:r>
      <w:r w:rsidR="009C2789">
        <w:rPr>
          <w:b/>
        </w:rPr>
        <w:t>submission</w:t>
      </w:r>
      <w:r w:rsidR="00841640">
        <w:rPr>
          <w:b/>
        </w:rPr>
        <w:t xml:space="preserve"> </w:t>
      </w:r>
      <w:r w:rsidR="007866A4">
        <w:rPr>
          <w:b/>
        </w:rPr>
        <w:t>method</w:t>
      </w:r>
    </w:p>
    <w:p w14:paraId="1BAD0567" w14:textId="40934786" w:rsidR="00D211C7" w:rsidRPr="006C272A" w:rsidRDefault="00D211C7" w:rsidP="00D211C7">
      <w:pPr>
        <w:rPr>
          <w:b/>
        </w:rPr>
      </w:pPr>
      <w:r w:rsidRPr="006C272A">
        <w:rPr>
          <w:b/>
        </w:rPr>
        <w:t>22</w:t>
      </w:r>
      <w:r>
        <w:rPr>
          <w:b/>
        </w:rPr>
        <w:t>.1</w:t>
      </w:r>
      <w:r>
        <w:rPr>
          <w:b/>
        </w:rPr>
        <w:tab/>
      </w:r>
      <w:r w:rsidRPr="006C272A">
        <w:rPr>
          <w:b/>
        </w:rPr>
        <w:t>Date and time-limit for submission of bids</w:t>
      </w:r>
    </w:p>
    <w:p w14:paraId="02FD23B7" w14:textId="4C4D8338" w:rsidR="002964EC" w:rsidRDefault="002964EC" w:rsidP="00933CE9">
      <w:pPr>
        <w:pStyle w:val="ListParagraph"/>
        <w:numPr>
          <w:ilvl w:val="0"/>
          <w:numId w:val="49"/>
        </w:numPr>
      </w:pPr>
      <w:r>
        <w:t>Offers must be received by the Project Owner or Delegated Project Owner through their internal administrative management structure for public contracts at the address specified in article 21.2 of the RPAO no later than the date and at the time specified in the Special Regulations of the Call for Tenders.</w:t>
      </w:r>
    </w:p>
    <w:p w14:paraId="444FE03F" w14:textId="54AFE12C" w:rsidR="002964EC" w:rsidRDefault="002964EC" w:rsidP="00933CE9">
      <w:pPr>
        <w:pStyle w:val="ListParagraph"/>
        <w:numPr>
          <w:ilvl w:val="0"/>
          <w:numId w:val="49"/>
        </w:numPr>
      </w:pPr>
      <w:r>
        <w:t>The date and time of receipt of online submissions are automatically recorded by the dematerialization platform through a timestamping mechanism. Only the date and time of COLEPS or any other means of electronic communication indicated by the Project Owner are authentic.</w:t>
      </w:r>
    </w:p>
    <w:p w14:paraId="475AB6A4" w14:textId="7A5E290D" w:rsidR="002964EC" w:rsidRDefault="002964EC" w:rsidP="00933CE9">
      <w:pPr>
        <w:pStyle w:val="ListParagraph"/>
        <w:numPr>
          <w:ilvl w:val="0"/>
          <w:numId w:val="49"/>
        </w:numPr>
      </w:pPr>
      <w:r>
        <w:t>For timestamping, the reference time zone is local time (GMT/UTC + 1). This time is visible on the submission page.</w:t>
      </w:r>
    </w:p>
    <w:p w14:paraId="7E1D95AE" w14:textId="0959D049" w:rsidR="002964EC" w:rsidRDefault="002964EC" w:rsidP="00933CE9">
      <w:pPr>
        <w:pStyle w:val="ListParagraph"/>
        <w:numPr>
          <w:ilvl w:val="0"/>
          <w:numId w:val="49"/>
        </w:numPr>
      </w:pPr>
      <w:r>
        <w:t>The Project Owner or the Delegated Project Owner may, at its discretion, postpone the deadline set for the submission of offers by publishing an addendum in accordance with the provisions of Article 10 of the RGAO. In this case, all rights and obligations of the Project Owner or Delegated Project Owner and bidders previously governed by the initial deadline will be governed by the new deadline.</w:t>
      </w:r>
    </w:p>
    <w:p w14:paraId="781F54CF" w14:textId="55983E09" w:rsidR="002964EC" w:rsidRDefault="002964EC" w:rsidP="00933CE9">
      <w:pPr>
        <w:pStyle w:val="ListParagraph"/>
        <w:numPr>
          <w:ilvl w:val="0"/>
          <w:numId w:val="49"/>
        </w:numPr>
      </w:pPr>
      <w:r>
        <w:t>Offers transmitted electronically give rise to an acknowledgment of receipt mentioning the date and time of receipt as well as the consultation references.</w:t>
      </w:r>
    </w:p>
    <w:p w14:paraId="5F070849" w14:textId="14490E93" w:rsidR="008203FD" w:rsidRPr="008203FD" w:rsidRDefault="008203FD" w:rsidP="008203FD">
      <w:pPr>
        <w:rPr>
          <w:b/>
        </w:rPr>
      </w:pPr>
      <w:r w:rsidRPr="008203FD">
        <w:rPr>
          <w:b/>
        </w:rPr>
        <w:t>22</w:t>
      </w:r>
      <w:r>
        <w:rPr>
          <w:b/>
        </w:rPr>
        <w:t>.2</w:t>
      </w:r>
      <w:r>
        <w:rPr>
          <w:b/>
        </w:rPr>
        <w:tab/>
      </w:r>
      <w:r w:rsidR="00841640" w:rsidRPr="008203FD">
        <w:rPr>
          <w:b/>
        </w:rPr>
        <w:t>Submission</w:t>
      </w:r>
      <w:r w:rsidR="00841640">
        <w:rPr>
          <w:b/>
        </w:rPr>
        <w:t xml:space="preserve"> method</w:t>
      </w:r>
    </w:p>
    <w:p w14:paraId="7E134EF0" w14:textId="77777777" w:rsidR="00E66FC7" w:rsidRDefault="00E66FC7" w:rsidP="00E66FC7">
      <w:r>
        <w:t>Three submission methods are possible:</w:t>
      </w:r>
    </w:p>
    <w:p w14:paraId="45C83C9B" w14:textId="0C9D2864" w:rsidR="00E66FC7" w:rsidRDefault="00E66FC7" w:rsidP="00933CE9">
      <w:pPr>
        <w:pStyle w:val="ListParagraph"/>
        <w:numPr>
          <w:ilvl w:val="0"/>
          <w:numId w:val="50"/>
        </w:numPr>
      </w:pPr>
      <w:r>
        <w:t>Online: only online submissions are accepted for this consultation by the Contracting Authority and are authentic.</w:t>
      </w:r>
    </w:p>
    <w:p w14:paraId="2DC9E40C" w14:textId="042335DC" w:rsidR="00E66FC7" w:rsidRDefault="00E66FC7" w:rsidP="00933CE9">
      <w:pPr>
        <w:pStyle w:val="ListParagraph"/>
        <w:numPr>
          <w:ilvl w:val="0"/>
          <w:numId w:val="50"/>
        </w:numPr>
      </w:pPr>
      <w:r>
        <w:t>Offline: only offline submissions are accepted for this consultation by the Contracting Authority and are authentic.</w:t>
      </w:r>
    </w:p>
    <w:p w14:paraId="353E5CC1" w14:textId="55D5EEDF" w:rsidR="00E66FC7" w:rsidRDefault="00E66FC7" w:rsidP="00933CE9">
      <w:pPr>
        <w:pStyle w:val="ListParagraph"/>
        <w:numPr>
          <w:ilvl w:val="0"/>
          <w:numId w:val="50"/>
        </w:numPr>
      </w:pPr>
      <w:r>
        <w:t>Online or offline (on/offline). Both submission methods are possible. However, it is not possible to bid online and offline for the same consultation.</w:t>
      </w:r>
    </w:p>
    <w:p w14:paraId="34791B06" w14:textId="77777777" w:rsidR="00E66FC7" w:rsidRDefault="00E66FC7" w:rsidP="00E66FC7">
      <w:r>
        <w:t>The selected submission method is specified in the RPAO.</w:t>
      </w:r>
    </w:p>
    <w:p w14:paraId="7943EE24" w14:textId="250E96E3" w:rsidR="008203FD" w:rsidRPr="00E66FC7" w:rsidRDefault="00E66FC7" w:rsidP="00E66FC7">
      <w:pPr>
        <w:rPr>
          <w:i/>
          <w:iCs/>
        </w:rPr>
      </w:pPr>
      <w:r w:rsidRPr="00E66FC7">
        <w:rPr>
          <w:i/>
          <w:iCs/>
          <w:u w:val="single"/>
        </w:rPr>
        <w:t>NB</w:t>
      </w:r>
      <w:r w:rsidRPr="00E66FC7">
        <w:rPr>
          <w:i/>
          <w:iCs/>
        </w:rPr>
        <w:t>: At the time of online submission, bidders' submissions are automatically encrypted or encrypted, i.e. their content is made unreadable.</w:t>
      </w:r>
    </w:p>
    <w:p w14:paraId="1A07E7E3" w14:textId="77777777" w:rsidR="00D2365E" w:rsidRPr="006C272A" w:rsidRDefault="00D2365E" w:rsidP="00FB76BD">
      <w:pPr>
        <w:rPr>
          <w:b/>
        </w:rPr>
      </w:pPr>
      <w:r w:rsidRPr="006C272A">
        <w:rPr>
          <w:b/>
        </w:rPr>
        <w:t xml:space="preserve">Article 23: Late </w:t>
      </w:r>
      <w:r w:rsidR="004A125A" w:rsidRPr="006C272A">
        <w:rPr>
          <w:b/>
        </w:rPr>
        <w:t>bids</w:t>
      </w:r>
    </w:p>
    <w:p w14:paraId="4C1D657B" w14:textId="3A623694" w:rsidR="008B5676" w:rsidRDefault="008B5676" w:rsidP="00FB76BD">
      <w:r w:rsidRPr="008B5676">
        <w:t>Whatever the method of submission, any offer received in the services of the Project Owner or the Delegated Project Manager is inadmissible after the deadlines set for the submission of offers.</w:t>
      </w:r>
    </w:p>
    <w:p w14:paraId="0A323C4B" w14:textId="77777777" w:rsidR="00D2365E" w:rsidRPr="006C272A" w:rsidRDefault="00D2365E" w:rsidP="00FB76BD">
      <w:pPr>
        <w:rPr>
          <w:b/>
        </w:rPr>
      </w:pPr>
      <w:r w:rsidRPr="006C272A">
        <w:rPr>
          <w:b/>
        </w:rPr>
        <w:t xml:space="preserve">Article </w:t>
      </w:r>
      <w:r w:rsidR="00A26CB8" w:rsidRPr="006C272A">
        <w:rPr>
          <w:b/>
        </w:rPr>
        <w:t>24: Modification</w:t>
      </w:r>
      <w:r w:rsidR="003B0DA2" w:rsidRPr="006C272A">
        <w:rPr>
          <w:b/>
        </w:rPr>
        <w:t>, substitution</w:t>
      </w:r>
      <w:r w:rsidRPr="006C272A">
        <w:rPr>
          <w:b/>
        </w:rPr>
        <w:t xml:space="preserve"> and withdrawal of </w:t>
      </w:r>
      <w:r w:rsidR="009F2746" w:rsidRPr="006C272A">
        <w:rPr>
          <w:b/>
        </w:rPr>
        <w:t>bid</w:t>
      </w:r>
      <w:r w:rsidRPr="006C272A">
        <w:rPr>
          <w:b/>
        </w:rPr>
        <w:t>s</w:t>
      </w:r>
    </w:p>
    <w:p w14:paraId="5BA60C41" w14:textId="77777777" w:rsidR="001427B1" w:rsidRPr="001427B1" w:rsidRDefault="001427B1" w:rsidP="001427B1">
      <w:pPr>
        <w:rPr>
          <w:b/>
          <w:bCs/>
        </w:rPr>
      </w:pPr>
      <w:r w:rsidRPr="001427B1">
        <w:rPr>
          <w:b/>
          <w:bCs/>
        </w:rPr>
        <w:t>For offline submissions,</w:t>
      </w:r>
    </w:p>
    <w:p w14:paraId="0C3113D3" w14:textId="25BA2362" w:rsidR="001427B1" w:rsidRDefault="001427B1" w:rsidP="001427B1">
      <w:r>
        <w:t>24.1</w:t>
      </w:r>
      <w:r>
        <w:tab/>
        <w:t xml:space="preserve">A Bidder may modify, replace or withdraw its offer after having submitted it, provided that written notification of the modification or withdrawal is received by the Project Owner or the Delegated Project Owner before the end of the deadline. prescribed for the submission of offers. Said notification must be signed by a representative authorized in accordance with article 20.2 of the </w:t>
      </w:r>
      <w:r w:rsidR="00B735CD">
        <w:t>GRIT</w:t>
      </w:r>
      <w:r>
        <w:t>. The corresponding modification or replacement offer must be attached to the written notification. The envelopes must be clearly marked, depending on the case, “</w:t>
      </w:r>
      <w:r w:rsidRPr="00DD28D0">
        <w:rPr>
          <w:b/>
          <w:bCs/>
        </w:rPr>
        <w:t>withdrawal</w:t>
      </w:r>
      <w:r>
        <w:t>” and “</w:t>
      </w:r>
      <w:r w:rsidRPr="00DD28D0">
        <w:rPr>
          <w:b/>
          <w:bCs/>
        </w:rPr>
        <w:t>REPLACEMENT OFFER</w:t>
      </w:r>
      <w:r>
        <w:t>” or “</w:t>
      </w:r>
      <w:r w:rsidRPr="00DD28D0">
        <w:rPr>
          <w:b/>
          <w:bCs/>
        </w:rPr>
        <w:t>MODIFICATION</w:t>
      </w:r>
      <w:r>
        <w:t>”.</w:t>
      </w:r>
    </w:p>
    <w:p w14:paraId="51D242F1" w14:textId="731E93F7" w:rsidR="001427B1" w:rsidRDefault="001427B1" w:rsidP="001427B1">
      <w:r>
        <w:lastRenderedPageBreak/>
        <w:t>24.2</w:t>
      </w:r>
      <w:r>
        <w:tab/>
        <w:t xml:space="preserve">The notification of modification, replacement or withdrawal of the offer by the Bidder will be prepared, sealed, marked and sent in accordance with the provisions of article 21 of the </w:t>
      </w:r>
      <w:r w:rsidR="00B735CD">
        <w:t>GRIT</w:t>
      </w:r>
      <w:r>
        <w:t>. The withdrawal can also be notified by fax or e-mail, but in this case must be confirmed by a duly signed written notification, the date of which, as postmarked, will not be later than the deadline set for the deposit. offers.</w:t>
      </w:r>
    </w:p>
    <w:p w14:paraId="0A5F07B9" w14:textId="6464EC3F" w:rsidR="001427B1" w:rsidRDefault="001427B1" w:rsidP="001427B1">
      <w:r>
        <w:t>24.3</w:t>
      </w:r>
      <w:r>
        <w:tab/>
        <w:t>Offers which Bidders request to be withdrawn pursuant to Article 24.1 will be returned to them unopened.</w:t>
      </w:r>
    </w:p>
    <w:p w14:paraId="7AB7F475" w14:textId="0407417E" w:rsidR="001427B1" w:rsidRDefault="001427B1" w:rsidP="001427B1">
      <w:r>
        <w:t>24.4</w:t>
      </w:r>
      <w:r>
        <w:tab/>
        <w:t xml:space="preserve">No offer may be withdrawn in the interval between the deadline for submission of offers and the expiration of the period of validity of the offer specified by the submission model. Any withdrawal by a Bidder of its offer during this interval will result in the forfeiture of the bid security in accordance with the provisions of article 17.7 of the </w:t>
      </w:r>
      <w:r w:rsidR="00B735CD">
        <w:t>GRIT</w:t>
      </w:r>
      <w:r>
        <w:t>.</w:t>
      </w:r>
    </w:p>
    <w:p w14:paraId="7E2A2BCE" w14:textId="77777777" w:rsidR="001427B1" w:rsidRPr="001427B1" w:rsidRDefault="001427B1" w:rsidP="001427B1">
      <w:pPr>
        <w:rPr>
          <w:b/>
          <w:bCs/>
        </w:rPr>
      </w:pPr>
      <w:r w:rsidRPr="001427B1">
        <w:rPr>
          <w:b/>
          <w:bCs/>
        </w:rPr>
        <w:t>For online submissions,</w:t>
      </w:r>
    </w:p>
    <w:p w14:paraId="32DF6F0E" w14:textId="6188F45F" w:rsidR="001427B1" w:rsidRDefault="001427B1" w:rsidP="001427B1">
      <w:r>
        <w:t>24.5</w:t>
      </w:r>
      <w:r>
        <w:tab/>
        <w:t>Several offers may validly be sent by the same bidder before the deadline for receipt of offers. In this case, only the latest arrival and its corresponding backup copy, if applicable, will be taken into account during the evaluation, any other backup copies having to be returned without being opened.</w:t>
      </w:r>
    </w:p>
    <w:p w14:paraId="75AE4DCA" w14:textId="72694E7B" w:rsidR="001427B1" w:rsidRDefault="001427B1" w:rsidP="001427B1">
      <w:r>
        <w:t>24.6</w:t>
      </w:r>
      <w:r>
        <w:tab/>
        <w:t>The modification, replacement or withdrawal of the backup copy is done in accordance with the provisions of article 24 paragraphs 1 to 4.</w:t>
      </w:r>
    </w:p>
    <w:p w14:paraId="0C15D13B" w14:textId="77777777" w:rsidR="00BF3B23" w:rsidRPr="006C272A" w:rsidRDefault="00FB76BD" w:rsidP="00C778C7">
      <w:pPr>
        <w:jc w:val="center"/>
        <w:rPr>
          <w:b/>
        </w:rPr>
      </w:pPr>
      <w:r w:rsidRPr="006C272A">
        <w:rPr>
          <w:b/>
        </w:rPr>
        <w:t>E. OPENING OF ENVELOPES AND EVALUATION OF BIDS</w:t>
      </w:r>
    </w:p>
    <w:p w14:paraId="3C08767C" w14:textId="77777777" w:rsidR="00BF3B23" w:rsidRPr="006C272A" w:rsidRDefault="00BF3B23" w:rsidP="00FB76BD">
      <w:pPr>
        <w:rPr>
          <w:b/>
        </w:rPr>
      </w:pPr>
      <w:r w:rsidRPr="006C272A">
        <w:rPr>
          <w:b/>
        </w:rPr>
        <w:t>Article 25: Opening of envelopes</w:t>
      </w:r>
      <w:r w:rsidR="00133099" w:rsidRPr="006C272A">
        <w:rPr>
          <w:b/>
        </w:rPr>
        <w:t xml:space="preserve"> and petitions</w:t>
      </w:r>
    </w:p>
    <w:p w14:paraId="7E197142" w14:textId="4FD19711" w:rsidR="00432F22" w:rsidRDefault="00432F22" w:rsidP="00432F22">
      <w:r>
        <w:t>25.1</w:t>
      </w:r>
      <w:r>
        <w:tab/>
        <w:t xml:space="preserve">Prior to opening bids, offers submitted electronically are deciphered by the </w:t>
      </w:r>
      <w:r w:rsidR="00D17A72">
        <w:t>Contracting Authority</w:t>
      </w:r>
      <w:r>
        <w:t>. Decryption consists of making the offers readable and accessible only to the Procurement Commission.</w:t>
      </w:r>
    </w:p>
    <w:p w14:paraId="311AEF88" w14:textId="78EED557" w:rsidR="00432F22" w:rsidRDefault="00432F22" w:rsidP="00432F22">
      <w:r>
        <w:t>25.2</w:t>
      </w:r>
      <w:r w:rsidR="00F377D4">
        <w:tab/>
      </w:r>
      <w:r>
        <w:t>All bids are opened at one time, including for very important or complex works that have been subject to a prequalification procedure.</w:t>
      </w:r>
    </w:p>
    <w:p w14:paraId="7164064D" w14:textId="59EF971F" w:rsidR="00432F22" w:rsidRDefault="00432F22" w:rsidP="00432F22">
      <w:r>
        <w:t xml:space="preserve">The competent Procurement Commission will open the bids in a timely manner and in the presence of representatives of the bidders concerned who wish to attend, on the date, time and address indicated in the </w:t>
      </w:r>
      <w:r w:rsidR="00D17A72">
        <w:t>SRIT</w:t>
      </w:r>
      <w:r>
        <w:t>. The representatives of the bidders who are present will sign a register or sheet attesting to their presence.</w:t>
      </w:r>
    </w:p>
    <w:p w14:paraId="6EC166ED" w14:textId="6EE63BA7" w:rsidR="00432F22" w:rsidRDefault="00432F22" w:rsidP="00432F22">
      <w:r>
        <w:t>Initially, the envelopes marked “</w:t>
      </w:r>
      <w:r w:rsidRPr="00DD28D0">
        <w:rPr>
          <w:b/>
          <w:bCs/>
        </w:rPr>
        <w:t>Withdrawal</w:t>
      </w:r>
      <w:r>
        <w:t>” will be opened and their contents announced aloud, while the envelope containing the offer or the corresponding backup copy will be</w:t>
      </w:r>
      <w:r w:rsidR="002A6860">
        <w:t xml:space="preserve"> </w:t>
      </w:r>
      <w:r>
        <w:t>returned to the Bidder unopened. The withdrawal of an offer or the backup copy will only be authorized if the corresponding notification contains a valid authorization of the signatory to request the withdrawal and if this notification is read aloud. Then, the envelopes marked “</w:t>
      </w:r>
      <w:r w:rsidRPr="00DD28D0">
        <w:rPr>
          <w:b/>
          <w:bCs/>
        </w:rPr>
        <w:t>Replacement Offer or the backup copy</w:t>
      </w:r>
      <w:r>
        <w:t>” will be opened and announced aloud and the new corresponding offer substituted for the previous one which will be returned to the Bidder concerned unopened. Replacement of the offer or backup copy will only be permitted if the corresponding notification contains a valid authorization of the signatory to request the replacement and is read aloud. Finally, the envelopes marked “</w:t>
      </w:r>
      <w:r w:rsidRPr="00DD28D0">
        <w:rPr>
          <w:b/>
          <w:bCs/>
        </w:rPr>
        <w:t>modification</w:t>
      </w:r>
      <w:r>
        <w:t>” will be opened and their contents read aloud with the corresponding offer. Modification of the offer or the backup copy will only be authorized if the corresponding notification contains a valid authorization of the signatory to request the modification and is read aloud.</w:t>
      </w:r>
    </w:p>
    <w:p w14:paraId="0C968557" w14:textId="77777777" w:rsidR="00432F22" w:rsidRDefault="00432F22" w:rsidP="00432F22">
      <w:r>
        <w:t>Only bids or backup copies that were opened and announced out loud during bid opening will then be evaluated.</w:t>
      </w:r>
    </w:p>
    <w:p w14:paraId="05861C2C" w14:textId="36EF93FC" w:rsidR="00432F22" w:rsidRDefault="00432F22" w:rsidP="00432F22">
      <w:r>
        <w:t>25.3</w:t>
      </w:r>
      <w:r w:rsidR="00D17A72">
        <w:tab/>
      </w:r>
      <w:r>
        <w:t>All envelopes will be opened one after the other and the name of the bidder announced out loud as well as any mention of a modification, the price of the offer, including any discount and any variation if applicable, the existence of a bid guarantee if required, and any other details that the competent procurement commission may deem useful to mention. All discounts and variations of the offer announced during bid opening will be subject to evaluation.</w:t>
      </w:r>
    </w:p>
    <w:p w14:paraId="04F374FE" w14:textId="1FC81B68" w:rsidR="00432F22" w:rsidRDefault="00432F22" w:rsidP="00432F22">
      <w:r>
        <w:t>25.4</w:t>
      </w:r>
      <w:r w:rsidR="00D17A72">
        <w:tab/>
      </w:r>
      <w:r>
        <w:t>Given that an offer or a backup copy which has not been opened and read aloud during the bid opening session cannot be submitted for evaluation, the commission will systematically ensure that all offers received have indeed been examined.</w:t>
      </w:r>
    </w:p>
    <w:p w14:paraId="0ADBDFCF" w14:textId="6CE152A3" w:rsidR="00432F22" w:rsidRDefault="00432F22" w:rsidP="00432F22">
      <w:r>
        <w:lastRenderedPageBreak/>
        <w:t>25.5</w:t>
      </w:r>
      <w:r w:rsidR="00D17A72">
        <w:tab/>
      </w:r>
      <w:r>
        <w:t>A report of the opening of the bids is drawn up immediately which mentions the admissibility of the offers, their administrative regularity, their prices, their discounts, and their deadlines as well as the composition of the analysis subcommittee if applicable. . However, information relating to said composition remains internal to the commission. An extract from the minutes to which is attached the attendance sheet signed by all participants is given to each bidder upon request. Finally, only financial offers from bidders having reached the minimum technical score required are opened in the presence of the bidders concerned.</w:t>
      </w:r>
    </w:p>
    <w:p w14:paraId="3025D022" w14:textId="6B908F68" w:rsidR="00432F22" w:rsidRDefault="00432F22" w:rsidP="00432F22">
      <w:r>
        <w:t>25.6</w:t>
      </w:r>
      <w:r w:rsidR="00D17A72">
        <w:tab/>
      </w:r>
      <w:r>
        <w:t xml:space="preserve">At the end of each bid opening session, the Chairman of the procurement committee makes available to the focal point designated by the body responsible for regulating public procurement a copy of the offer of each </w:t>
      </w:r>
      <w:r w:rsidR="00D17A72">
        <w:t>initialled</w:t>
      </w:r>
      <w:r>
        <w:t xml:space="preserve"> bidder. by his care.</w:t>
      </w:r>
    </w:p>
    <w:p w14:paraId="35AE6A37" w14:textId="4B304BBB" w:rsidR="00432F22" w:rsidRDefault="00432F22" w:rsidP="00432F22">
      <w:r>
        <w:t>25.7</w:t>
      </w:r>
      <w:r w:rsidR="00D17A72">
        <w:tab/>
      </w:r>
      <w:r>
        <w:t>In the event of an appeal, the tenderer must send his request to the Appeals Examination Committee with a copy to the Project Owner or the Delegated Project Authority if applicable, to the president of the procurement commission concerned at the organization responsible for the regulation of Public Procurement and the Authority responsible for Public Procurement.</w:t>
      </w:r>
    </w:p>
    <w:p w14:paraId="7F2D8CDA" w14:textId="77777777" w:rsidR="00432F22" w:rsidRDefault="00432F22" w:rsidP="00432F22">
      <w:r>
        <w:t>It must arrive within a maximum of three (03) working days after opening the envelopes, in the form of a letter duly signed by the applicant.</w:t>
      </w:r>
    </w:p>
    <w:p w14:paraId="11819556" w14:textId="77777777" w:rsidR="00432F22" w:rsidRDefault="00432F22" w:rsidP="00432F22">
      <w:r>
        <w:t>This appeal, which can only relate to the progress of this stage, in particular compliance with procedures and the regularity of the documents checked, is not suspensive.</w:t>
      </w:r>
    </w:p>
    <w:p w14:paraId="2EA46737" w14:textId="334ACDBF" w:rsidR="00432F22" w:rsidRDefault="00432F22" w:rsidP="00432F22">
      <w:r>
        <w:t>Where applicable, the Independent Observer annexes to his report the sheet of the register of appeals which was given to him, together with the comments or observations relating thereto.</w:t>
      </w:r>
    </w:p>
    <w:p w14:paraId="6712957E" w14:textId="3FEFEB12" w:rsidR="00432F22" w:rsidRDefault="006668E1" w:rsidP="00FB76BD">
      <w:r w:rsidRPr="006668E1">
        <w:t>25.8</w:t>
      </w:r>
      <w:r>
        <w:tab/>
      </w:r>
      <w:r w:rsidRPr="006668E1">
        <w:t>The opening of envelopes transmitted electronically and those presented on paper is done during the same session. The opening and examination of offers transmitted electronically are subject to the rules applicable to the processing of physical offers.</w:t>
      </w:r>
    </w:p>
    <w:p w14:paraId="650FA9C4" w14:textId="77777777" w:rsidR="00BF3B23" w:rsidRPr="006C272A" w:rsidRDefault="00BF3B23" w:rsidP="00FB76BD">
      <w:pPr>
        <w:rPr>
          <w:b/>
        </w:rPr>
      </w:pPr>
      <w:r w:rsidRPr="006C272A">
        <w:rPr>
          <w:b/>
        </w:rPr>
        <w:t xml:space="preserve">Article 26: Confidential </w:t>
      </w:r>
      <w:r w:rsidR="003B525A" w:rsidRPr="006C272A">
        <w:rPr>
          <w:b/>
        </w:rPr>
        <w:t xml:space="preserve">nature </w:t>
      </w:r>
      <w:r w:rsidRPr="006C272A">
        <w:rPr>
          <w:b/>
        </w:rPr>
        <w:t>of the procedure</w:t>
      </w:r>
    </w:p>
    <w:p w14:paraId="528033B6" w14:textId="29A4A5B3" w:rsidR="00E77697" w:rsidRDefault="00E77697" w:rsidP="00E77697">
      <w:r>
        <w:t>26.1</w:t>
      </w:r>
      <w:r>
        <w:tab/>
        <w:t>No information relating to the examination, evaluation, comparison of offers, verification of the qualification of tenderers and the proposal for award of the Contract will be given to tenderers or to any other person not concerned by said procedure until the award of the Contract has been made public, under penalty of disqualification of the Bidder's offer and the suspension of the authors from all activities in the field of Public Procurement.</w:t>
      </w:r>
    </w:p>
    <w:p w14:paraId="1B4C9D11" w14:textId="16286AB1" w:rsidR="00E77697" w:rsidRDefault="00E77697" w:rsidP="00E77697">
      <w:r>
        <w:t>26.2</w:t>
      </w:r>
      <w:r>
        <w:tab/>
        <w:t xml:space="preserve">Any attempt made by a bidder to influence the Analysis Subcommittee in the evaluation of offers, the </w:t>
      </w:r>
      <w:r w:rsidR="00470C05">
        <w:t>Tender Board</w:t>
      </w:r>
      <w:r>
        <w:t>, or the Project Owner or Delegated Project Owner in the award decision, may result in the rejection of its offer.</w:t>
      </w:r>
    </w:p>
    <w:p w14:paraId="696B0071" w14:textId="4B3B4ED2" w:rsidR="00E77697" w:rsidRDefault="00E77697" w:rsidP="00E77697">
      <w:r>
        <w:t>26.3</w:t>
      </w:r>
      <w:r>
        <w:tab/>
        <w:t>Notwithstanding the provisions of paragraph 26.2, between the opening of bids and the award of the contract, if a tenderer wishes to contact the Project Owner or the Delegated Project Owner fo</w:t>
      </w:r>
      <w:r w:rsidR="000D107E">
        <w:t>r reasons relating to his offer</w:t>
      </w:r>
      <w:r>
        <w:t>, he must do so in writing.</w:t>
      </w:r>
    </w:p>
    <w:p w14:paraId="22721668" w14:textId="77777777" w:rsidR="00BF3B23" w:rsidRPr="006C272A" w:rsidRDefault="00BF3B23" w:rsidP="00FB76BD">
      <w:pPr>
        <w:rPr>
          <w:b/>
        </w:rPr>
      </w:pPr>
      <w:r w:rsidRPr="006C272A">
        <w:rPr>
          <w:b/>
        </w:rPr>
        <w:t>Article 2</w:t>
      </w:r>
      <w:r w:rsidR="0090443C" w:rsidRPr="006C272A">
        <w:rPr>
          <w:b/>
        </w:rPr>
        <w:t>7</w:t>
      </w:r>
      <w:r w:rsidRPr="006C272A">
        <w:rPr>
          <w:b/>
        </w:rPr>
        <w:t xml:space="preserve">: Clarifications on the </w:t>
      </w:r>
      <w:r w:rsidR="009F2746" w:rsidRPr="006C272A">
        <w:rPr>
          <w:b/>
        </w:rPr>
        <w:t>bids</w:t>
      </w:r>
      <w:r w:rsidRPr="006C272A">
        <w:rPr>
          <w:b/>
        </w:rPr>
        <w:t xml:space="preserve"> and contact with the Contracting Authority</w:t>
      </w:r>
    </w:p>
    <w:p w14:paraId="7AB7B4CE" w14:textId="40AD4C03" w:rsidR="005C08DB" w:rsidRDefault="005C08DB" w:rsidP="005C08DB">
      <w:r>
        <w:t>27.1</w:t>
      </w:r>
      <w:r>
        <w:tab/>
        <w:t xml:space="preserve">To facilitate the examination, evaluation and comparison of offers, the </w:t>
      </w:r>
      <w:r w:rsidR="00233CFA">
        <w:t>Chairperson of the Tender Board</w:t>
      </w:r>
      <w:r>
        <w:t xml:space="preserve"> may, on a proposal from the analysis subcommittee, ask </w:t>
      </w:r>
      <w:r w:rsidR="00365E53">
        <w:t>bidders</w:t>
      </w:r>
      <w:r>
        <w:t>, administrations or competent organizations to provide clarifications. on offers.</w:t>
      </w:r>
    </w:p>
    <w:p w14:paraId="423BB3C3" w14:textId="19900F5E" w:rsidR="005C08DB" w:rsidRDefault="005C08DB" w:rsidP="005C08DB">
      <w:r>
        <w:t>27.2</w:t>
      </w:r>
      <w:r>
        <w:tab/>
        <w:t xml:space="preserve">The request for clarification and the response are made in writing or via COLEPS or by any other means of electronic communication indicated by the Client in the </w:t>
      </w:r>
      <w:r w:rsidR="008018A0">
        <w:t>Tender File</w:t>
      </w:r>
      <w:r>
        <w:t>, with a copy to the body in charge of regulation, but no change of the amount or content of the bid with a view to making it more competitive is sought, offered or authorized. The request for clarification must aim in particular to find information contained in the offer, to verify the accuracy of the information provided by a candidate, where applicable, to the issuing administrations, to ask a bidder to confirm the correction of a calculation error or omission discovered, to provide details on the technical aspects not understood by the analysis subcommittee or on the content of the price sub-detail, or, to justify the prices offers considered abnormally low.</w:t>
      </w:r>
    </w:p>
    <w:p w14:paraId="076C0B4C" w14:textId="23C48A14" w:rsidR="005C08DB" w:rsidRDefault="005C08DB" w:rsidP="005C08DB">
      <w:r>
        <w:lastRenderedPageBreak/>
        <w:t>27.3</w:t>
      </w:r>
      <w:r>
        <w:tab/>
        <w:t>The response time granted to requests for clarification cannot exceed seven (07) working days.</w:t>
      </w:r>
    </w:p>
    <w:p w14:paraId="24DC7EC7" w14:textId="20A35592" w:rsidR="005C08DB" w:rsidRDefault="005C08DB" w:rsidP="005C08DB">
      <w:r>
        <w:t>27.4</w:t>
      </w:r>
      <w:r>
        <w:tab/>
        <w:t xml:space="preserve">Subject to the provisions of paragraph 1 above, bidders will not contact members of the </w:t>
      </w:r>
      <w:r w:rsidR="00424A16">
        <w:t>Tender Board</w:t>
      </w:r>
      <w:r>
        <w:t xml:space="preserve"> and the analysis subcommittee for questions relating to their offers, between the opening of bids and the award of the contract.</w:t>
      </w:r>
    </w:p>
    <w:p w14:paraId="4294C777" w14:textId="77777777" w:rsidR="00453E21" w:rsidRPr="006C272A" w:rsidRDefault="00453E21" w:rsidP="00FB76BD">
      <w:pPr>
        <w:rPr>
          <w:b/>
        </w:rPr>
      </w:pPr>
      <w:r w:rsidRPr="006C272A">
        <w:rPr>
          <w:b/>
        </w:rPr>
        <w:t>Article 28:</w:t>
      </w:r>
      <w:r w:rsidR="00F021DB" w:rsidRPr="006C272A">
        <w:rPr>
          <w:b/>
        </w:rPr>
        <w:t xml:space="preserve"> Determination of</w:t>
      </w:r>
      <w:r w:rsidR="00C15CB0" w:rsidRPr="006C272A">
        <w:rPr>
          <w:b/>
        </w:rPr>
        <w:t xml:space="preserve"> c</w:t>
      </w:r>
      <w:r w:rsidRPr="006C272A">
        <w:rPr>
          <w:b/>
        </w:rPr>
        <w:t>o</w:t>
      </w:r>
      <w:r w:rsidR="009F2746" w:rsidRPr="006C272A">
        <w:rPr>
          <w:b/>
        </w:rPr>
        <w:t>mpliance</w:t>
      </w:r>
      <w:r w:rsidRPr="006C272A">
        <w:rPr>
          <w:b/>
        </w:rPr>
        <w:t xml:space="preserve"> of </w:t>
      </w:r>
      <w:r w:rsidR="009F2746" w:rsidRPr="006C272A">
        <w:rPr>
          <w:b/>
        </w:rPr>
        <w:t>bid</w:t>
      </w:r>
      <w:r w:rsidRPr="006C272A">
        <w:rPr>
          <w:b/>
        </w:rPr>
        <w:t>s</w:t>
      </w:r>
    </w:p>
    <w:p w14:paraId="1933EB59" w14:textId="1AD127EA" w:rsidR="00F34FE6" w:rsidRDefault="00F34FE6" w:rsidP="00F34FE6">
      <w:r>
        <w:t>28.1</w:t>
      </w:r>
      <w:r>
        <w:tab/>
        <w:t>The analysis subcommittee set up by the Tender Board in advance will verify the eligibility of bidders and carry out a detailed examination of the offers to determine whether they are complete and whether the require</w:t>
      </w:r>
      <w:r w:rsidR="000D107E">
        <w:t>d guarantees have been provided</w:t>
      </w:r>
      <w:r>
        <w:t>, if the documents have been correctly signed and if the offers are generally in good order.</w:t>
      </w:r>
    </w:p>
    <w:p w14:paraId="77D87C40" w14:textId="02C0E11C" w:rsidR="00F34FE6" w:rsidRDefault="00F34FE6" w:rsidP="00F34FE6">
      <w:r>
        <w:t>28.2</w:t>
      </w:r>
      <w:r>
        <w:tab/>
        <w:t xml:space="preserve">The Analysis Subcommittee will then determine whether the offer substantially complies with the provisions of the Tender </w:t>
      </w:r>
      <w:r w:rsidR="00861B2B">
        <w:t>File</w:t>
      </w:r>
      <w:r>
        <w:t xml:space="preserve"> based on its content without resorting to extrinsic evidence. As such, the Analysis Subcommittee:</w:t>
      </w:r>
    </w:p>
    <w:p w14:paraId="47238D50" w14:textId="30A5E63F" w:rsidR="00F34FE6" w:rsidRDefault="00F34FE6" w:rsidP="00933CE9">
      <w:pPr>
        <w:pStyle w:val="ListParagraph"/>
        <w:numPr>
          <w:ilvl w:val="0"/>
          <w:numId w:val="51"/>
        </w:numPr>
      </w:pPr>
      <w:r>
        <w:t xml:space="preserve">will examine the offer to confirm that all the conditions specified in the </w:t>
      </w:r>
      <w:r w:rsidR="001C597C">
        <w:t>SRIT</w:t>
      </w:r>
      <w:r>
        <w:t xml:space="preserve"> and the </w:t>
      </w:r>
      <w:r w:rsidR="001C597C">
        <w:t>SAC</w:t>
      </w:r>
      <w:r>
        <w:t xml:space="preserve"> have been accepted by the Bidder without substantial divergence or reservation;</w:t>
      </w:r>
    </w:p>
    <w:p w14:paraId="39F10111" w14:textId="233B97A9" w:rsidR="00F34FE6" w:rsidRDefault="00F34FE6" w:rsidP="00933CE9">
      <w:pPr>
        <w:pStyle w:val="ListParagraph"/>
        <w:numPr>
          <w:ilvl w:val="0"/>
          <w:numId w:val="51"/>
        </w:numPr>
      </w:pPr>
      <w:r>
        <w:t xml:space="preserve">will evaluate the technical aspects of the offer presented in accordance with clause 13.1.b of the </w:t>
      </w:r>
      <w:r w:rsidR="001C597C">
        <w:t>GRIT</w:t>
      </w:r>
      <w:r>
        <w:t xml:space="preserve"> in order to ensure that all the stipulations of the Price Schedule, the methodological note relating to an analysis of the work and specifying the organization and the program that the bidder intends to put in place or implement to achieve them (installations, planning, </w:t>
      </w:r>
      <w:r w:rsidR="001C597C">
        <w:t>QAP</w:t>
      </w:r>
      <w:r>
        <w:t>, subcontracting, site visit certificate if applicable, etc.) are respected without substantial divergence or reservation.</w:t>
      </w:r>
    </w:p>
    <w:p w14:paraId="6DC2BC32" w14:textId="09A8D6B2" w:rsidR="00F34FE6" w:rsidRDefault="00F34FE6" w:rsidP="00F34FE6">
      <w:r>
        <w:t>28.3</w:t>
      </w:r>
      <w:r w:rsidR="001C597C">
        <w:tab/>
      </w:r>
      <w:r>
        <w:t xml:space="preserve">An offer that is substantially consistent with the Tender </w:t>
      </w:r>
      <w:r w:rsidR="001C597C">
        <w:t>File</w:t>
      </w:r>
      <w:r>
        <w:t xml:space="preserve"> is an offer that complies with all the terms, conditions, and specifications of the Tender </w:t>
      </w:r>
      <w:r w:rsidR="001C597C">
        <w:t>File</w:t>
      </w:r>
      <w:r>
        <w:t>, without material discrepancies or reservations. An important divergence or reservation is one which:</w:t>
      </w:r>
    </w:p>
    <w:p w14:paraId="62BAADE4" w14:textId="7104910A" w:rsidR="00F34FE6" w:rsidRDefault="00F34FE6" w:rsidP="00933CE9">
      <w:pPr>
        <w:pStyle w:val="ListParagraph"/>
        <w:numPr>
          <w:ilvl w:val="0"/>
          <w:numId w:val="52"/>
        </w:numPr>
      </w:pPr>
      <w:r>
        <w:t>Significantly affects the extent, quality or completion of the Works;</w:t>
      </w:r>
    </w:p>
    <w:p w14:paraId="2EADFB0A" w14:textId="33C82058" w:rsidR="00F34FE6" w:rsidRDefault="00F34FE6" w:rsidP="00933CE9">
      <w:pPr>
        <w:pStyle w:val="ListParagraph"/>
        <w:numPr>
          <w:ilvl w:val="0"/>
          <w:numId w:val="52"/>
        </w:numPr>
      </w:pPr>
      <w:r>
        <w:t xml:space="preserve">Significantly limits, in contradiction with the Tender </w:t>
      </w:r>
      <w:r w:rsidR="00ED615D">
        <w:t>File</w:t>
      </w:r>
      <w:r>
        <w:t>, the rights of the Project Owner or the Delegated Project Owner or its obligations under the Contract;</w:t>
      </w:r>
    </w:p>
    <w:p w14:paraId="63848818" w14:textId="1C06036D" w:rsidR="00F34FE6" w:rsidRDefault="00F34FE6" w:rsidP="00933CE9">
      <w:pPr>
        <w:pStyle w:val="ListParagraph"/>
        <w:numPr>
          <w:ilvl w:val="0"/>
          <w:numId w:val="52"/>
        </w:numPr>
      </w:pPr>
      <w:r>
        <w:t xml:space="preserve">Is such that its acceptance or correction would unfairly affect the competitiveness of other bidders who have submitted offers that essentially comply with the Tender </w:t>
      </w:r>
      <w:r w:rsidR="00ED615D">
        <w:t>File</w:t>
      </w:r>
      <w:r>
        <w:t>.</w:t>
      </w:r>
    </w:p>
    <w:p w14:paraId="6E65FC46" w14:textId="302E7CC1" w:rsidR="00F34FE6" w:rsidRDefault="00F34FE6" w:rsidP="00F34FE6">
      <w:r>
        <w:t>28.4</w:t>
      </w:r>
      <w:r w:rsidR="00ED615D">
        <w:tab/>
      </w:r>
      <w:r>
        <w:t>If an offer does not substantially comply with the Tender Documents, it will be rejected by the Competent Tenders Commission and cannot subsequently be made compliant.</w:t>
      </w:r>
    </w:p>
    <w:p w14:paraId="56CB5D7A" w14:textId="440AC22D" w:rsidR="00F34FE6" w:rsidRDefault="00F34FE6" w:rsidP="00F34FE6">
      <w:r>
        <w:t>28.5</w:t>
      </w:r>
      <w:r w:rsidR="00ED615D">
        <w:tab/>
      </w:r>
      <w:r>
        <w:t xml:space="preserve">The Project Owner or Delegated Project Owner reserves the right to accept or reject any modification, divergence or reservation. Modifications, discrepancies, variations and other factors which exceed the requirements of the Tender </w:t>
      </w:r>
      <w:r w:rsidR="00ED615D">
        <w:t>File</w:t>
      </w:r>
      <w:r>
        <w:t xml:space="preserve"> shall not be taken into account when evaluating </w:t>
      </w:r>
      <w:r w:rsidR="00827392">
        <w:t>bids</w:t>
      </w:r>
      <w:r>
        <w:t>.</w:t>
      </w:r>
    </w:p>
    <w:p w14:paraId="4BEF25E3" w14:textId="1F750D87" w:rsidR="00DB4AE4" w:rsidRPr="006C272A" w:rsidRDefault="00DB4AE4" w:rsidP="00165608">
      <w:pPr>
        <w:rPr>
          <w:b/>
        </w:rPr>
      </w:pPr>
      <w:r w:rsidRPr="006C272A">
        <w:rPr>
          <w:b/>
        </w:rPr>
        <w:t xml:space="preserve">Article 29: </w:t>
      </w:r>
      <w:r w:rsidR="00165608" w:rsidRPr="00165608">
        <w:rPr>
          <w:b/>
        </w:rPr>
        <w:t>Evaluation criteria</w:t>
      </w:r>
      <w:r w:rsidR="00165608">
        <w:rPr>
          <w:b/>
        </w:rPr>
        <w:t xml:space="preserve"> and</w:t>
      </w:r>
      <w:r w:rsidR="00165608" w:rsidRPr="00165608">
        <w:rPr>
          <w:b/>
        </w:rPr>
        <w:t xml:space="preserve"> </w:t>
      </w:r>
      <w:r w:rsidR="0043559C" w:rsidRPr="006C272A">
        <w:rPr>
          <w:b/>
        </w:rPr>
        <w:t xml:space="preserve">qualification </w:t>
      </w:r>
      <w:r w:rsidRPr="006C272A">
        <w:rPr>
          <w:b/>
        </w:rPr>
        <w:t>of the bidder</w:t>
      </w:r>
    </w:p>
    <w:p w14:paraId="4256D9B6" w14:textId="026074D9" w:rsidR="00866D9C" w:rsidRDefault="00866D9C" w:rsidP="00FB76BD">
      <w:r w:rsidRPr="00866D9C">
        <w:t xml:space="preserve">The Subcommittee will ensure that the </w:t>
      </w:r>
      <w:r w:rsidR="004E3C6B" w:rsidRPr="006C272A">
        <w:t xml:space="preserve">successful bidder retained </w:t>
      </w:r>
      <w:r w:rsidRPr="00866D9C">
        <w:t xml:space="preserve">for having submitted the offer substantially in accordance with the provisions of the </w:t>
      </w:r>
      <w:r w:rsidR="004E3C6B" w:rsidRPr="006C272A">
        <w:t>Tender File</w:t>
      </w:r>
      <w:r w:rsidRPr="00866D9C">
        <w:t xml:space="preserve">, meets the evaluation and qualification criteria stipulated in the </w:t>
      </w:r>
      <w:r w:rsidR="004E3C6B">
        <w:t>SRIT</w:t>
      </w:r>
      <w:r w:rsidRPr="00866D9C">
        <w:t>. It is essential to avoid any arbitrariness in setting these criteria.</w:t>
      </w:r>
    </w:p>
    <w:p w14:paraId="3A97F8F2" w14:textId="77777777" w:rsidR="003E6929" w:rsidRPr="006C272A" w:rsidRDefault="003E6929" w:rsidP="00FB76BD">
      <w:pPr>
        <w:rPr>
          <w:b/>
        </w:rPr>
      </w:pPr>
      <w:r w:rsidRPr="006C272A">
        <w:rPr>
          <w:b/>
        </w:rPr>
        <w:t xml:space="preserve">Article </w:t>
      </w:r>
      <w:r w:rsidR="00DB4AE4" w:rsidRPr="006C272A">
        <w:rPr>
          <w:b/>
        </w:rPr>
        <w:t>30</w:t>
      </w:r>
      <w:r w:rsidRPr="006C272A">
        <w:rPr>
          <w:b/>
        </w:rPr>
        <w:t>: Correction of errors</w:t>
      </w:r>
    </w:p>
    <w:p w14:paraId="2F8291E8" w14:textId="5BC4251B" w:rsidR="00F84050" w:rsidRDefault="00F84050" w:rsidP="00F84050">
      <w:r>
        <w:t>30.1</w:t>
      </w:r>
      <w:r w:rsidR="00F45C93">
        <w:tab/>
      </w:r>
      <w:r>
        <w:t>The Analysis Subcommittee will check the offers recognized as essentially compliant with the Tender File to rectify any calculation errors. The analysis sub-committee will correct the errors as follows:</w:t>
      </w:r>
    </w:p>
    <w:p w14:paraId="3F243790" w14:textId="67A83FBD" w:rsidR="00F84050" w:rsidRDefault="00F84050" w:rsidP="00933CE9">
      <w:pPr>
        <w:pStyle w:val="ListParagraph"/>
        <w:numPr>
          <w:ilvl w:val="0"/>
          <w:numId w:val="53"/>
        </w:numPr>
      </w:pPr>
      <w:r>
        <w:t xml:space="preserve">If there is a contradiction between the unit price and the total price obtained by multiplying the unit price by the quantities, the unit price will prevail and the total price will be corrected, unless, in the opinion of the </w:t>
      </w:r>
      <w:r w:rsidR="00F45C93">
        <w:t xml:space="preserve">Analysis </w:t>
      </w:r>
      <w:r>
        <w:t>Subcommittee, the decimal point of the unit price is clearly misplaced, in which case the total price indicated will prevail and the unit price will be corrected;</w:t>
      </w:r>
    </w:p>
    <w:p w14:paraId="6B7477AF" w14:textId="31DBCAF3" w:rsidR="00F84050" w:rsidRDefault="00F84050" w:rsidP="00933CE9">
      <w:pPr>
        <w:pStyle w:val="ListParagraph"/>
        <w:numPr>
          <w:ilvl w:val="0"/>
          <w:numId w:val="53"/>
        </w:numPr>
      </w:pPr>
      <w:r>
        <w:lastRenderedPageBreak/>
        <w:t>If the total obtained by addition or subtraction of the subtotals is not exact, the subtotals will prevail and the total will be corrected;</w:t>
      </w:r>
    </w:p>
    <w:p w14:paraId="6E2075C0" w14:textId="58058A18" w:rsidR="00F84050" w:rsidRDefault="00F84050" w:rsidP="00933CE9">
      <w:pPr>
        <w:pStyle w:val="ListParagraph"/>
        <w:numPr>
          <w:ilvl w:val="0"/>
          <w:numId w:val="53"/>
        </w:numPr>
      </w:pPr>
      <w:r>
        <w:t>In the event of a discrepancy between the prices in figures and those in words, the price in words takes precedence.</w:t>
      </w:r>
    </w:p>
    <w:p w14:paraId="6E522648" w14:textId="096B6D53" w:rsidR="00F84050" w:rsidRDefault="00F84050" w:rsidP="00F84050">
      <w:r>
        <w:t>30.2.</w:t>
      </w:r>
      <w:r w:rsidR="00F45C93">
        <w:tab/>
      </w:r>
      <w:r>
        <w:t>The amount appearing in the Submission will be corrected by the Analysis Subcommittee, in accordance with the error correction procedure mentioned above and, with the confirmation of the Bidder, the said amount will be deemed binding.</w:t>
      </w:r>
    </w:p>
    <w:p w14:paraId="5FCC9640" w14:textId="419307D8" w:rsidR="00F84050" w:rsidRDefault="00F84050" w:rsidP="00F84050">
      <w:r>
        <w:t>30.3</w:t>
      </w:r>
      <w:r w:rsidR="00F45C93">
        <w:tab/>
      </w:r>
      <w:r>
        <w:t>If the Bidder who presented the lowest evaluated offer does not accept the corrections made, his offer will be rejected and his bid deposit seized.</w:t>
      </w:r>
    </w:p>
    <w:p w14:paraId="669D662D" w14:textId="77777777" w:rsidR="00FE34B5" w:rsidRPr="006C272A" w:rsidRDefault="00FE34B5" w:rsidP="00FB76BD">
      <w:pPr>
        <w:rPr>
          <w:b/>
        </w:rPr>
      </w:pPr>
      <w:r w:rsidRPr="006C272A">
        <w:rPr>
          <w:b/>
        </w:rPr>
        <w:t>Article 3</w:t>
      </w:r>
      <w:r w:rsidR="004D02BD" w:rsidRPr="006C272A">
        <w:rPr>
          <w:b/>
        </w:rPr>
        <w:t>1</w:t>
      </w:r>
      <w:r w:rsidRPr="006C272A">
        <w:rPr>
          <w:b/>
        </w:rPr>
        <w:t>: Conversion into a single currency</w:t>
      </w:r>
    </w:p>
    <w:p w14:paraId="381AEDEB" w14:textId="32E41747" w:rsidR="006C642E" w:rsidRDefault="006C642E" w:rsidP="006C642E">
      <w:r>
        <w:t>31.1</w:t>
      </w:r>
      <w:r>
        <w:tab/>
        <w:t>To facilitate the evaluation and comparison of offers, the analysis subcommittee will convert the prices of the offers expressed in the various currencies in which the amount of the offer is payable in CFA francs.</w:t>
      </w:r>
    </w:p>
    <w:p w14:paraId="7BD8B6AE" w14:textId="5531EF31" w:rsidR="006C642E" w:rsidRDefault="006C642E" w:rsidP="006C642E">
      <w:r>
        <w:t>31.2</w:t>
      </w:r>
      <w:r>
        <w:tab/>
        <w:t>The conversion will be done using the selling price set by the Bank of Central African States (BEAC), under the conditions defined by the SRIT.</w:t>
      </w:r>
    </w:p>
    <w:p w14:paraId="6205CE8C" w14:textId="77777777" w:rsidR="002543EC" w:rsidRPr="006C272A" w:rsidRDefault="002543EC" w:rsidP="00FB76BD">
      <w:pPr>
        <w:rPr>
          <w:b/>
        </w:rPr>
      </w:pPr>
      <w:r w:rsidRPr="006C272A">
        <w:rPr>
          <w:b/>
        </w:rPr>
        <w:t>Article 3</w:t>
      </w:r>
      <w:r w:rsidR="004D02BD" w:rsidRPr="006C272A">
        <w:rPr>
          <w:b/>
        </w:rPr>
        <w:t>2</w:t>
      </w:r>
      <w:r w:rsidRPr="006C272A">
        <w:rPr>
          <w:b/>
        </w:rPr>
        <w:t xml:space="preserve">: Evaluation </w:t>
      </w:r>
      <w:r w:rsidR="00BC6F2E" w:rsidRPr="006C272A">
        <w:rPr>
          <w:b/>
        </w:rPr>
        <w:t xml:space="preserve">and comparison </w:t>
      </w:r>
      <w:r w:rsidRPr="006C272A">
        <w:rPr>
          <w:b/>
        </w:rPr>
        <w:t xml:space="preserve">of </w:t>
      </w:r>
      <w:r w:rsidR="00DD25FC" w:rsidRPr="006C272A">
        <w:rPr>
          <w:b/>
        </w:rPr>
        <w:t xml:space="preserve">financial </w:t>
      </w:r>
      <w:r w:rsidR="009F2746" w:rsidRPr="006C272A">
        <w:rPr>
          <w:b/>
        </w:rPr>
        <w:t>bid</w:t>
      </w:r>
      <w:r w:rsidRPr="006C272A">
        <w:rPr>
          <w:b/>
        </w:rPr>
        <w:t>s</w:t>
      </w:r>
      <w:r w:rsidR="004D02BD" w:rsidRPr="006C272A">
        <w:rPr>
          <w:b/>
        </w:rPr>
        <w:t xml:space="preserve"> </w:t>
      </w:r>
    </w:p>
    <w:p w14:paraId="14E89DBB" w14:textId="413C0A32" w:rsidR="00AF788D" w:rsidRDefault="00AF788D" w:rsidP="00AF788D">
      <w:r>
        <w:t>32.1</w:t>
      </w:r>
      <w:r w:rsidR="00C46DDA">
        <w:tab/>
      </w:r>
      <w:r>
        <w:t xml:space="preserve">Only offers recognized as compliant, according to the provisions of Articles 28 and 29 of the </w:t>
      </w:r>
      <w:r w:rsidR="00C46DDA">
        <w:t>GRIT</w:t>
      </w:r>
      <w:r>
        <w:t>, will be evaluated and compared by the Analysis Subcommittee.</w:t>
      </w:r>
    </w:p>
    <w:p w14:paraId="3AF7DB10" w14:textId="5D47F6C6" w:rsidR="00AF788D" w:rsidRDefault="00AF788D" w:rsidP="00AF788D">
      <w:r>
        <w:t>32.2</w:t>
      </w:r>
      <w:r w:rsidR="00C46DDA">
        <w:tab/>
      </w:r>
      <w:r>
        <w:t>In evaluating the offers, the subcommittee will determine for each offer the evaluated amount of the offer by rectifying its amount as follows:</w:t>
      </w:r>
    </w:p>
    <w:p w14:paraId="519BBD44" w14:textId="31799C08" w:rsidR="00AF788D" w:rsidRDefault="00AF788D" w:rsidP="00933CE9">
      <w:pPr>
        <w:pStyle w:val="ListParagraph"/>
        <w:numPr>
          <w:ilvl w:val="0"/>
          <w:numId w:val="54"/>
        </w:numPr>
      </w:pPr>
      <w:r>
        <w:t xml:space="preserve">By correcting any possible error in accordance with the provisions of article 30.2 of the </w:t>
      </w:r>
      <w:r w:rsidR="00C46DDA">
        <w:t>GRIT</w:t>
      </w:r>
      <w:r>
        <w:t>;</w:t>
      </w:r>
    </w:p>
    <w:p w14:paraId="5EB8CC58" w14:textId="343274C9" w:rsidR="00AF788D" w:rsidRDefault="00AF788D" w:rsidP="00933CE9">
      <w:pPr>
        <w:pStyle w:val="ListParagraph"/>
        <w:numPr>
          <w:ilvl w:val="0"/>
          <w:numId w:val="54"/>
        </w:numPr>
      </w:pPr>
      <w:r>
        <w:t xml:space="preserve">By excluding the provisional sums and, where applicable, the provisions for unforeseen events appearing in the summary quantitative and estimated details, but by adding the amount of the work under management, when they are costed competitively as specified in the </w:t>
      </w:r>
      <w:r w:rsidR="00C46DDA">
        <w:t>SRIT</w:t>
      </w:r>
      <w:r>
        <w:t>;</w:t>
      </w:r>
    </w:p>
    <w:p w14:paraId="7284225C" w14:textId="0D55CF30" w:rsidR="00AF788D" w:rsidRDefault="00AF788D" w:rsidP="00933CE9">
      <w:pPr>
        <w:pStyle w:val="ListParagraph"/>
        <w:numPr>
          <w:ilvl w:val="0"/>
          <w:numId w:val="54"/>
        </w:numPr>
      </w:pPr>
      <w:r>
        <w:t xml:space="preserve">By converting the amount resulting from rectifications (a) and (b) above into a single currency, in accordance with the provisions of article 31.2 of the </w:t>
      </w:r>
      <w:r w:rsidR="00C46DDA">
        <w:t>GRIT</w:t>
      </w:r>
      <w:r>
        <w:t>;</w:t>
      </w:r>
    </w:p>
    <w:p w14:paraId="52270DD2" w14:textId="664F37ED" w:rsidR="00AF788D" w:rsidRDefault="00AF788D" w:rsidP="00933CE9">
      <w:pPr>
        <w:pStyle w:val="ListParagraph"/>
        <w:numPr>
          <w:ilvl w:val="0"/>
          <w:numId w:val="54"/>
        </w:numPr>
      </w:pPr>
      <w:r>
        <w:t>By appropriately adjusting, on technical or financial grounds, any other quantifiable modification, divergence or reservation;</w:t>
      </w:r>
    </w:p>
    <w:p w14:paraId="3F4A086E" w14:textId="1FC29990" w:rsidR="00AF788D" w:rsidRDefault="00AF788D" w:rsidP="00933CE9">
      <w:pPr>
        <w:pStyle w:val="ListParagraph"/>
        <w:numPr>
          <w:ilvl w:val="0"/>
          <w:numId w:val="54"/>
        </w:numPr>
      </w:pPr>
      <w:r>
        <w:t xml:space="preserve">Taking into consideration the different execution times proposed by the bidders, if authorized by the </w:t>
      </w:r>
      <w:r w:rsidR="00C46DDA">
        <w:t>SRIT</w:t>
      </w:r>
      <w:r>
        <w:t>;</w:t>
      </w:r>
    </w:p>
    <w:p w14:paraId="16324752" w14:textId="5A60C56E" w:rsidR="00AF788D" w:rsidRDefault="00AF788D" w:rsidP="00933CE9">
      <w:pPr>
        <w:pStyle w:val="ListParagraph"/>
        <w:numPr>
          <w:ilvl w:val="0"/>
          <w:numId w:val="54"/>
        </w:numPr>
      </w:pPr>
      <w:r>
        <w:t xml:space="preserve">Where applicable, in accordance with the provisions of article 13.2 of the </w:t>
      </w:r>
      <w:r w:rsidR="00C46DDA">
        <w:t>GRIT</w:t>
      </w:r>
      <w:r>
        <w:t xml:space="preserve"> and the </w:t>
      </w:r>
      <w:r w:rsidR="00C46DDA">
        <w:t>SRIT</w:t>
      </w:r>
      <w:r>
        <w:t>, by applying the discounts offered by the Bidder for the award of more than one lot, if this call for tenders is launched simultaneously for several lots.</w:t>
      </w:r>
    </w:p>
    <w:p w14:paraId="21E6C2B9" w14:textId="50DCFC8E" w:rsidR="00AF788D" w:rsidRDefault="00AF788D" w:rsidP="00933CE9">
      <w:pPr>
        <w:pStyle w:val="ListParagraph"/>
        <w:numPr>
          <w:ilvl w:val="0"/>
          <w:numId w:val="54"/>
        </w:numPr>
      </w:pPr>
      <w:r>
        <w:t xml:space="preserve">Where applicable, in accordance with the provisions of article 18.3 of the </w:t>
      </w:r>
      <w:r w:rsidR="00C46DDA">
        <w:t>SRIT</w:t>
      </w:r>
      <w:r>
        <w:t xml:space="preserve"> and the technical specifications, the technical variants proposed, if permitted, will be evaluated on their own merit and independently of whether or not the bidder has offered a price for the technical solution specified by the Project Owner or the Delegated Project Owner in the </w:t>
      </w:r>
      <w:r w:rsidR="00C46DDA">
        <w:t>SRIT</w:t>
      </w:r>
      <w:r>
        <w:t>.</w:t>
      </w:r>
    </w:p>
    <w:p w14:paraId="2CC8F3F2" w14:textId="27794BFF" w:rsidR="00AF788D" w:rsidRDefault="00AF788D" w:rsidP="00AF788D">
      <w:r>
        <w:t>32.3</w:t>
      </w:r>
      <w:r w:rsidR="00C46DDA">
        <w:tab/>
      </w:r>
      <w:r>
        <w:t xml:space="preserve">The estimated effect of the price revision formulas appearing in the </w:t>
      </w:r>
      <w:r w:rsidR="00C46DDA">
        <w:t>GAC</w:t>
      </w:r>
      <w:r>
        <w:t xml:space="preserve"> and </w:t>
      </w:r>
      <w:r w:rsidR="00C46DDA">
        <w:t>SAC</w:t>
      </w:r>
      <w:r>
        <w:t>, applied during the period of execution of the Contract, will not be taken into consideration during the evaluation of the offers.</w:t>
      </w:r>
    </w:p>
    <w:p w14:paraId="3443625B" w14:textId="7A80B76A" w:rsidR="00AF788D" w:rsidRDefault="00AF788D" w:rsidP="00AF788D">
      <w:r>
        <w:t>32.4</w:t>
      </w:r>
      <w:r w:rsidR="00A6260F">
        <w:tab/>
      </w:r>
      <w:r>
        <w:t>If the lowest evaluated financial offer is judged to be abnormally low or is significantly unbalanced in relation to the estimate made by the Project Owner or the Delegated Project Owner of the work to be carried out under the Contract, the sub</w:t>
      </w:r>
      <w:r w:rsidR="00A6260F">
        <w:t>committee</w:t>
      </w:r>
      <w:r>
        <w:t xml:space="preserve"> can, from the sub-detail of prices provided by the tenderer for any element, or for all the elements of the </w:t>
      </w:r>
      <w:r>
        <w:lastRenderedPageBreak/>
        <w:t>Quantitative and Estimated Detail, check whether these prices are compatible with the construction methods and the proposed schedule.</w:t>
      </w:r>
    </w:p>
    <w:p w14:paraId="182115ED" w14:textId="5F020B6C" w:rsidR="00AF788D" w:rsidRDefault="00AF788D" w:rsidP="00AF788D">
      <w:r>
        <w:t>32.5</w:t>
      </w:r>
      <w:r w:rsidR="00A6260F">
        <w:tab/>
      </w:r>
      <w:r>
        <w:t xml:space="preserve">On a proposal from the analysis subcommittee, the </w:t>
      </w:r>
      <w:r w:rsidR="00B6771F">
        <w:t>Chairperson of the Tender Board</w:t>
      </w:r>
      <w:r>
        <w:t xml:space="preserve"> may ask bidders or the competent administrations and organizations for clarification on the offers.</w:t>
      </w:r>
    </w:p>
    <w:p w14:paraId="4852E8E8" w14:textId="3A392E0B" w:rsidR="00AF788D" w:rsidRDefault="00AF788D" w:rsidP="00AF788D">
      <w:r>
        <w:t>32.6</w:t>
      </w:r>
      <w:r w:rsidR="00B6771F">
        <w:tab/>
      </w:r>
      <w:r>
        <w:t xml:space="preserve">In the event that a bid is judged to be abnormally low, the </w:t>
      </w:r>
      <w:r w:rsidR="008B58D5">
        <w:t>Contracting</w:t>
      </w:r>
      <w:r>
        <w:t xml:space="preserve"> Authority suggests that the Project Owner or Delegated Project Owner request supporting documents from the bidder concerned. If they are deemed unacceptable, they are transmitted by the </w:t>
      </w:r>
      <w:r w:rsidR="00B6771F">
        <w:t xml:space="preserve">Project Owner or the Delegated Project Owner </w:t>
      </w:r>
      <w:r>
        <w:t>to the body responsible for regulating public procurement, for opinion, at the same time as the request for clarification.</w:t>
      </w:r>
    </w:p>
    <w:p w14:paraId="13657B09" w14:textId="53E8FA26" w:rsidR="00AF788D" w:rsidRDefault="00AF788D" w:rsidP="00AF788D">
      <w:r>
        <w:t xml:space="preserve">The Project Owner or the Delegated Project Owner takes into account the opinion of the </w:t>
      </w:r>
      <w:r w:rsidR="008E1AE5">
        <w:t xml:space="preserve">body responsible for regulating the public contracts </w:t>
      </w:r>
      <w:r>
        <w:t>when making a decision.</w:t>
      </w:r>
    </w:p>
    <w:p w14:paraId="0BE1FBDE" w14:textId="77777777" w:rsidR="004C180C" w:rsidRPr="006C272A" w:rsidRDefault="004C180C" w:rsidP="00A615A3">
      <w:pPr>
        <w:pStyle w:val="NormalTahoma"/>
        <w:tabs>
          <w:tab w:val="left" w:pos="748"/>
        </w:tabs>
        <w:rPr>
          <w:rFonts w:ascii="Arial Narrow" w:hAnsi="Arial Narrow" w:cs="Arial"/>
        </w:rPr>
      </w:pPr>
      <w:r w:rsidRPr="006C272A">
        <w:rPr>
          <w:rFonts w:ascii="Arial Narrow" w:hAnsi="Arial Narrow" w:cs="Arial"/>
          <w:b/>
        </w:rPr>
        <w:t>Article 3</w:t>
      </w:r>
      <w:r w:rsidR="00A615A3" w:rsidRPr="006C272A">
        <w:rPr>
          <w:rFonts w:ascii="Arial Narrow" w:hAnsi="Arial Narrow" w:cs="Arial"/>
          <w:b/>
        </w:rPr>
        <w:t>3</w:t>
      </w:r>
      <w:r w:rsidRPr="006C272A">
        <w:rPr>
          <w:rFonts w:ascii="Arial Narrow" w:hAnsi="Arial Narrow" w:cs="Arial"/>
          <w:b/>
        </w:rPr>
        <w:t>: Preference granted national bidders</w:t>
      </w:r>
    </w:p>
    <w:p w14:paraId="01E21C31" w14:textId="7291E471" w:rsidR="002A69B1" w:rsidRDefault="002A69B1" w:rsidP="002A69B1">
      <w:r>
        <w:t>33.1</w:t>
      </w:r>
      <w:r>
        <w:tab/>
        <w:t>When awarding a contract within the framework of an international consultation, a margin of preference is granted, for equivalent offers and in order of priority, to bids presented by:</w:t>
      </w:r>
    </w:p>
    <w:p w14:paraId="5A604836" w14:textId="712708D4" w:rsidR="002A69B1" w:rsidRDefault="002A69B1" w:rsidP="00933CE9">
      <w:pPr>
        <w:pStyle w:val="ListParagraph"/>
        <w:numPr>
          <w:ilvl w:val="0"/>
          <w:numId w:val="55"/>
        </w:numPr>
      </w:pPr>
      <w:r>
        <w:t>A natural person of Cameroonian nationality or a legal entity under Cameroonian law;</w:t>
      </w:r>
    </w:p>
    <w:p w14:paraId="3ABF133D" w14:textId="018AB038" w:rsidR="002A69B1" w:rsidRDefault="002A69B1" w:rsidP="00933CE9">
      <w:pPr>
        <w:pStyle w:val="ListParagraph"/>
        <w:numPr>
          <w:ilvl w:val="0"/>
          <w:numId w:val="55"/>
        </w:numPr>
      </w:pPr>
      <w:r>
        <w:t>A company whose capital is entirely or majority owned by persons of Cameroonian nationality;</w:t>
      </w:r>
    </w:p>
    <w:p w14:paraId="4F51F0EA" w14:textId="409709EB" w:rsidR="002A69B1" w:rsidRDefault="002A69B1" w:rsidP="00933CE9">
      <w:pPr>
        <w:pStyle w:val="ListParagraph"/>
        <w:numPr>
          <w:ilvl w:val="0"/>
          <w:numId w:val="55"/>
        </w:numPr>
      </w:pPr>
      <w:r>
        <w:t>A natural person or a legal entity with proof of economic activity in the territory of Cameroon;</w:t>
      </w:r>
    </w:p>
    <w:p w14:paraId="15940E1D" w14:textId="7D645156" w:rsidR="002A69B1" w:rsidRDefault="002A69B1" w:rsidP="00933CE9">
      <w:pPr>
        <w:pStyle w:val="ListParagraph"/>
        <w:numPr>
          <w:ilvl w:val="0"/>
          <w:numId w:val="55"/>
        </w:numPr>
      </w:pPr>
      <w:r>
        <w:t>A group of companies bringing together Cameroonian companies.</w:t>
      </w:r>
    </w:p>
    <w:p w14:paraId="6BEE1E7D" w14:textId="32F3F051" w:rsidR="002A69B1" w:rsidRDefault="002A69B1" w:rsidP="002A69B1">
      <w:r>
        <w:t>33.2</w:t>
      </w:r>
      <w:r>
        <w:tab/>
        <w:t>Offers are considered equivalent when they have met the required technical conditions.</w:t>
      </w:r>
    </w:p>
    <w:p w14:paraId="291484D7" w14:textId="518A65B8" w:rsidR="002A69B1" w:rsidRDefault="002A69B1" w:rsidP="002A69B1">
      <w:r>
        <w:t>33.3</w:t>
      </w:r>
      <w:r>
        <w:tab/>
        <w:t>For works contracts, the national margin of preference is ten percent (10%).</w:t>
      </w:r>
    </w:p>
    <w:p w14:paraId="4E5CF4E1" w14:textId="09712DB6" w:rsidR="002A69B1" w:rsidRDefault="002A69B1" w:rsidP="002A69B1">
      <w:r>
        <w:t>33.4</w:t>
      </w:r>
      <w:r>
        <w:tab/>
        <w:t>National preference can only be applied when the tender documents so provide.</w:t>
      </w:r>
    </w:p>
    <w:p w14:paraId="583CF67B" w14:textId="0733DF9E" w:rsidR="00871CA5" w:rsidRPr="00871CA5" w:rsidRDefault="00871CA5" w:rsidP="00871CA5">
      <w:pPr>
        <w:jc w:val="center"/>
        <w:rPr>
          <w:b/>
          <w:bCs/>
        </w:rPr>
      </w:pPr>
      <w:r w:rsidRPr="00871CA5">
        <w:rPr>
          <w:b/>
          <w:bCs/>
        </w:rPr>
        <w:t>F – AWARD OF CONTRACT</w:t>
      </w:r>
    </w:p>
    <w:p w14:paraId="579B57D0" w14:textId="19C290E2" w:rsidR="000B24AD" w:rsidRPr="006C272A" w:rsidRDefault="000B24AD" w:rsidP="00FB76BD">
      <w:pPr>
        <w:rPr>
          <w:b/>
        </w:rPr>
      </w:pPr>
      <w:r w:rsidRPr="006C272A">
        <w:rPr>
          <w:b/>
        </w:rPr>
        <w:t>Article 3</w:t>
      </w:r>
      <w:r w:rsidR="005B0DEE" w:rsidRPr="006C272A">
        <w:rPr>
          <w:b/>
        </w:rPr>
        <w:t>4</w:t>
      </w:r>
      <w:r w:rsidRPr="006C272A">
        <w:rPr>
          <w:b/>
        </w:rPr>
        <w:t xml:space="preserve">: Award </w:t>
      </w:r>
    </w:p>
    <w:p w14:paraId="58AFEC1B" w14:textId="525B0D19" w:rsidR="003C0765" w:rsidRDefault="003C0765" w:rsidP="003C0765">
      <w:r>
        <w:t>34.1</w:t>
      </w:r>
      <w:r>
        <w:tab/>
        <w:t xml:space="preserve">The Project Owner or the Delegated Project Owner will award the contract to the Bidder who has submitted an offer that is essentially in compliance with the Tender </w:t>
      </w:r>
      <w:r w:rsidR="00CE3246">
        <w:t>File</w:t>
      </w:r>
      <w:r>
        <w:t>, (having the technical and financial capabilities required to execute the contract satisfactorily ) and whose offer was evaluated as the lowest, taking into account, where applicable, the discounts offered.</w:t>
      </w:r>
    </w:p>
    <w:p w14:paraId="7001AFBB" w14:textId="7031AEA8" w:rsidR="003C0765" w:rsidRDefault="003C0765" w:rsidP="003C0765">
      <w:r>
        <w:t>34 2</w:t>
      </w:r>
      <w:r>
        <w:tab/>
        <w:t xml:space="preserve">If the </w:t>
      </w:r>
      <w:r w:rsidR="00BD4BBB">
        <w:t>Invitation to Tender</w:t>
      </w:r>
      <w:r>
        <w:t xml:space="preserve"> concerns several lots, the award will be made according to the requirements of the </w:t>
      </w:r>
      <w:r w:rsidR="00D2025B">
        <w:t>SRIT</w:t>
      </w:r>
      <w:r>
        <w:t>.</w:t>
      </w:r>
    </w:p>
    <w:p w14:paraId="0BBF96AB" w14:textId="381BDE21" w:rsidR="003C0765" w:rsidRDefault="003C0765" w:rsidP="003C0765">
      <w:r>
        <w:t>34.3</w:t>
      </w:r>
      <w:r w:rsidR="00C656E1">
        <w:tab/>
      </w:r>
      <w:r>
        <w:t>In all cases, any award of a contract is materialized by a decision of the Project Owner or the Delegated Project Authority and notified to the successful bidder within a maximum period of seventy-two (72) hours from of his signature.</w:t>
      </w:r>
    </w:p>
    <w:p w14:paraId="2D7A7E7D" w14:textId="3BAAE951" w:rsidR="003C0765" w:rsidRDefault="003C0765" w:rsidP="003C0765">
      <w:r>
        <w:t xml:space="preserve">Any decision to award a public contract by the Project Owner or the Delegated Project Owner is inserted, with indication of price and deadline, in the public procurement journal published by the body responsible for regulating the public contracts or in any other authorized publication, in particular in COLEPS or on any other means of electronic communication indicated by the </w:t>
      </w:r>
      <w:r w:rsidR="00C656E1">
        <w:t>Project Owner</w:t>
      </w:r>
      <w:r>
        <w:t>.</w:t>
      </w:r>
    </w:p>
    <w:p w14:paraId="403C515F" w14:textId="424711AA" w:rsidR="000B24AD" w:rsidRPr="006C272A" w:rsidRDefault="000B24AD" w:rsidP="00FB76BD">
      <w:pPr>
        <w:rPr>
          <w:rFonts w:cs="Arial"/>
          <w:b/>
        </w:rPr>
      </w:pPr>
      <w:r w:rsidRPr="006C272A">
        <w:rPr>
          <w:rFonts w:cs="Arial"/>
          <w:b/>
        </w:rPr>
        <w:t>Article 3</w:t>
      </w:r>
      <w:r w:rsidR="00373400" w:rsidRPr="006C272A">
        <w:rPr>
          <w:rFonts w:cs="Arial"/>
          <w:b/>
        </w:rPr>
        <w:t>5</w:t>
      </w:r>
      <w:r w:rsidRPr="006C272A">
        <w:rPr>
          <w:rFonts w:cs="Arial"/>
          <w:b/>
        </w:rPr>
        <w:t>:</w:t>
      </w:r>
      <w:r w:rsidR="00373400" w:rsidRPr="006C272A">
        <w:rPr>
          <w:rFonts w:cs="Arial"/>
          <w:b/>
        </w:rPr>
        <w:t xml:space="preserve"> The </w:t>
      </w:r>
      <w:r w:rsidR="00B80B5E">
        <w:rPr>
          <w:rFonts w:cs="Arial"/>
          <w:b/>
        </w:rPr>
        <w:t>r</w:t>
      </w:r>
      <w:r w:rsidR="00B80B5E" w:rsidRPr="00B80B5E">
        <w:rPr>
          <w:rFonts w:cs="Arial"/>
          <w:b/>
        </w:rPr>
        <w:t>ight of the Project Owner or Delegated Project Owner to declare an Invitation to Tender unsuccessful or to cancel a procedure</w:t>
      </w:r>
    </w:p>
    <w:p w14:paraId="35F73FEA" w14:textId="0F2697CD" w:rsidR="00710250" w:rsidRPr="00710250" w:rsidRDefault="00710250" w:rsidP="00710250">
      <w:pPr>
        <w:rPr>
          <w:rFonts w:cs="Arial"/>
        </w:rPr>
      </w:pPr>
      <w:r w:rsidRPr="00710250">
        <w:rPr>
          <w:rFonts w:cs="Arial"/>
        </w:rPr>
        <w:t>35.1</w:t>
      </w:r>
      <w:r>
        <w:rPr>
          <w:rFonts w:cs="Arial"/>
        </w:rPr>
        <w:tab/>
      </w:r>
      <w:r w:rsidRPr="00710250">
        <w:rPr>
          <w:rFonts w:cs="Arial"/>
        </w:rPr>
        <w:t>The Project Owner or the Delegated Project Owner reserves the right to cancel a</w:t>
      </w:r>
      <w:r w:rsidR="00A73318">
        <w:rPr>
          <w:rFonts w:cs="Arial"/>
        </w:rPr>
        <w:t>n Invitation to Tender</w:t>
      </w:r>
      <w:r w:rsidRPr="00710250">
        <w:rPr>
          <w:rFonts w:cs="Arial"/>
        </w:rPr>
        <w:t xml:space="preserve"> or to declare a call for tenders unsuccessful after consulting the competent </w:t>
      </w:r>
      <w:r w:rsidR="00024328">
        <w:rPr>
          <w:rFonts w:cs="Arial"/>
        </w:rPr>
        <w:t>Tender Board</w:t>
      </w:r>
      <w:r w:rsidRPr="00710250">
        <w:rPr>
          <w:rFonts w:cs="Arial"/>
        </w:rPr>
        <w:t xml:space="preserve"> without this being necessary. to claim.</w:t>
      </w:r>
    </w:p>
    <w:p w14:paraId="695BC77A" w14:textId="6B2A58B5" w:rsidR="00710250" w:rsidRPr="00710250" w:rsidRDefault="00710250" w:rsidP="00710250">
      <w:pPr>
        <w:rPr>
          <w:rFonts w:cs="Arial"/>
        </w:rPr>
      </w:pPr>
      <w:r w:rsidRPr="009A7EB7">
        <w:rPr>
          <w:rFonts w:cs="Arial"/>
        </w:rPr>
        <w:lastRenderedPageBreak/>
        <w:t xml:space="preserve">However, when the tenders have already been opened, cancellation is subject to the agreement of the </w:t>
      </w:r>
      <w:r w:rsidR="009A7EB7" w:rsidRPr="009A7EB7">
        <w:rPr>
          <w:rFonts w:cs="Arial"/>
        </w:rPr>
        <w:t xml:space="preserve">Authority of </w:t>
      </w:r>
      <w:r w:rsidRPr="009A7EB7">
        <w:rPr>
          <w:rFonts w:cs="Arial"/>
        </w:rPr>
        <w:t xml:space="preserve">Public </w:t>
      </w:r>
      <w:r w:rsidR="009A7EB7" w:rsidRPr="009A7EB7">
        <w:rPr>
          <w:rFonts w:cs="Arial"/>
        </w:rPr>
        <w:t>Contracts</w:t>
      </w:r>
      <w:r w:rsidRPr="009A7EB7">
        <w:rPr>
          <w:rFonts w:cs="Arial"/>
        </w:rPr>
        <w:t>.</w:t>
      </w:r>
    </w:p>
    <w:p w14:paraId="01007A80" w14:textId="13DC4F0E" w:rsidR="00710250" w:rsidRPr="00710250" w:rsidRDefault="00710250" w:rsidP="00710250">
      <w:pPr>
        <w:rPr>
          <w:rFonts w:cs="Arial"/>
        </w:rPr>
      </w:pPr>
      <w:r w:rsidRPr="00710250">
        <w:rPr>
          <w:rFonts w:cs="Arial"/>
        </w:rPr>
        <w:t>35.2</w:t>
      </w:r>
      <w:r>
        <w:rPr>
          <w:rFonts w:cs="Arial"/>
        </w:rPr>
        <w:tab/>
      </w:r>
      <w:r w:rsidRPr="00710250">
        <w:rPr>
          <w:rFonts w:cs="Arial"/>
        </w:rPr>
        <w:t xml:space="preserve">The Project Owner or Delegated Project Owner notifies the decision of cancellation or that declaring the call for tenders unsuccessful, to the President of the </w:t>
      </w:r>
      <w:r w:rsidR="00460438">
        <w:rPr>
          <w:rFonts w:cs="Arial"/>
        </w:rPr>
        <w:t>Tender Board</w:t>
      </w:r>
      <w:r w:rsidRPr="00710250">
        <w:rPr>
          <w:rFonts w:cs="Arial"/>
        </w:rPr>
        <w:t xml:space="preserve">, with a copy to the body responsible for regulating the public </w:t>
      </w:r>
      <w:r w:rsidR="007D55DD">
        <w:rPr>
          <w:rFonts w:cs="Arial"/>
        </w:rPr>
        <w:t>contract</w:t>
      </w:r>
      <w:r w:rsidR="00637779">
        <w:rPr>
          <w:rFonts w:cs="Arial"/>
        </w:rPr>
        <w:t>s</w:t>
      </w:r>
      <w:r w:rsidRPr="00710250">
        <w:rPr>
          <w:rFonts w:cs="Arial"/>
        </w:rPr>
        <w:t>.</w:t>
      </w:r>
    </w:p>
    <w:p w14:paraId="109D0036" w14:textId="73A74ED9" w:rsidR="00710250" w:rsidRDefault="00710250" w:rsidP="00710250">
      <w:pPr>
        <w:rPr>
          <w:rFonts w:cs="Arial"/>
        </w:rPr>
      </w:pPr>
      <w:r w:rsidRPr="00710250">
        <w:rPr>
          <w:rFonts w:cs="Arial"/>
        </w:rPr>
        <w:t>35.3</w:t>
      </w:r>
      <w:r>
        <w:rPr>
          <w:rFonts w:cs="Arial"/>
        </w:rPr>
        <w:tab/>
      </w:r>
      <w:r w:rsidRPr="00710250">
        <w:rPr>
          <w:rFonts w:cs="Arial"/>
        </w:rPr>
        <w:t>In the event of an allotment, the provisions set out in the paragraphs above are applicable to each lot.</w:t>
      </w:r>
    </w:p>
    <w:p w14:paraId="60CDD4D0" w14:textId="77777777" w:rsidR="000B24AD" w:rsidRPr="006C272A" w:rsidRDefault="000B24AD" w:rsidP="00FB76BD">
      <w:pPr>
        <w:rPr>
          <w:b/>
        </w:rPr>
      </w:pPr>
      <w:r w:rsidRPr="006C272A">
        <w:rPr>
          <w:b/>
        </w:rPr>
        <w:t xml:space="preserve">Article </w:t>
      </w:r>
      <w:r w:rsidR="00CA513F" w:rsidRPr="006C272A">
        <w:rPr>
          <w:b/>
        </w:rPr>
        <w:t>3</w:t>
      </w:r>
      <w:r w:rsidR="00373400" w:rsidRPr="006C272A">
        <w:rPr>
          <w:b/>
        </w:rPr>
        <w:t>6</w:t>
      </w:r>
      <w:r w:rsidRPr="006C272A">
        <w:rPr>
          <w:b/>
        </w:rPr>
        <w:t>: Notification of award of the contract</w:t>
      </w:r>
    </w:p>
    <w:p w14:paraId="744C350D" w14:textId="60F69D03" w:rsidR="00E0466A" w:rsidRDefault="00E0466A" w:rsidP="00E0466A">
      <w:r>
        <w:t>36.1</w:t>
      </w:r>
      <w:r>
        <w:tab/>
        <w:t>Any award of a contract is materialized by a decision of the Project Owner or the Delegated Project Owner and notified to the successful bidder within a maximum period of seventy-two (72) hours from its signature.</w:t>
      </w:r>
    </w:p>
    <w:p w14:paraId="62895333" w14:textId="0C66C4E4" w:rsidR="00E0466A" w:rsidRDefault="00E0466A" w:rsidP="00E0466A">
      <w:r>
        <w:t>36.2</w:t>
      </w:r>
      <w:r>
        <w:tab/>
        <w:t xml:space="preserve">Before the expiry of the validity period for offers set by the </w:t>
      </w:r>
      <w:r w:rsidR="00A57026">
        <w:t>SRIT</w:t>
      </w:r>
      <w:r>
        <w:t>, the Project Owner or the Delegated Project Owner will notify the successful bidder by fax confirmed by registered letter or by any other means that its submission has been detention. This letter will indicate the amount that the Project Owner or the Delegated Project Owner will pay to the co-contractor of the administration for the execution of the work and the execution deadline.</w:t>
      </w:r>
    </w:p>
    <w:p w14:paraId="27563650" w14:textId="77777777" w:rsidR="00935088" w:rsidRPr="006C272A" w:rsidRDefault="00935088" w:rsidP="00FB76BD">
      <w:pPr>
        <w:rPr>
          <w:b/>
        </w:rPr>
      </w:pPr>
      <w:r w:rsidRPr="006C272A">
        <w:rPr>
          <w:b/>
        </w:rPr>
        <w:t>Article 37: Publication of results of award and petitions</w:t>
      </w:r>
    </w:p>
    <w:p w14:paraId="2D44D55E" w14:textId="526ACFE4" w:rsidR="002508EA" w:rsidRDefault="002508EA" w:rsidP="002508EA">
      <w:r>
        <w:t>37.1</w:t>
      </w:r>
      <w:r>
        <w:tab/>
        <w:t>The Project Owner or Delegated Project Owner has a period of five (05) working days to sign the award decision and publish the results from the date of receipt of the tender proposal. final award by the competent Tender Board, except in the event of suspension of the procedure.</w:t>
      </w:r>
    </w:p>
    <w:p w14:paraId="3B6B63F4" w14:textId="54A1F9D6" w:rsidR="002508EA" w:rsidRDefault="002508EA" w:rsidP="002508EA">
      <w:r>
        <w:t>37.2</w:t>
      </w:r>
      <w:r w:rsidR="00C42A1A">
        <w:tab/>
      </w:r>
      <w:r>
        <w:t>Any decision to award a public contract by the Project Owner or the Delegated Project Owner is inserted with an indication of the amount of the successful bidder and the deadline, in the public contracts</w:t>
      </w:r>
      <w:r w:rsidR="00C42A1A">
        <w:t xml:space="preserve"> journal</w:t>
      </w:r>
      <w:r>
        <w:t xml:space="preserve"> published by the body responsible for regulating public contracts or in any other authorized publication.</w:t>
      </w:r>
    </w:p>
    <w:p w14:paraId="21E65412" w14:textId="75327BF8" w:rsidR="002508EA" w:rsidRDefault="002508EA" w:rsidP="002508EA">
      <w:r>
        <w:t>37.3</w:t>
      </w:r>
      <w:r w:rsidR="00C42A1A">
        <w:tab/>
      </w:r>
      <w:r>
        <w:t>As soon as the award results are published, the Project Owner or the Delegated Project Owner sends to each bidder who requests it, an extract from the analysis report concerning them.</w:t>
      </w:r>
    </w:p>
    <w:p w14:paraId="1C33F482" w14:textId="1A7BEB42" w:rsidR="002508EA" w:rsidRDefault="002508EA" w:rsidP="002508EA">
      <w:r>
        <w:t>37.4</w:t>
      </w:r>
      <w:r w:rsidR="00C42A1A">
        <w:tab/>
      </w:r>
      <w:r>
        <w:t>After publication of the award result, offers not withdrawn within a maximum period of fifteen (15) days will be destroyed, without giving rise to complaint, with the exception of the copy intended for the organization. responsible for regulating public markets if this has not been collected immediately.</w:t>
      </w:r>
    </w:p>
    <w:p w14:paraId="1037DB06" w14:textId="004E03F9" w:rsidR="002508EA" w:rsidRDefault="002508EA" w:rsidP="002508EA">
      <w:r>
        <w:t>37.5</w:t>
      </w:r>
      <w:r w:rsidR="00C42A1A">
        <w:tab/>
      </w:r>
      <w:r>
        <w:t xml:space="preserve">In the event of an appeal, it must be sent to the Committee responsible for examining appeals with copies to the Project Owner or the Delegated Project Authority, to the President of the </w:t>
      </w:r>
      <w:r w:rsidR="00822E88">
        <w:t>Tender Board</w:t>
      </w:r>
      <w:r>
        <w:t xml:space="preserve"> concerned, to the Body responsible for the Regulation of Public Procurement, and the Authority responsible for public procurement.</w:t>
      </w:r>
    </w:p>
    <w:p w14:paraId="49DA26B5" w14:textId="77777777" w:rsidR="002508EA" w:rsidRDefault="002508EA" w:rsidP="002508EA">
      <w:r>
        <w:t>It must take place within a maximum period of five (05) working days after the publication of the results.</w:t>
      </w:r>
    </w:p>
    <w:p w14:paraId="5BE5680D" w14:textId="290EDA3B" w:rsidR="00C54B40" w:rsidRDefault="002508EA" w:rsidP="002508EA">
      <w:r>
        <w:t>37.6</w:t>
      </w:r>
      <w:r w:rsidR="00C42A1A">
        <w:tab/>
      </w:r>
      <w:r>
        <w:t>This appeal may give rise to the suspension of the procedure at the discretion of the body responsible for regulating public procurement.</w:t>
      </w:r>
    </w:p>
    <w:p w14:paraId="50C88E5D" w14:textId="77777777" w:rsidR="000B24AD" w:rsidRPr="006C272A" w:rsidRDefault="000B24AD" w:rsidP="00FB76BD">
      <w:pPr>
        <w:rPr>
          <w:b/>
        </w:rPr>
      </w:pPr>
      <w:r w:rsidRPr="006C272A">
        <w:rPr>
          <w:b/>
        </w:rPr>
        <w:t xml:space="preserve">Article </w:t>
      </w:r>
      <w:r w:rsidR="00CA513F" w:rsidRPr="006C272A">
        <w:rPr>
          <w:b/>
        </w:rPr>
        <w:t>3</w:t>
      </w:r>
      <w:r w:rsidR="00935088" w:rsidRPr="006C272A">
        <w:rPr>
          <w:b/>
        </w:rPr>
        <w:t>8</w:t>
      </w:r>
      <w:r w:rsidRPr="006C272A">
        <w:rPr>
          <w:b/>
        </w:rPr>
        <w:t>: Signing of the contract</w:t>
      </w:r>
    </w:p>
    <w:p w14:paraId="17ABA59D" w14:textId="1A80C1A8" w:rsidR="00414D27" w:rsidRDefault="00414D27" w:rsidP="00414D27">
      <w:r>
        <w:t>38.1</w:t>
      </w:r>
      <w:r>
        <w:tab/>
        <w:t>After publication of the results, the Project Owner or the Delegated Project Owner has a period of five (05) working days to sign the contract from the date of subscription of the contract project by the successful bidder.</w:t>
      </w:r>
    </w:p>
    <w:p w14:paraId="2EFD2C43" w14:textId="1325AA51" w:rsidR="00414D27" w:rsidRDefault="00414D27" w:rsidP="00414D27">
      <w:r>
        <w:t>38.2</w:t>
      </w:r>
      <w:r>
        <w:tab/>
        <w:t>The successful bidder has fifteen (15) working days from receipt to sign the contract or the order letter. After this period, the Project Owner or the Delegated Project Owner reserves the right to cancel the award decision after formal notice from the successful bidder which has not been followed up. In this case, the bid bond is seized and the contract is awarded to the candidate ranked second.</w:t>
      </w:r>
    </w:p>
    <w:p w14:paraId="4197D0F8" w14:textId="11388586" w:rsidR="00414D27" w:rsidRDefault="00414D27" w:rsidP="00414D27">
      <w:r>
        <w:lastRenderedPageBreak/>
        <w:t>38.3</w:t>
      </w:r>
      <w:r>
        <w:tab/>
        <w:t xml:space="preserve">The Project Owner or Delegated Project Owner has a period of five (05) working days to sign the contract, from the date of receipt of the draft contract </w:t>
      </w:r>
      <w:r w:rsidRPr="00204975">
        <w:t xml:space="preserve">subscribed to by the successful bidder; or for over-the-counter contracts, from the date of receipt of the opinion of the competent Central </w:t>
      </w:r>
      <w:r w:rsidR="00EF43F1" w:rsidRPr="00204975">
        <w:t xml:space="preserve">Contract </w:t>
      </w:r>
      <w:r w:rsidRPr="00204975">
        <w:t>Control Commission, after their subscription by the successful bidder.</w:t>
      </w:r>
    </w:p>
    <w:p w14:paraId="783890A2" w14:textId="7A4A2664" w:rsidR="00414D27" w:rsidRDefault="00414D27" w:rsidP="00414D27">
      <w:r>
        <w:t>38.4</w:t>
      </w:r>
      <w:r>
        <w:tab/>
        <w:t>The Project Owner or the Delegated Project Owner notifies the contract to its holder within five (5) working days following the date of its signature.</w:t>
      </w:r>
    </w:p>
    <w:p w14:paraId="064BA706" w14:textId="1A6C4ED1" w:rsidR="000B24AD" w:rsidRPr="006C272A" w:rsidRDefault="00414D27" w:rsidP="007E1D0F">
      <w:r>
        <w:t>38.4</w:t>
      </w:r>
      <w:r>
        <w:tab/>
        <w:t xml:space="preserve">The successful bidder has a period of fifteen (15) working days from receipt to subscribe to the contract or the order letter. After this period, the Project Owner or the Delegated Project Owner reserves the right to cancel the award decision after formal notice from the successful bidder which has not been followed up. In this case, the bid bond is seized </w:t>
      </w:r>
    </w:p>
    <w:p w14:paraId="7CDDF6F3" w14:textId="6D8AC124" w:rsidR="000B24AD" w:rsidRPr="006C272A" w:rsidRDefault="000B24AD" w:rsidP="00FB76BD">
      <w:pPr>
        <w:rPr>
          <w:b/>
        </w:rPr>
      </w:pPr>
      <w:r w:rsidRPr="006C272A">
        <w:rPr>
          <w:b/>
        </w:rPr>
        <w:t xml:space="preserve">Article </w:t>
      </w:r>
      <w:r w:rsidR="00E625C3" w:rsidRPr="006C272A">
        <w:rPr>
          <w:b/>
        </w:rPr>
        <w:t>39</w:t>
      </w:r>
      <w:r w:rsidRPr="006C272A">
        <w:rPr>
          <w:b/>
        </w:rPr>
        <w:t>: Final Bond</w:t>
      </w:r>
    </w:p>
    <w:p w14:paraId="2F84D0B6" w14:textId="3DF02A29" w:rsidR="00256A47" w:rsidRDefault="00256A47" w:rsidP="00256A47">
      <w:r>
        <w:t>39.1</w:t>
      </w:r>
      <w:r w:rsidR="00114FBE">
        <w:tab/>
      </w:r>
      <w:r>
        <w:t xml:space="preserve">Within twenty (20) calendar days following notification of the contract by the Project Owner or Delegated Project Owner, the co-contractor will provide the Project Owner or Delegated Project Owner with a bond guaranteeing the full execution of the work. , in the form stipulated in the </w:t>
      </w:r>
      <w:r w:rsidR="00B106B3">
        <w:t>SRIT</w:t>
      </w:r>
      <w:r>
        <w:t>, in accordance with the model provided in the Tender Document.</w:t>
      </w:r>
    </w:p>
    <w:p w14:paraId="1547A039" w14:textId="3F765960" w:rsidR="00256A47" w:rsidRDefault="00256A47" w:rsidP="00256A47">
      <w:r>
        <w:t>39.2</w:t>
      </w:r>
      <w:r w:rsidR="00114FBE">
        <w:tab/>
      </w:r>
      <w:r>
        <w:t xml:space="preserve">The definitive guarantee, the rate of which, fixed in the </w:t>
      </w:r>
      <w:r w:rsidR="00B106B3">
        <w:t>SRIT</w:t>
      </w:r>
      <w:r>
        <w:t>, varies between 2 and 5% of the amount including tax of the market, increased where applicable by the amount of the amendments, can be replaced by the guarantee of a guarantee from a banking establishment approved in accordance with the texts in force, and issued for the benefit of the Project Owner or the Delegated Project Owner or by a personal and joint guarantee.</w:t>
      </w:r>
    </w:p>
    <w:p w14:paraId="77DA76D5" w14:textId="0718BD21" w:rsidR="00256A47" w:rsidRDefault="00256A47" w:rsidP="00256A47">
      <w:r>
        <w:t>39.3</w:t>
      </w:r>
      <w:r w:rsidR="00114FBE">
        <w:tab/>
      </w:r>
      <w:r>
        <w:t>Small and medium-sized enterprises (SMEs) with national capital and managers as well as civil society organizations can produce in place of the bond, either a certified check, a bank check, a legal hypothec, or a security bond</w:t>
      </w:r>
      <w:r w:rsidR="00114FBE">
        <w:t xml:space="preserve"> of</w:t>
      </w:r>
      <w:r>
        <w:t xml:space="preserve"> a banking establishment or an approved financial organization in accordance with the texts in force.</w:t>
      </w:r>
    </w:p>
    <w:p w14:paraId="130DB833" w14:textId="02B5AAC8" w:rsidR="00256A47" w:rsidRDefault="00256A47" w:rsidP="00256A47">
      <w:r>
        <w:t>39.4</w:t>
      </w:r>
      <w:r w:rsidR="00114FBE">
        <w:tab/>
      </w:r>
      <w:r>
        <w:t xml:space="preserve">Failure to produce the final guarantee within the prescribed deadlines may result in termination of the contract under the conditions provided for in the </w:t>
      </w:r>
      <w:r w:rsidR="003073B3">
        <w:t>SAC</w:t>
      </w:r>
      <w:r>
        <w:t>. In this case, the bid bond is seized by the Client.</w:t>
      </w:r>
    </w:p>
    <w:p w14:paraId="7F0BF398" w14:textId="64FD0391" w:rsidR="00256A47" w:rsidRDefault="00256A47" w:rsidP="00256A47">
      <w:r>
        <w:t>39.5</w:t>
      </w:r>
      <w:r w:rsidR="00114FBE">
        <w:tab/>
      </w:r>
      <w:r>
        <w:t>Holders of a letter of order may be exempt from the obligation to provide the final security.</w:t>
      </w:r>
    </w:p>
    <w:p w14:paraId="20659BB3" w14:textId="77777777" w:rsidR="00FB76BD" w:rsidRPr="006C272A" w:rsidRDefault="00FB76BD" w:rsidP="00FB76BD">
      <w:pPr>
        <w:rPr>
          <w:rFonts w:cs="Arial"/>
        </w:rPr>
      </w:pPr>
      <w:r w:rsidRPr="006C272A">
        <w:rPr>
          <w:rFonts w:cs="Arial"/>
        </w:rPr>
        <w:br w:type="page"/>
      </w:r>
    </w:p>
    <w:p w14:paraId="7512F45F" w14:textId="77777777" w:rsidR="00B66E47" w:rsidRPr="006C272A" w:rsidRDefault="00B66E47" w:rsidP="00B66E47"/>
    <w:p w14:paraId="7335D240" w14:textId="77777777" w:rsidR="00B66E47" w:rsidRPr="006C272A" w:rsidRDefault="00B66E47" w:rsidP="00B66E47"/>
    <w:p w14:paraId="72CFD742" w14:textId="77777777" w:rsidR="00B66E47" w:rsidRPr="006C272A" w:rsidRDefault="00B66E47" w:rsidP="00B66E47"/>
    <w:p w14:paraId="2A82027A" w14:textId="77777777" w:rsidR="00B66E47" w:rsidRPr="006C272A" w:rsidRDefault="00B66E47" w:rsidP="00B66E47"/>
    <w:p w14:paraId="58A5D3C4" w14:textId="77777777" w:rsidR="00B66E47" w:rsidRPr="006C272A" w:rsidRDefault="00B66E47" w:rsidP="00B66E47"/>
    <w:p w14:paraId="6CB9F10C" w14:textId="77777777" w:rsidR="00B66E47" w:rsidRPr="006C272A" w:rsidRDefault="00B66E47" w:rsidP="00B66E47"/>
    <w:p w14:paraId="34615A50" w14:textId="77777777" w:rsidR="00B66E47" w:rsidRPr="006C272A" w:rsidRDefault="00B66E47" w:rsidP="00B66E47"/>
    <w:p w14:paraId="15D279C5" w14:textId="77777777" w:rsidR="00B66E47" w:rsidRPr="006C272A" w:rsidRDefault="00B66E47" w:rsidP="00B66E47"/>
    <w:p w14:paraId="469631B7" w14:textId="77777777" w:rsidR="00B66E47" w:rsidRPr="006C272A" w:rsidRDefault="00B66E47" w:rsidP="00B66E47"/>
    <w:p w14:paraId="0AFE0756" w14:textId="77777777" w:rsidR="00B66E47" w:rsidRPr="006C272A" w:rsidRDefault="00B66E47" w:rsidP="00B66E47"/>
    <w:p w14:paraId="4E6C1727" w14:textId="77777777" w:rsidR="00B66E47" w:rsidRPr="006C272A" w:rsidRDefault="00B66E47" w:rsidP="00B66E47"/>
    <w:p w14:paraId="23C113C1" w14:textId="77777777" w:rsidR="00B66E47" w:rsidRPr="006C272A" w:rsidRDefault="00B66E47" w:rsidP="00B66E47"/>
    <w:p w14:paraId="411F8BC2" w14:textId="77777777" w:rsidR="00B66E47" w:rsidRPr="006C272A" w:rsidRDefault="00B66E47" w:rsidP="00B66E47"/>
    <w:p w14:paraId="7241779A" w14:textId="77777777" w:rsidR="00B66E47" w:rsidRPr="006C272A" w:rsidRDefault="00B66E47" w:rsidP="00B66E47">
      <w:pPr>
        <w:rPr>
          <w:rFonts w:cs="Arial"/>
          <w:b/>
        </w:rPr>
      </w:pPr>
    </w:p>
    <w:p w14:paraId="54963EE3" w14:textId="77777777" w:rsidR="00511C2C" w:rsidRPr="006C272A" w:rsidRDefault="00511C2C" w:rsidP="00B66E47">
      <w:pPr>
        <w:pStyle w:val="Heading1"/>
        <w:numPr>
          <w:ilvl w:val="0"/>
          <w:numId w:val="0"/>
        </w:numPr>
        <w:ind w:left="432" w:hanging="432"/>
        <w:rPr>
          <w:rFonts w:cs="Arial"/>
        </w:rPr>
      </w:pPr>
      <w:bookmarkStart w:id="4" w:name="_Toc169776714"/>
      <w:r w:rsidRPr="006C272A">
        <w:rPr>
          <w:rFonts w:cs="Arial"/>
        </w:rPr>
        <w:t xml:space="preserve">DOCUMENT No. </w:t>
      </w:r>
      <w:r w:rsidR="0022297B" w:rsidRPr="006C272A">
        <w:rPr>
          <w:rFonts w:cs="Arial"/>
        </w:rPr>
        <w:t>3</w:t>
      </w:r>
      <w:r w:rsidR="00B66E47" w:rsidRPr="006C272A">
        <w:rPr>
          <w:rFonts w:cs="Arial"/>
        </w:rPr>
        <w:t xml:space="preserve"> – </w:t>
      </w:r>
      <w:r w:rsidRPr="006C272A">
        <w:rPr>
          <w:rFonts w:cs="Arial"/>
        </w:rPr>
        <w:t>SPECIAL REGULATIONS OF THE INVITATION TO TENDER</w:t>
      </w:r>
      <w:r w:rsidR="00471E76" w:rsidRPr="006C272A">
        <w:rPr>
          <w:rFonts w:cs="Arial"/>
        </w:rPr>
        <w:t xml:space="preserve"> (SRIT)</w:t>
      </w:r>
      <w:bookmarkEnd w:id="4"/>
    </w:p>
    <w:p w14:paraId="22F772B1" w14:textId="77777777" w:rsidR="00EA1674" w:rsidRPr="006C272A" w:rsidRDefault="00EA1674">
      <w:pPr>
        <w:spacing w:after="0" w:line="240" w:lineRule="auto"/>
        <w:jc w:val="left"/>
        <w:rPr>
          <w:rFonts w:cs="Arial"/>
          <w:b/>
        </w:rPr>
      </w:pPr>
      <w:r w:rsidRPr="006C272A">
        <w:rPr>
          <w:rFonts w:cs="Arial"/>
          <w:b/>
        </w:rPr>
        <w:br w:type="page"/>
      </w:r>
    </w:p>
    <w:tbl>
      <w:tblPr>
        <w:tblW w:w="0" w:type="auto"/>
        <w:tblLook w:val="04A0" w:firstRow="1" w:lastRow="0" w:firstColumn="1" w:lastColumn="0" w:noHBand="0" w:noVBand="1"/>
      </w:tblPr>
      <w:tblGrid>
        <w:gridCol w:w="747"/>
        <w:gridCol w:w="9174"/>
      </w:tblGrid>
      <w:tr w:rsidR="003A3577" w:rsidRPr="006C272A" w14:paraId="18E5480F" w14:textId="77777777" w:rsidTr="00471E76">
        <w:trPr>
          <w:cantSplit/>
          <w:trHeight w:val="1420"/>
        </w:trPr>
        <w:tc>
          <w:tcPr>
            <w:tcW w:w="748" w:type="dxa"/>
            <w:textDirection w:val="btLr"/>
          </w:tcPr>
          <w:p w14:paraId="09F7BD2E" w14:textId="77777777" w:rsidR="003A3577" w:rsidRPr="006C272A" w:rsidRDefault="003A3577" w:rsidP="00471E76">
            <w:pPr>
              <w:pStyle w:val="NormalTahoma"/>
              <w:tabs>
                <w:tab w:val="left" w:pos="748"/>
              </w:tabs>
              <w:ind w:left="113" w:right="113" w:firstLine="0"/>
              <w:jc w:val="center"/>
              <w:rPr>
                <w:rFonts w:ascii="Arial Narrow" w:hAnsi="Arial Narrow" w:cs="Arial"/>
                <w:b/>
              </w:rPr>
            </w:pPr>
            <w:r w:rsidRPr="006C272A">
              <w:rPr>
                <w:rFonts w:ascii="Arial Narrow" w:hAnsi="Arial Narrow" w:cs="Arial"/>
                <w:b/>
              </w:rPr>
              <w:lastRenderedPageBreak/>
              <w:t>References of the G</w:t>
            </w:r>
            <w:r w:rsidR="00471E76" w:rsidRPr="006C272A">
              <w:rPr>
                <w:rFonts w:ascii="Arial Narrow" w:hAnsi="Arial Narrow" w:cs="Arial"/>
                <w:b/>
              </w:rPr>
              <w:t>RIT</w:t>
            </w:r>
          </w:p>
        </w:tc>
        <w:tc>
          <w:tcPr>
            <w:tcW w:w="9322" w:type="dxa"/>
            <w:vAlign w:val="center"/>
          </w:tcPr>
          <w:p w14:paraId="00214F21" w14:textId="77777777" w:rsidR="003A3577" w:rsidRPr="006C272A" w:rsidRDefault="003A3577" w:rsidP="002713B0">
            <w:pPr>
              <w:pStyle w:val="NormalTahoma"/>
              <w:tabs>
                <w:tab w:val="left" w:pos="748"/>
              </w:tabs>
              <w:ind w:left="0" w:firstLine="0"/>
              <w:jc w:val="center"/>
              <w:rPr>
                <w:rFonts w:ascii="Arial Narrow" w:hAnsi="Arial Narrow" w:cs="Arial"/>
                <w:b/>
              </w:rPr>
            </w:pPr>
            <w:r w:rsidRPr="006C272A">
              <w:rPr>
                <w:rFonts w:ascii="Arial Narrow" w:hAnsi="Arial Narrow" w:cs="Arial"/>
                <w:b/>
              </w:rPr>
              <w:t>SPECIAL REGULATIONS OF THE INVITATION TO TENDER</w:t>
            </w:r>
          </w:p>
        </w:tc>
      </w:tr>
    </w:tbl>
    <w:p w14:paraId="2F0A1B3A" w14:textId="2B9CEEFC" w:rsidR="009C5CF1" w:rsidRPr="006C272A" w:rsidRDefault="003A3577" w:rsidP="00FE5BD3">
      <w:pPr>
        <w:pStyle w:val="NormalTahoma"/>
        <w:tabs>
          <w:tab w:val="left" w:pos="0"/>
        </w:tabs>
        <w:spacing w:before="240"/>
        <w:ind w:left="0" w:firstLine="0"/>
        <w:rPr>
          <w:rFonts w:ascii="Arial Narrow" w:hAnsi="Arial Narrow" w:cs="Arial"/>
        </w:rPr>
      </w:pPr>
      <w:r w:rsidRPr="006C272A">
        <w:rPr>
          <w:rFonts w:ascii="Arial Narrow" w:hAnsi="Arial Narrow" w:cs="Arial"/>
          <w:b/>
        </w:rPr>
        <w:tab/>
      </w:r>
      <w:r w:rsidR="00FE5BD3">
        <w:rPr>
          <w:rFonts w:ascii="Arial Narrow" w:hAnsi="Arial Narrow" w:cs="Arial"/>
          <w:b/>
        </w:rPr>
        <w:t xml:space="preserve">A. </w:t>
      </w:r>
      <w:r w:rsidR="00FE5BD3" w:rsidRPr="006C272A">
        <w:rPr>
          <w:rFonts w:ascii="Arial Narrow" w:hAnsi="Arial Narrow" w:cs="Arial"/>
          <w:b/>
        </w:rPr>
        <w:t>GENERAL</w:t>
      </w:r>
    </w:p>
    <w:p w14:paraId="31C3559F" w14:textId="6BBC3B95" w:rsidR="003A3577" w:rsidRPr="006C272A" w:rsidRDefault="003A3577" w:rsidP="00F45898">
      <w:pPr>
        <w:pStyle w:val="NormalTahoma"/>
        <w:tabs>
          <w:tab w:val="left" w:pos="748"/>
        </w:tabs>
        <w:spacing w:after="0"/>
        <w:ind w:left="0" w:firstLine="0"/>
        <w:rPr>
          <w:rFonts w:ascii="Arial Narrow" w:hAnsi="Arial Narrow" w:cs="Arial"/>
          <w:b/>
        </w:rPr>
      </w:pPr>
      <w:r w:rsidRPr="006C272A">
        <w:rPr>
          <w:rFonts w:ascii="Arial Narrow" w:hAnsi="Arial Narrow" w:cs="Arial"/>
          <w:b/>
        </w:rPr>
        <w:t>1.0</w:t>
      </w:r>
      <w:r w:rsidRPr="006C272A">
        <w:rPr>
          <w:rFonts w:ascii="Arial Narrow" w:hAnsi="Arial Narrow" w:cs="Arial"/>
        </w:rPr>
        <w:tab/>
      </w:r>
      <w:r w:rsidR="00370C13" w:rsidRPr="006C272A">
        <w:rPr>
          <w:rFonts w:ascii="Arial Narrow" w:hAnsi="Arial Narrow" w:cs="Arial"/>
        </w:rPr>
        <w:t>Name and address of the Project Owner</w:t>
      </w:r>
      <w:r w:rsidRPr="006C272A">
        <w:rPr>
          <w:rFonts w:ascii="Arial Narrow" w:hAnsi="Arial Narrow" w:cs="Arial"/>
        </w:rPr>
        <w:t>:</w:t>
      </w:r>
    </w:p>
    <w:p w14:paraId="1A2FB38C" w14:textId="7436F94B" w:rsidR="003A3577" w:rsidRDefault="003A3577" w:rsidP="00F45898">
      <w:pPr>
        <w:pStyle w:val="NormalTahoma"/>
        <w:tabs>
          <w:tab w:val="left" w:pos="748"/>
        </w:tabs>
        <w:spacing w:after="0"/>
        <w:ind w:left="0" w:firstLine="0"/>
        <w:rPr>
          <w:rFonts w:ascii="Arial Narrow" w:hAnsi="Arial Narrow" w:cs="Arial"/>
          <w:b/>
        </w:rPr>
      </w:pPr>
      <w:r w:rsidRPr="006C272A">
        <w:rPr>
          <w:rFonts w:ascii="Arial Narrow" w:hAnsi="Arial Narrow" w:cs="Arial"/>
          <w:b/>
        </w:rPr>
        <w:tab/>
        <w:t xml:space="preserve">The Mayor of </w:t>
      </w:r>
      <w:r w:rsidR="00DE5D34">
        <w:rPr>
          <w:rFonts w:ascii="Arial Narrow" w:hAnsi="Arial Narrow" w:cs="Arial"/>
          <w:b/>
        </w:rPr>
        <w:t>I</w:t>
      </w:r>
      <w:r w:rsidR="00437454">
        <w:rPr>
          <w:rFonts w:ascii="Arial Narrow" w:hAnsi="Arial Narrow" w:cs="Arial"/>
          <w:b/>
        </w:rPr>
        <w:t>dabato</w:t>
      </w:r>
      <w:r w:rsidRPr="006C272A">
        <w:rPr>
          <w:rFonts w:ascii="Arial Narrow" w:hAnsi="Arial Narrow" w:cs="Arial"/>
          <w:b/>
        </w:rPr>
        <w:t xml:space="preserve"> Council</w:t>
      </w:r>
      <w:r w:rsidR="00AE1571">
        <w:rPr>
          <w:rFonts w:ascii="Arial Narrow" w:hAnsi="Arial Narrow" w:cs="Arial"/>
          <w:b/>
        </w:rPr>
        <w:t>,</w:t>
      </w:r>
    </w:p>
    <w:p w14:paraId="38BAEA4D" w14:textId="27046298" w:rsidR="008972C7" w:rsidRDefault="00961E68" w:rsidP="00457D0C">
      <w:pPr>
        <w:pStyle w:val="NormalTahoma"/>
        <w:tabs>
          <w:tab w:val="left" w:pos="748"/>
        </w:tabs>
        <w:spacing w:after="0"/>
        <w:ind w:left="0" w:firstLine="0"/>
        <w:rPr>
          <w:rFonts w:ascii="Arial Narrow" w:hAnsi="Arial Narrow" w:cs="Arial"/>
          <w:b/>
        </w:rPr>
      </w:pPr>
      <w:r>
        <w:rPr>
          <w:rFonts w:ascii="Arial Narrow" w:hAnsi="Arial Narrow" w:cs="Arial"/>
          <w:b/>
        </w:rPr>
        <w:tab/>
      </w:r>
      <w:r w:rsidR="00DE5D34">
        <w:rPr>
          <w:rFonts w:ascii="Arial Narrow" w:hAnsi="Arial Narrow" w:cs="Arial"/>
          <w:b/>
        </w:rPr>
        <w:t>I</w:t>
      </w:r>
      <w:r w:rsidR="00437454">
        <w:rPr>
          <w:rFonts w:ascii="Arial Narrow" w:hAnsi="Arial Narrow" w:cs="Arial"/>
          <w:b/>
        </w:rPr>
        <w:t>dabato</w:t>
      </w:r>
      <w:r w:rsidR="00AE1571" w:rsidRPr="00AE1571">
        <w:rPr>
          <w:rFonts w:ascii="Arial Narrow" w:hAnsi="Arial Narrow" w:cs="Arial"/>
          <w:b/>
        </w:rPr>
        <w:t xml:space="preserve"> Council, NDIAN Division, South West Region.</w:t>
      </w:r>
    </w:p>
    <w:p w14:paraId="4C5C223C" w14:textId="294D4950" w:rsidR="00D74519" w:rsidRPr="00D74519" w:rsidRDefault="00457D0C" w:rsidP="00D74519">
      <w:pPr>
        <w:rPr>
          <w:rFonts w:cs="Arial"/>
          <w:b/>
        </w:rPr>
      </w:pPr>
      <w:r>
        <w:rPr>
          <w:rFonts w:cs="Arial"/>
          <w:b/>
        </w:rPr>
        <w:tab/>
      </w:r>
      <w:r w:rsidRPr="004E1EDC">
        <w:rPr>
          <w:rFonts w:cs="Arial"/>
          <w:b/>
        </w:rPr>
        <w:t>Tel.</w:t>
      </w:r>
      <w:r w:rsidR="00437454">
        <w:rPr>
          <w:rFonts w:cs="Arial"/>
          <w:b/>
        </w:rPr>
        <w:t xml:space="preserve"> 6______________________</w:t>
      </w:r>
      <w:r w:rsidR="00D74519" w:rsidRPr="00D74519">
        <w:rPr>
          <w:rFonts w:cs="Arial"/>
          <w:b/>
        </w:rPr>
        <w:t xml:space="preserve">; Email: </w:t>
      </w:r>
      <w:r w:rsidR="00437454">
        <w:rPr>
          <w:rFonts w:cs="Arial"/>
          <w:b/>
        </w:rPr>
        <w:t>________________________________</w:t>
      </w:r>
      <w:r w:rsidR="00D74519" w:rsidRPr="00D74519">
        <w:rPr>
          <w:rFonts w:cs="Arial"/>
          <w:b/>
        </w:rPr>
        <w:t>.com</w:t>
      </w:r>
    </w:p>
    <w:p w14:paraId="3307B004" w14:textId="77777777" w:rsidR="003A3577" w:rsidRPr="006C272A" w:rsidRDefault="003A3577" w:rsidP="003A3577">
      <w:pPr>
        <w:pStyle w:val="NormalTahoma"/>
        <w:tabs>
          <w:tab w:val="left" w:pos="748"/>
        </w:tabs>
        <w:spacing w:after="0"/>
        <w:ind w:left="0" w:firstLine="0"/>
        <w:rPr>
          <w:rFonts w:ascii="Arial Narrow" w:hAnsi="Arial Narrow" w:cs="Arial"/>
        </w:rPr>
      </w:pPr>
      <w:r w:rsidRPr="004E1EDC">
        <w:rPr>
          <w:rFonts w:ascii="Arial Narrow" w:hAnsi="Arial Narrow" w:cs="Arial"/>
        </w:rPr>
        <w:tab/>
      </w:r>
      <w:r w:rsidRPr="006C272A">
        <w:rPr>
          <w:rFonts w:ascii="Arial Narrow" w:hAnsi="Arial Narrow" w:cs="Arial"/>
        </w:rPr>
        <w:t>Reference of Invitation to tender:</w:t>
      </w:r>
    </w:p>
    <w:p w14:paraId="48F85F19" w14:textId="64F4EA9C" w:rsidR="003A3577" w:rsidRDefault="00451A89" w:rsidP="001B6E64">
      <w:pPr>
        <w:pStyle w:val="NormalTahoma"/>
        <w:tabs>
          <w:tab w:val="left" w:pos="748"/>
        </w:tabs>
        <w:ind w:left="0" w:firstLine="0"/>
        <w:rPr>
          <w:rFonts w:ascii="Arial Narrow" w:hAnsi="Arial Narrow" w:cs="Arial"/>
          <w:b/>
        </w:rPr>
      </w:pPr>
      <w:r>
        <w:rPr>
          <w:rFonts w:ascii="Arial Narrow" w:hAnsi="Arial Narrow" w:cs="Arial"/>
          <w:b/>
        </w:rPr>
        <w:tab/>
        <w:t>No</w:t>
      </w:r>
      <w:r w:rsidR="005177CE">
        <w:rPr>
          <w:rFonts w:ascii="Arial Narrow" w:hAnsi="Arial Narrow" w:cs="Arial"/>
          <w:b/>
        </w:rPr>
        <w:t>________</w:t>
      </w:r>
      <w:r w:rsidR="003A3577" w:rsidRPr="006C272A">
        <w:rPr>
          <w:rFonts w:ascii="Arial Narrow" w:hAnsi="Arial Narrow" w:cs="Arial"/>
          <w:b/>
        </w:rPr>
        <w:t>/</w:t>
      </w:r>
      <w:r w:rsidR="009454AF">
        <w:rPr>
          <w:rFonts w:ascii="Arial Narrow" w:hAnsi="Arial Narrow" w:cs="Arial"/>
          <w:b/>
        </w:rPr>
        <w:t>ONIT/</w:t>
      </w:r>
      <w:r w:rsidR="00D74519">
        <w:rPr>
          <w:rFonts w:ascii="Arial Narrow" w:hAnsi="Arial Narrow" w:cs="Arial"/>
          <w:b/>
        </w:rPr>
        <w:t>I</w:t>
      </w:r>
      <w:r w:rsidR="009454AF">
        <w:rPr>
          <w:rFonts w:ascii="Arial Narrow" w:hAnsi="Arial Narrow" w:cs="Arial"/>
          <w:b/>
        </w:rPr>
        <w:t>C/I</w:t>
      </w:r>
      <w:r w:rsidR="000D107E">
        <w:rPr>
          <w:rFonts w:ascii="Arial Narrow" w:hAnsi="Arial Narrow" w:cs="Arial"/>
          <w:b/>
        </w:rPr>
        <w:t>CI</w:t>
      </w:r>
      <w:r w:rsidR="009454AF">
        <w:rPr>
          <w:rFonts w:ascii="Arial Narrow" w:hAnsi="Arial Narrow" w:cs="Arial"/>
          <w:b/>
        </w:rPr>
        <w:t>TB/2025</w:t>
      </w:r>
      <w:r w:rsidR="003A3577" w:rsidRPr="006C272A">
        <w:rPr>
          <w:rFonts w:ascii="Arial Narrow" w:hAnsi="Arial Narrow" w:cs="Arial"/>
          <w:b/>
        </w:rPr>
        <w:t xml:space="preserve"> of _______________</w:t>
      </w:r>
    </w:p>
    <w:p w14:paraId="6E1C9D3F" w14:textId="17BEC230" w:rsidR="001B6E64" w:rsidRPr="000E0B42" w:rsidRDefault="001B6E64" w:rsidP="001B6E64">
      <w:pPr>
        <w:pStyle w:val="NormalTahoma"/>
        <w:tabs>
          <w:tab w:val="left" w:pos="748"/>
        </w:tabs>
        <w:spacing w:after="0"/>
        <w:ind w:left="0" w:firstLine="0"/>
        <w:rPr>
          <w:rFonts w:ascii="Arial Narrow" w:hAnsi="Arial Narrow" w:cs="Arial"/>
          <w:b/>
          <w:bCs/>
        </w:rPr>
      </w:pPr>
      <w:r>
        <w:rPr>
          <w:rFonts w:ascii="Arial Narrow" w:hAnsi="Arial Narrow" w:cs="Arial"/>
        </w:rPr>
        <w:tab/>
        <w:t>Number of Lot</w:t>
      </w:r>
      <w:r w:rsidRPr="006C272A">
        <w:rPr>
          <w:rFonts w:ascii="Arial Narrow" w:hAnsi="Arial Narrow" w:cs="Arial"/>
        </w:rPr>
        <w:t>:</w:t>
      </w:r>
      <w:r w:rsidR="000E0B42">
        <w:rPr>
          <w:rFonts w:ascii="Arial Narrow" w:hAnsi="Arial Narrow" w:cs="Arial"/>
          <w:b/>
          <w:bCs/>
        </w:rPr>
        <w:t xml:space="preserve"> Singe lot.</w:t>
      </w:r>
    </w:p>
    <w:p w14:paraId="7B650D28" w14:textId="429AA2D5" w:rsidR="003A3577" w:rsidRPr="006C272A" w:rsidRDefault="003A3577" w:rsidP="0081422F">
      <w:pPr>
        <w:pStyle w:val="NormalTahoma"/>
        <w:tabs>
          <w:tab w:val="left" w:pos="748"/>
        </w:tabs>
        <w:spacing w:before="240"/>
        <w:ind w:left="708" w:hanging="708"/>
        <w:rPr>
          <w:rFonts w:ascii="Arial Narrow" w:hAnsi="Arial Narrow" w:cs="Arial"/>
        </w:rPr>
      </w:pPr>
      <w:r w:rsidRPr="006C272A">
        <w:rPr>
          <w:rFonts w:ascii="Arial Narrow" w:hAnsi="Arial Narrow"/>
          <w:b/>
        </w:rPr>
        <w:t>1.1</w:t>
      </w:r>
      <w:r w:rsidRPr="006C272A">
        <w:rPr>
          <w:rFonts w:ascii="Arial Narrow" w:hAnsi="Arial Narrow"/>
        </w:rPr>
        <w:tab/>
      </w:r>
      <w:r w:rsidRPr="006C272A">
        <w:rPr>
          <w:rFonts w:ascii="Arial Narrow" w:hAnsi="Arial Narrow" w:cs="Arial"/>
        </w:rPr>
        <w:t xml:space="preserve">Definition of works: </w:t>
      </w:r>
      <w:r w:rsidRPr="006C272A">
        <w:rPr>
          <w:rFonts w:ascii="Arial Narrow" w:hAnsi="Arial Narrow" w:cs="Arial"/>
          <w:b/>
        </w:rPr>
        <w:t xml:space="preserve">the </w:t>
      </w:r>
      <w:r w:rsidR="00D74519">
        <w:rPr>
          <w:rFonts w:ascii="Arial Narrow" w:hAnsi="Arial Narrow" w:cs="Arial"/>
          <w:b/>
        </w:rPr>
        <w:t>construction of</w:t>
      </w:r>
      <w:r w:rsidR="000D107E">
        <w:rPr>
          <w:rFonts w:ascii="Arial Narrow" w:hAnsi="Arial Narrow" w:cs="Arial"/>
          <w:b/>
        </w:rPr>
        <w:t xml:space="preserve"> </w:t>
      </w:r>
      <w:r w:rsidR="00437454">
        <w:rPr>
          <w:rFonts w:ascii="Arial Narrow" w:hAnsi="Arial Narrow" w:cs="Arial"/>
          <w:b/>
        </w:rPr>
        <w:t>protective dyke in</w:t>
      </w:r>
      <w:r w:rsidR="00DF63C5">
        <w:rPr>
          <w:rFonts w:ascii="Arial Narrow" w:hAnsi="Arial Narrow" w:cs="Arial"/>
          <w:b/>
        </w:rPr>
        <w:t xml:space="preserve"> </w:t>
      </w:r>
      <w:r w:rsidR="00DE5D34">
        <w:rPr>
          <w:rFonts w:ascii="Arial Narrow" w:hAnsi="Arial Narrow" w:cs="Arial"/>
          <w:b/>
        </w:rPr>
        <w:t>IDABATO</w:t>
      </w:r>
      <w:r w:rsidR="00860DE1">
        <w:rPr>
          <w:rFonts w:ascii="Arial Narrow" w:hAnsi="Arial Narrow" w:cs="Arial"/>
          <w:b/>
        </w:rPr>
        <w:t xml:space="preserve"> </w:t>
      </w:r>
      <w:r w:rsidR="00437454">
        <w:rPr>
          <w:rFonts w:ascii="Arial Narrow" w:hAnsi="Arial Narrow" w:cs="Arial"/>
          <w:b/>
        </w:rPr>
        <w:t>municipality</w:t>
      </w:r>
      <w:r w:rsidRPr="006C272A">
        <w:rPr>
          <w:rFonts w:ascii="Arial Narrow" w:hAnsi="Arial Narrow" w:cs="Arial"/>
          <w:b/>
        </w:rPr>
        <w:t xml:space="preserve">, </w:t>
      </w:r>
      <w:r w:rsidR="00860DE1">
        <w:rPr>
          <w:rFonts w:ascii="Arial Narrow" w:hAnsi="Arial Narrow" w:cs="Arial"/>
          <w:b/>
        </w:rPr>
        <w:t xml:space="preserve">NDIAN </w:t>
      </w:r>
      <w:r w:rsidR="002F0C20">
        <w:rPr>
          <w:rFonts w:ascii="Arial Narrow" w:hAnsi="Arial Narrow" w:cs="Arial"/>
          <w:b/>
        </w:rPr>
        <w:t>Division</w:t>
      </w:r>
      <w:r w:rsidRPr="006C272A">
        <w:rPr>
          <w:rFonts w:ascii="Arial Narrow" w:hAnsi="Arial Narrow" w:cs="Arial"/>
          <w:b/>
        </w:rPr>
        <w:t>, South West Region</w:t>
      </w:r>
      <w:r w:rsidR="002F0C20">
        <w:rPr>
          <w:rFonts w:ascii="Arial Narrow" w:hAnsi="Arial Narrow" w:cs="Arial"/>
          <w:b/>
        </w:rPr>
        <w:t>.</w:t>
      </w:r>
    </w:p>
    <w:p w14:paraId="6EB6B7E2" w14:textId="77777777" w:rsidR="003A3577" w:rsidRDefault="003A3577" w:rsidP="003A3577">
      <w:pPr>
        <w:pStyle w:val="NormalTahoma"/>
        <w:tabs>
          <w:tab w:val="left" w:pos="748"/>
        </w:tabs>
        <w:spacing w:after="0"/>
        <w:ind w:left="0" w:firstLine="0"/>
        <w:rPr>
          <w:rFonts w:ascii="Arial Narrow" w:hAnsi="Arial Narrow" w:cs="Arial"/>
        </w:rPr>
      </w:pPr>
      <w:r w:rsidRPr="006C272A">
        <w:rPr>
          <w:rFonts w:ascii="Arial Narrow" w:hAnsi="Arial Narrow" w:cs="Arial"/>
        </w:rPr>
        <w:tab/>
        <w:t xml:space="preserve">The works comprise notably: </w:t>
      </w:r>
    </w:p>
    <w:p w14:paraId="7A13B81A" w14:textId="7534DB02" w:rsidR="0019239E" w:rsidRDefault="00437454" w:rsidP="00162976">
      <w:pPr>
        <w:pStyle w:val="ListParagraph"/>
        <w:numPr>
          <w:ilvl w:val="0"/>
          <w:numId w:val="75"/>
        </w:numPr>
        <w:spacing w:after="0"/>
        <w:ind w:left="1134"/>
        <w:rPr>
          <w:rFonts w:cs="Arial"/>
        </w:rPr>
      </w:pPr>
      <w:r>
        <w:rPr>
          <w:rFonts w:cs="Arial"/>
        </w:rPr>
        <w:t xml:space="preserve">Studies and </w:t>
      </w:r>
      <w:r w:rsidR="00D74519">
        <w:rPr>
          <w:rFonts w:cs="Arial"/>
        </w:rPr>
        <w:t>site installation</w:t>
      </w:r>
      <w:r w:rsidR="0019239E">
        <w:rPr>
          <w:rFonts w:cs="Arial"/>
        </w:rPr>
        <w:t>,</w:t>
      </w:r>
    </w:p>
    <w:p w14:paraId="1B830045" w14:textId="506DF952" w:rsidR="0019239E" w:rsidRDefault="000D107E" w:rsidP="00162976">
      <w:pPr>
        <w:pStyle w:val="ListParagraph"/>
        <w:numPr>
          <w:ilvl w:val="0"/>
          <w:numId w:val="75"/>
        </w:numPr>
        <w:spacing w:after="0"/>
        <w:ind w:left="1134"/>
        <w:rPr>
          <w:rFonts w:cs="Arial"/>
        </w:rPr>
      </w:pPr>
      <w:r>
        <w:rPr>
          <w:rFonts w:cs="Arial"/>
        </w:rPr>
        <w:t>Earth works</w:t>
      </w:r>
      <w:r w:rsidR="0019239E">
        <w:rPr>
          <w:rFonts w:cs="Arial"/>
        </w:rPr>
        <w:t>,</w:t>
      </w:r>
    </w:p>
    <w:p w14:paraId="7935F82A" w14:textId="7E66910D" w:rsidR="004C192E" w:rsidRPr="00870CFE" w:rsidRDefault="000D107E" w:rsidP="00162976">
      <w:pPr>
        <w:pStyle w:val="ListParagraph"/>
        <w:numPr>
          <w:ilvl w:val="0"/>
          <w:numId w:val="75"/>
        </w:numPr>
        <w:spacing w:after="0"/>
        <w:ind w:left="1134"/>
        <w:rPr>
          <w:rFonts w:cs="Arial"/>
        </w:rPr>
      </w:pPr>
      <w:r>
        <w:rPr>
          <w:rFonts w:cs="Arial"/>
        </w:rPr>
        <w:t>Concrete works</w:t>
      </w:r>
      <w:r w:rsidR="00870CFE" w:rsidRPr="00870CFE">
        <w:rPr>
          <w:rFonts w:cs="Arial"/>
        </w:rPr>
        <w:t>.</w:t>
      </w:r>
    </w:p>
    <w:p w14:paraId="7547E427" w14:textId="0460880A" w:rsidR="0081422F" w:rsidRPr="000E0B42" w:rsidRDefault="003A3577" w:rsidP="001A5F71">
      <w:pPr>
        <w:spacing w:before="240" w:after="0"/>
        <w:rPr>
          <w:b/>
          <w:bCs/>
        </w:rPr>
      </w:pPr>
      <w:r w:rsidRPr="006C272A">
        <w:rPr>
          <w:b/>
        </w:rPr>
        <w:t>1.2</w:t>
      </w:r>
      <w:r w:rsidRPr="006C272A">
        <w:tab/>
        <w:t xml:space="preserve">Execution </w:t>
      </w:r>
      <w:r w:rsidR="00886D33">
        <w:t>duration of works is</w:t>
      </w:r>
      <w:r w:rsidRPr="006C272A">
        <w:t xml:space="preserve">: </w:t>
      </w:r>
      <w:r w:rsidR="00437454">
        <w:rPr>
          <w:b/>
          <w:bCs/>
        </w:rPr>
        <w:t xml:space="preserve"> four (04</w:t>
      </w:r>
      <w:r w:rsidR="000E0B42">
        <w:rPr>
          <w:b/>
          <w:bCs/>
        </w:rPr>
        <w:t>) months</w:t>
      </w:r>
    </w:p>
    <w:p w14:paraId="1307CD1D" w14:textId="18DBD9D1" w:rsidR="00886D33" w:rsidRDefault="00886D33" w:rsidP="0081422F">
      <w:pPr>
        <w:spacing w:before="240"/>
        <w:rPr>
          <w:bCs/>
        </w:rPr>
      </w:pPr>
      <w:r>
        <w:rPr>
          <w:b/>
        </w:rPr>
        <w:tab/>
      </w:r>
      <w:r w:rsidR="001A5F71">
        <w:rPr>
          <w:bCs/>
        </w:rPr>
        <w:t xml:space="preserve">This </w:t>
      </w:r>
      <w:r w:rsidR="001A5F71" w:rsidRPr="001A5F71">
        <w:rPr>
          <w:bCs/>
        </w:rPr>
        <w:t>period runs from the date of notification of the service order to start the work.</w:t>
      </w:r>
    </w:p>
    <w:p w14:paraId="59F158AA" w14:textId="23550C8B" w:rsidR="00BC4A5F" w:rsidRPr="00BC4A5F" w:rsidRDefault="00127AE4" w:rsidP="00BC4A5F">
      <w:pPr>
        <w:ind w:left="708" w:hanging="708"/>
        <w:rPr>
          <w:b/>
        </w:rPr>
      </w:pPr>
      <w:r w:rsidRPr="006D11AD">
        <w:rPr>
          <w:b/>
        </w:rPr>
        <w:t>1.4</w:t>
      </w:r>
      <w:r>
        <w:rPr>
          <w:bCs/>
        </w:rPr>
        <w:tab/>
      </w:r>
      <w:r w:rsidR="0029583F">
        <w:rPr>
          <w:bCs/>
        </w:rPr>
        <w:t xml:space="preserve">Object of the works: </w:t>
      </w:r>
      <w:r w:rsidR="003C40E7" w:rsidRPr="003C40E7">
        <w:rPr>
          <w:b/>
        </w:rPr>
        <w:t xml:space="preserve">The </w:t>
      </w:r>
      <w:r w:rsidR="002175A4">
        <w:rPr>
          <w:b/>
        </w:rPr>
        <w:t xml:space="preserve">construction of </w:t>
      </w:r>
      <w:r w:rsidR="00437454">
        <w:rPr>
          <w:b/>
        </w:rPr>
        <w:t>protective dyke in</w:t>
      </w:r>
      <w:r w:rsidR="003C40E7" w:rsidRPr="003C40E7">
        <w:rPr>
          <w:b/>
        </w:rPr>
        <w:t xml:space="preserve"> </w:t>
      </w:r>
      <w:r w:rsidR="00DE5D34">
        <w:rPr>
          <w:b/>
        </w:rPr>
        <w:t>I</w:t>
      </w:r>
      <w:r w:rsidR="00437454">
        <w:rPr>
          <w:b/>
        </w:rPr>
        <w:t>dabato municipality</w:t>
      </w:r>
      <w:r w:rsidR="003C40E7" w:rsidRPr="003C40E7">
        <w:rPr>
          <w:b/>
        </w:rPr>
        <w:t>, NDIAN Division, South West Region</w:t>
      </w:r>
      <w:r w:rsidR="003C40E7">
        <w:rPr>
          <w:b/>
        </w:rPr>
        <w:t>.</w:t>
      </w:r>
    </w:p>
    <w:p w14:paraId="71E832D3" w14:textId="49FE31E5" w:rsidR="00127AE4" w:rsidRDefault="00024CD0" w:rsidP="00BC4A5F">
      <w:pPr>
        <w:spacing w:before="240"/>
        <w:ind w:firstLine="708"/>
        <w:rPr>
          <w:b/>
        </w:rPr>
      </w:pPr>
      <w:r>
        <w:rPr>
          <w:bCs/>
        </w:rPr>
        <w:t xml:space="preserve">The </w:t>
      </w:r>
      <w:r w:rsidR="00127AE4">
        <w:rPr>
          <w:bCs/>
        </w:rPr>
        <w:t>works inclu</w:t>
      </w:r>
      <w:r w:rsidR="006D11AD">
        <w:rPr>
          <w:bCs/>
        </w:rPr>
        <w:t xml:space="preserve">de many phases: </w:t>
      </w:r>
      <w:r w:rsidR="006D11AD">
        <w:rPr>
          <w:b/>
        </w:rPr>
        <w:t>No</w:t>
      </w:r>
    </w:p>
    <w:p w14:paraId="0107A2E8" w14:textId="666D3C01" w:rsidR="006D11AD" w:rsidRPr="006D11AD" w:rsidRDefault="006D11AD" w:rsidP="00886D33">
      <w:pPr>
        <w:rPr>
          <w:b/>
        </w:rPr>
      </w:pPr>
      <w:r>
        <w:rPr>
          <w:b/>
        </w:rPr>
        <w:tab/>
      </w:r>
      <w:r w:rsidR="00024CD0" w:rsidRPr="00024CD0">
        <w:rPr>
          <w:bCs/>
        </w:rPr>
        <w:t>Conference prior to establishing proposals:</w:t>
      </w:r>
      <w:r w:rsidR="00024CD0">
        <w:rPr>
          <w:b/>
        </w:rPr>
        <w:t xml:space="preserve"> No</w:t>
      </w:r>
    </w:p>
    <w:p w14:paraId="5E108FCD" w14:textId="07A3F03F" w:rsidR="003A3577" w:rsidRPr="006C272A" w:rsidRDefault="003A3577" w:rsidP="003A3577">
      <w:pPr>
        <w:spacing w:after="0"/>
      </w:pPr>
      <w:r w:rsidRPr="006C272A">
        <w:rPr>
          <w:b/>
        </w:rPr>
        <w:t>2.1</w:t>
      </w:r>
      <w:r w:rsidRPr="006C272A">
        <w:tab/>
      </w:r>
      <w:r w:rsidRPr="006C272A">
        <w:rPr>
          <w:b/>
        </w:rPr>
        <w:t>Source of financing</w:t>
      </w:r>
      <w:r w:rsidR="00024CD0">
        <w:rPr>
          <w:b/>
        </w:rPr>
        <w:t>:</w:t>
      </w:r>
    </w:p>
    <w:p w14:paraId="3C6981F1" w14:textId="70EF00DF" w:rsidR="003A3577" w:rsidRPr="006C272A" w:rsidRDefault="003A3577" w:rsidP="003A3577">
      <w:pPr>
        <w:ind w:firstLine="708"/>
      </w:pPr>
      <w:r w:rsidRPr="006C272A">
        <w:t>Budget of FEICOM, financial year 202</w:t>
      </w:r>
      <w:r w:rsidR="00437454">
        <w:t>5</w:t>
      </w:r>
      <w:r w:rsidRPr="006C272A">
        <w:t>.</w:t>
      </w:r>
    </w:p>
    <w:p w14:paraId="7345FA70" w14:textId="5DD8F683" w:rsidR="006263AD" w:rsidRPr="006263AD" w:rsidRDefault="003A3577" w:rsidP="003A3577">
      <w:pPr>
        <w:rPr>
          <w:b/>
          <w:bCs/>
        </w:rPr>
      </w:pPr>
      <w:r w:rsidRPr="006C272A">
        <w:rPr>
          <w:b/>
        </w:rPr>
        <w:t>4.</w:t>
      </w:r>
      <w:r w:rsidR="00504946">
        <w:rPr>
          <w:b/>
        </w:rPr>
        <w:t>2</w:t>
      </w:r>
      <w:r w:rsidRPr="006C272A">
        <w:tab/>
      </w:r>
      <w:r w:rsidR="006263AD">
        <w:t xml:space="preserve">The Invitation to Tender is </w:t>
      </w:r>
      <w:r w:rsidR="006263AD">
        <w:rPr>
          <w:b/>
          <w:bCs/>
        </w:rPr>
        <w:t>Open</w:t>
      </w:r>
    </w:p>
    <w:p w14:paraId="36AAC58E" w14:textId="395454CC" w:rsidR="003A3577" w:rsidRPr="006C272A" w:rsidRDefault="003A3577" w:rsidP="006263AD">
      <w:pPr>
        <w:ind w:firstLine="708"/>
      </w:pPr>
      <w:r w:rsidRPr="006C272A">
        <w:t>List of pre-qualified candidates: not applicable</w:t>
      </w:r>
    </w:p>
    <w:p w14:paraId="5069AB9B" w14:textId="77777777" w:rsidR="003A3577" w:rsidRPr="006C272A" w:rsidRDefault="003A3577" w:rsidP="003A3577">
      <w:pPr>
        <w:spacing w:after="0"/>
        <w:rPr>
          <w:b/>
        </w:rPr>
      </w:pPr>
      <w:r w:rsidRPr="006C272A">
        <w:rPr>
          <w:b/>
        </w:rPr>
        <w:t>5</w:t>
      </w:r>
      <w:r w:rsidR="003D00CA" w:rsidRPr="006C272A">
        <w:rPr>
          <w:b/>
        </w:rPr>
        <w:t>.</w:t>
      </w:r>
      <w:r w:rsidRPr="006C272A">
        <w:rPr>
          <w:b/>
        </w:rPr>
        <w:tab/>
        <w:t>Origin of building materials, equipment, materials, supplies and equipment</w:t>
      </w:r>
    </w:p>
    <w:p w14:paraId="00E93D0B" w14:textId="77777777" w:rsidR="003A3577" w:rsidRPr="006C272A" w:rsidRDefault="003A3577" w:rsidP="003D00CA">
      <w:r w:rsidRPr="006C272A">
        <w:rPr>
          <w:b/>
        </w:rPr>
        <w:t>5.1</w:t>
      </w:r>
      <w:r w:rsidRPr="006C272A">
        <w:tab/>
        <w:t>The bidder attaches the support documents of the equipment</w:t>
      </w:r>
    </w:p>
    <w:p w14:paraId="6AC735E2" w14:textId="28B7B149" w:rsidR="00CF7B06" w:rsidRDefault="00C17C2B" w:rsidP="0059468E">
      <w:pPr>
        <w:ind w:left="708" w:hanging="708"/>
        <w:rPr>
          <w:bCs/>
        </w:rPr>
      </w:pPr>
      <w:r>
        <w:rPr>
          <w:b/>
        </w:rPr>
        <w:t>6</w:t>
      </w:r>
      <w:r w:rsidR="00D97EAD">
        <w:rPr>
          <w:b/>
        </w:rPr>
        <w:t>.2</w:t>
      </w:r>
      <w:r w:rsidR="00D97EAD">
        <w:rPr>
          <w:b/>
        </w:rPr>
        <w:tab/>
      </w:r>
      <w:r w:rsidR="00D97EAD">
        <w:rPr>
          <w:bCs/>
        </w:rPr>
        <w:t xml:space="preserve">In </w:t>
      </w:r>
      <w:r w:rsidR="003E2DB9">
        <w:rPr>
          <w:bCs/>
        </w:rPr>
        <w:t>the event of a</w:t>
      </w:r>
      <w:r w:rsidR="00D97EAD">
        <w:rPr>
          <w:bCs/>
        </w:rPr>
        <w:t xml:space="preserve"> grouping of companies, each company must provide</w:t>
      </w:r>
      <w:r w:rsidR="0009386A">
        <w:rPr>
          <w:bCs/>
        </w:rPr>
        <w:t xml:space="preserve"> a compl</w:t>
      </w:r>
      <w:r w:rsidR="00427F3D">
        <w:rPr>
          <w:bCs/>
        </w:rPr>
        <w:t>iant</w:t>
      </w:r>
      <w:r w:rsidR="0009386A">
        <w:rPr>
          <w:bCs/>
        </w:rPr>
        <w:t xml:space="preserve"> administrative file, documents as follows: </w:t>
      </w:r>
      <w:r w:rsidR="00F83CF4">
        <w:rPr>
          <w:bCs/>
        </w:rPr>
        <w:t>attestation of banking account, receipt f</w:t>
      </w:r>
      <w:r w:rsidR="00427F3D">
        <w:rPr>
          <w:bCs/>
        </w:rPr>
        <w:t>or</w:t>
      </w:r>
      <w:r w:rsidR="00F83CF4">
        <w:rPr>
          <w:bCs/>
        </w:rPr>
        <w:t xml:space="preserve"> acquisition of </w:t>
      </w:r>
      <w:r w:rsidR="003E2DB9">
        <w:rPr>
          <w:bCs/>
        </w:rPr>
        <w:t xml:space="preserve">the </w:t>
      </w:r>
      <w:r w:rsidR="00F83CF4">
        <w:rPr>
          <w:bCs/>
        </w:rPr>
        <w:t xml:space="preserve">tender file and the </w:t>
      </w:r>
      <w:r w:rsidR="00F470FE">
        <w:rPr>
          <w:bCs/>
        </w:rPr>
        <w:t xml:space="preserve">bid bond </w:t>
      </w:r>
      <w:r w:rsidR="00481D10">
        <w:rPr>
          <w:bCs/>
        </w:rPr>
        <w:t xml:space="preserve">specified in article 13.1 of SRIT being </w:t>
      </w:r>
      <w:r w:rsidR="0059468E">
        <w:rPr>
          <w:bCs/>
        </w:rPr>
        <w:t xml:space="preserve">provide </w:t>
      </w:r>
      <w:r w:rsidR="00F6423F">
        <w:rPr>
          <w:bCs/>
        </w:rPr>
        <w:t xml:space="preserve">only </w:t>
      </w:r>
      <w:r w:rsidR="0059468E">
        <w:rPr>
          <w:bCs/>
        </w:rPr>
        <w:t xml:space="preserve">by the </w:t>
      </w:r>
      <w:r w:rsidR="00427F3D">
        <w:rPr>
          <w:bCs/>
        </w:rPr>
        <w:t>representative</w:t>
      </w:r>
      <w:r w:rsidR="0059468E">
        <w:rPr>
          <w:bCs/>
        </w:rPr>
        <w:t xml:space="preserve"> of the group.</w:t>
      </w:r>
    </w:p>
    <w:p w14:paraId="62CE078D" w14:textId="77777777" w:rsidR="00730865" w:rsidRPr="006C272A" w:rsidRDefault="00730865" w:rsidP="00730865">
      <w:pPr>
        <w:spacing w:before="240"/>
        <w:rPr>
          <w:rFonts w:cs="Arial"/>
          <w:b/>
          <w:iCs/>
        </w:rPr>
      </w:pPr>
      <w:r w:rsidRPr="006C272A">
        <w:rPr>
          <w:rFonts w:cs="Arial"/>
          <w:b/>
          <w:iCs/>
        </w:rPr>
        <w:t>7.</w:t>
      </w:r>
      <w:r w:rsidRPr="006C272A">
        <w:rPr>
          <w:rFonts w:cs="Arial"/>
          <w:b/>
          <w:iCs/>
        </w:rPr>
        <w:tab/>
        <w:t>Visit of site of works</w:t>
      </w:r>
    </w:p>
    <w:p w14:paraId="3F1D87BE" w14:textId="6DBF5C6D" w:rsidR="00AE36D6" w:rsidRDefault="00833E0A" w:rsidP="00AE36D6">
      <w:pPr>
        <w:ind w:left="708" w:hanging="708"/>
        <w:rPr>
          <w:bCs/>
        </w:rPr>
      </w:pPr>
      <w:r>
        <w:rPr>
          <w:b/>
        </w:rPr>
        <w:t>7.</w:t>
      </w:r>
      <w:r w:rsidR="00AE36D6">
        <w:rPr>
          <w:b/>
        </w:rPr>
        <w:t>1</w:t>
      </w:r>
      <w:r>
        <w:rPr>
          <w:b/>
        </w:rPr>
        <w:tab/>
      </w:r>
      <w:r w:rsidR="00AE36D6" w:rsidRPr="00AE36D6">
        <w:rPr>
          <w:bCs/>
        </w:rPr>
        <w:t>No formal visit to the work site will be organized by the Project Owner. However, the services of the Project Owner are available for additional information on the site and the work to be carried out.</w:t>
      </w:r>
    </w:p>
    <w:p w14:paraId="146E2EF8" w14:textId="691C071D" w:rsidR="00E2260D" w:rsidRPr="006C272A" w:rsidRDefault="00E2260D" w:rsidP="00E2260D">
      <w:pPr>
        <w:ind w:left="709"/>
      </w:pPr>
      <w:r w:rsidRPr="006C272A">
        <w:lastRenderedPageBreak/>
        <w:t>The site visit is mandatory and all b</w:t>
      </w:r>
      <w:r>
        <w:t>idders must attach a sworn</w:t>
      </w:r>
      <w:r w:rsidRPr="006C272A">
        <w:t xml:space="preserve"> statement of site visit describing the general conditions of the site where the work will be carried out.</w:t>
      </w:r>
    </w:p>
    <w:p w14:paraId="547DBFC9" w14:textId="6586567B" w:rsidR="008C0D8B" w:rsidRDefault="008C0D8B" w:rsidP="008C0D8B">
      <w:pPr>
        <w:ind w:left="708" w:hanging="708"/>
        <w:rPr>
          <w:rFonts w:cs="Arial"/>
        </w:rPr>
      </w:pPr>
      <w:r w:rsidRPr="008C0D8B">
        <w:rPr>
          <w:b/>
        </w:rPr>
        <w:t>9</w:t>
      </w:r>
      <w:r w:rsidRPr="008C0D8B">
        <w:rPr>
          <w:b/>
        </w:rPr>
        <w:tab/>
      </w:r>
      <w:r w:rsidRPr="008C0D8B">
        <w:rPr>
          <w:bCs/>
        </w:rPr>
        <w:t>Complementary</w:t>
      </w:r>
      <w:r w:rsidRPr="006C272A">
        <w:rPr>
          <w:rFonts w:cs="Arial"/>
        </w:rPr>
        <w:t xml:space="preserve"> information may be obtained during working hours from </w:t>
      </w:r>
      <w:r w:rsidR="00DE5D34">
        <w:rPr>
          <w:rFonts w:cs="Arial"/>
          <w:b/>
        </w:rPr>
        <w:t>I</w:t>
      </w:r>
      <w:r w:rsidR="00437454">
        <w:rPr>
          <w:rFonts w:cs="Arial"/>
          <w:b/>
        </w:rPr>
        <w:t>dabato</w:t>
      </w:r>
      <w:r w:rsidRPr="006C272A">
        <w:rPr>
          <w:rFonts w:cs="Arial"/>
          <w:b/>
        </w:rPr>
        <w:t xml:space="preserve"> Council, Service for award of contracts</w:t>
      </w:r>
      <w:r w:rsidRPr="006C272A">
        <w:rPr>
          <w:rFonts w:cs="Arial"/>
        </w:rPr>
        <w:t xml:space="preserve">, </w:t>
      </w:r>
      <w:r w:rsidR="00437454">
        <w:rPr>
          <w:rFonts w:cs="Arial"/>
          <w:b/>
          <w:bCs/>
        </w:rPr>
        <w:t>Tel. 6___________________</w:t>
      </w:r>
      <w:r w:rsidR="00B43001" w:rsidRPr="00B43001">
        <w:rPr>
          <w:rFonts w:cs="Arial"/>
          <w:b/>
          <w:bCs/>
        </w:rPr>
        <w:t xml:space="preserve">, Email: </w:t>
      </w:r>
      <w:r w:rsidR="00437454">
        <w:rPr>
          <w:rFonts w:cs="Arial"/>
          <w:b/>
          <w:bCs/>
        </w:rPr>
        <w:t>______________________</w:t>
      </w:r>
      <w:r w:rsidR="00B43001" w:rsidRPr="00B43001">
        <w:rPr>
          <w:rFonts w:cs="Arial"/>
          <w:b/>
          <w:bCs/>
        </w:rPr>
        <w:t>.com</w:t>
      </w:r>
      <w:r w:rsidR="006C6015">
        <w:rPr>
          <w:rFonts w:cs="Arial"/>
        </w:rPr>
        <w:t>.</w:t>
      </w:r>
    </w:p>
    <w:p w14:paraId="1A275060" w14:textId="77777777" w:rsidR="008268B8" w:rsidRPr="008268B8" w:rsidRDefault="008C0D8B" w:rsidP="008268B8">
      <w:pPr>
        <w:ind w:left="708" w:hanging="708"/>
        <w:rPr>
          <w:bCs/>
        </w:rPr>
      </w:pPr>
      <w:r>
        <w:rPr>
          <w:b/>
        </w:rPr>
        <w:tab/>
      </w:r>
      <w:r w:rsidR="008268B8" w:rsidRPr="008268B8">
        <w:rPr>
          <w:bCs/>
        </w:rPr>
        <w:t>Clarifications may be requested no later than fourteen (14) days before the date of submission of offers.</w:t>
      </w:r>
    </w:p>
    <w:p w14:paraId="57675221" w14:textId="576EF03E" w:rsidR="008C0D8B" w:rsidRDefault="008268B8" w:rsidP="008268B8">
      <w:pPr>
        <w:ind w:left="708"/>
        <w:rPr>
          <w:bCs/>
        </w:rPr>
      </w:pPr>
      <w:r w:rsidRPr="008268B8">
        <w:rPr>
          <w:bCs/>
        </w:rPr>
        <w:t>Requests for clarification must mention the name and full address of the requester and be sent to the following address:</w:t>
      </w:r>
      <w:r>
        <w:rPr>
          <w:bCs/>
        </w:rPr>
        <w:t xml:space="preserve"> </w:t>
      </w:r>
    </w:p>
    <w:p w14:paraId="5AE83A73" w14:textId="2BC8EA74" w:rsidR="004D0380" w:rsidRPr="004D0380" w:rsidRDefault="004D0380" w:rsidP="008268B8">
      <w:pPr>
        <w:ind w:left="708"/>
        <w:rPr>
          <w:b/>
        </w:rPr>
      </w:pPr>
      <w:r w:rsidRPr="004D0380">
        <w:rPr>
          <w:b/>
        </w:rPr>
        <w:t xml:space="preserve">To the Mayor of </w:t>
      </w:r>
      <w:r w:rsidR="00DE5D34">
        <w:rPr>
          <w:b/>
        </w:rPr>
        <w:t>I</w:t>
      </w:r>
      <w:r w:rsidR="00437454">
        <w:rPr>
          <w:b/>
        </w:rPr>
        <w:t>dabato</w:t>
      </w:r>
      <w:r w:rsidRPr="004D0380">
        <w:rPr>
          <w:b/>
        </w:rPr>
        <w:t xml:space="preserve"> Council,</w:t>
      </w:r>
    </w:p>
    <w:p w14:paraId="10228A07" w14:textId="38C5CDA8" w:rsidR="00872D1E" w:rsidRDefault="00DE5D34" w:rsidP="008268B8">
      <w:pPr>
        <w:ind w:left="708"/>
        <w:rPr>
          <w:rFonts w:cs="Arial"/>
          <w:b/>
        </w:rPr>
      </w:pPr>
      <w:r>
        <w:rPr>
          <w:rFonts w:cs="Arial"/>
          <w:b/>
        </w:rPr>
        <w:t>I</w:t>
      </w:r>
      <w:r w:rsidR="00437454">
        <w:rPr>
          <w:rFonts w:cs="Arial"/>
          <w:b/>
        </w:rPr>
        <w:t>dabato</w:t>
      </w:r>
      <w:r w:rsidR="004D0380" w:rsidRPr="006C272A">
        <w:rPr>
          <w:rFonts w:cs="Arial"/>
          <w:b/>
        </w:rPr>
        <w:t xml:space="preserve"> Council, Service for award of </w:t>
      </w:r>
      <w:r w:rsidR="004D0380" w:rsidRPr="00457D0C">
        <w:rPr>
          <w:rFonts w:cs="Arial"/>
          <w:b/>
        </w:rPr>
        <w:t>contracts</w:t>
      </w:r>
    </w:p>
    <w:p w14:paraId="5AC30373" w14:textId="25E2C581" w:rsidR="004D0380" w:rsidRPr="008268B8" w:rsidRDefault="004D0380" w:rsidP="008268B8">
      <w:pPr>
        <w:ind w:left="708"/>
        <w:rPr>
          <w:rFonts w:cs="Arial"/>
          <w:bCs/>
        </w:rPr>
      </w:pPr>
      <w:r w:rsidRPr="00457D0C">
        <w:rPr>
          <w:rFonts w:cs="Arial"/>
          <w:b/>
        </w:rPr>
        <w:t>Tel.</w:t>
      </w:r>
      <w:r w:rsidR="00872D1E">
        <w:rPr>
          <w:rFonts w:cs="Arial"/>
          <w:b/>
        </w:rPr>
        <w:t xml:space="preserve"> </w:t>
      </w:r>
      <w:r w:rsidR="00437454">
        <w:rPr>
          <w:rFonts w:cs="Arial"/>
          <w:b/>
        </w:rPr>
        <w:t>6____________________</w:t>
      </w:r>
      <w:r w:rsidR="00872D1E" w:rsidRPr="00872D1E">
        <w:rPr>
          <w:rFonts w:cs="Arial"/>
          <w:b/>
        </w:rPr>
        <w:t xml:space="preserve">, Email: </w:t>
      </w:r>
      <w:r w:rsidR="00437454">
        <w:rPr>
          <w:rFonts w:cs="Arial"/>
          <w:b/>
        </w:rPr>
        <w:t>_________________________</w:t>
      </w:r>
      <w:r w:rsidR="00872D1E" w:rsidRPr="00872D1E">
        <w:rPr>
          <w:rFonts w:cs="Arial"/>
          <w:b/>
        </w:rPr>
        <w:t>.com</w:t>
      </w:r>
    </w:p>
    <w:p w14:paraId="17227B5E" w14:textId="192F20A8" w:rsidR="00651C8C" w:rsidRDefault="006D7242" w:rsidP="00651C8C">
      <w:pPr>
        <w:rPr>
          <w:bCs/>
        </w:rPr>
      </w:pPr>
      <w:r w:rsidRPr="003D42A5">
        <w:rPr>
          <w:b/>
        </w:rPr>
        <w:t>12.</w:t>
      </w:r>
      <w:r>
        <w:rPr>
          <w:bCs/>
        </w:rPr>
        <w:tab/>
      </w:r>
      <w:r w:rsidR="00C205F6">
        <w:rPr>
          <w:bCs/>
        </w:rPr>
        <w:t>Language(s)</w:t>
      </w:r>
      <w:r w:rsidR="003D42A5">
        <w:rPr>
          <w:bCs/>
        </w:rPr>
        <w:t xml:space="preserve"> of </w:t>
      </w:r>
      <w:r w:rsidR="00C205F6">
        <w:rPr>
          <w:bCs/>
        </w:rPr>
        <w:t>bid</w:t>
      </w:r>
      <w:r w:rsidR="003D42A5">
        <w:rPr>
          <w:bCs/>
        </w:rPr>
        <w:t xml:space="preserve"> </w:t>
      </w:r>
      <w:r w:rsidR="00872D1E">
        <w:rPr>
          <w:bCs/>
        </w:rPr>
        <w:t>is:</w:t>
      </w:r>
      <w:r w:rsidR="003D42A5">
        <w:rPr>
          <w:bCs/>
        </w:rPr>
        <w:t xml:space="preserve"> </w:t>
      </w:r>
      <w:r w:rsidR="003D42A5" w:rsidRPr="003D42A5">
        <w:rPr>
          <w:b/>
        </w:rPr>
        <w:t>English or French</w:t>
      </w:r>
      <w:r w:rsidR="003D42A5">
        <w:rPr>
          <w:bCs/>
        </w:rPr>
        <w:t>.</w:t>
      </w:r>
    </w:p>
    <w:p w14:paraId="4B61DC25" w14:textId="5D9F768F" w:rsidR="00C205F6" w:rsidRPr="006C272A" w:rsidRDefault="00C205F6" w:rsidP="00C205F6">
      <w:pPr>
        <w:ind w:left="709" w:hanging="709"/>
        <w:rPr>
          <w:rFonts w:cs="Arial"/>
          <w:iCs/>
        </w:rPr>
      </w:pPr>
      <w:r w:rsidRPr="006C272A">
        <w:rPr>
          <w:rFonts w:cs="Arial"/>
          <w:b/>
          <w:bCs/>
          <w:iCs/>
        </w:rPr>
        <w:t>13.1.</w:t>
      </w:r>
      <w:r w:rsidRPr="006C272A">
        <w:rPr>
          <w:rFonts w:cs="Arial"/>
          <w:b/>
          <w:bCs/>
          <w:iCs/>
        </w:rPr>
        <w:tab/>
      </w:r>
      <w:r w:rsidR="00F41279" w:rsidRPr="00F41279">
        <w:rPr>
          <w:rFonts w:cs="Arial"/>
          <w:iCs/>
        </w:rPr>
        <w:t xml:space="preserve">The bidder must produce an offer grouped into three volumes </w:t>
      </w:r>
      <w:r w:rsidRPr="006C272A">
        <w:rPr>
          <w:rFonts w:cs="Arial"/>
          <w:iCs/>
        </w:rPr>
        <w:t>respectively inserted in internal envelopes and detailed as follows:</w:t>
      </w:r>
    </w:p>
    <w:p w14:paraId="044746CB" w14:textId="77777777" w:rsidR="00C205F6" w:rsidRPr="006C272A" w:rsidRDefault="00C205F6" w:rsidP="00933CE9">
      <w:pPr>
        <w:pStyle w:val="ListParagraph"/>
        <w:numPr>
          <w:ilvl w:val="0"/>
          <w:numId w:val="36"/>
        </w:numPr>
        <w:spacing w:after="160"/>
        <w:ind w:left="993"/>
        <w:rPr>
          <w:rFonts w:cs="Arial"/>
          <w:b/>
        </w:rPr>
      </w:pPr>
      <w:r w:rsidRPr="006C272A">
        <w:rPr>
          <w:rFonts w:eastAsiaTheme="minorHAnsi" w:cstheme="minorBidi"/>
          <w:b/>
          <w:bCs/>
          <w:szCs w:val="22"/>
          <w:lang w:eastAsia="en-US"/>
        </w:rPr>
        <w:t>Envelope</w:t>
      </w:r>
      <w:r w:rsidRPr="006C272A">
        <w:rPr>
          <w:rFonts w:cs="Arial"/>
          <w:b/>
          <w:bCs/>
        </w:rPr>
        <w:t xml:space="preserve"> A- Volume 1:</w:t>
      </w:r>
      <w:r w:rsidRPr="006C272A">
        <w:rPr>
          <w:rFonts w:cs="Arial"/>
          <w:b/>
        </w:rPr>
        <w:t xml:space="preserve"> Administrative documents</w:t>
      </w:r>
    </w:p>
    <w:p w14:paraId="3D739AEF" w14:textId="77777777" w:rsidR="00C205F6" w:rsidRPr="006C272A" w:rsidRDefault="00C205F6" w:rsidP="00C205F6">
      <w:pPr>
        <w:pStyle w:val="NormalTahoma"/>
        <w:tabs>
          <w:tab w:val="left" w:pos="748"/>
        </w:tabs>
        <w:spacing w:after="0"/>
        <w:ind w:left="0" w:firstLine="0"/>
        <w:rPr>
          <w:rFonts w:ascii="Arial Narrow" w:hAnsi="Arial Narrow" w:cs="Arial"/>
          <w:iCs/>
        </w:rPr>
      </w:pPr>
      <w:r w:rsidRPr="006C272A">
        <w:rPr>
          <w:rFonts w:ascii="Arial Narrow" w:hAnsi="Arial Narrow" w:cs="Arial"/>
          <w:iCs/>
        </w:rPr>
        <w:tab/>
        <w:t>The candidate shall be provided the following documents:</w:t>
      </w:r>
    </w:p>
    <w:p w14:paraId="170B9DB7"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Declaration of intention to tender, stamped for local bidders (according to the attached model);</w:t>
      </w:r>
    </w:p>
    <w:p w14:paraId="33AE359F"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The group agreement, where need be;</w:t>
      </w:r>
    </w:p>
    <w:p w14:paraId="3D4BDAD2"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The power of attorney where need be;</w:t>
      </w:r>
    </w:p>
    <w:p w14:paraId="22167DC3"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07578255" w14:textId="77777777" w:rsidR="00C90DE4" w:rsidRPr="006C272A" w:rsidRDefault="00C90DE4"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An attestation less than three months old signed by the Director of Taxes certifying that the bidder has effected all statutory declarations in issues of taxes for the current financial year;</w:t>
      </w:r>
    </w:p>
    <w:p w14:paraId="53E362A7"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An attestation of the bidder’s domiciliary bank issued by a bank approved by the Ministry in charge of finance of Cameroon, except otherwise provided by the provisions of a funding agreement;</w:t>
      </w:r>
    </w:p>
    <w:p w14:paraId="554C7F14"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Receipt of purchase of the Tender File;</w:t>
      </w:r>
    </w:p>
    <w:p w14:paraId="72B3F702" w14:textId="5279CD02" w:rsidR="00C205F6"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The bid bond</w:t>
      </w:r>
      <w:r w:rsidR="003F7941">
        <w:rPr>
          <w:rFonts w:ascii="Arial Narrow" w:hAnsi="Arial Narrow" w:cs="Arial"/>
          <w:iCs/>
        </w:rPr>
        <w:t xml:space="preserve"> </w:t>
      </w:r>
      <w:r w:rsidRPr="006C272A">
        <w:rPr>
          <w:rFonts w:ascii="Arial Narrow" w:hAnsi="Arial Narrow" w:cs="Arial"/>
          <w:iCs/>
        </w:rPr>
        <w:t>(according to the attached model</w:t>
      </w:r>
      <w:r w:rsidR="003F7941">
        <w:rPr>
          <w:rFonts w:ascii="Arial Narrow" w:hAnsi="Arial Narrow" w:cs="Arial"/>
          <w:iCs/>
        </w:rPr>
        <w:t>)</w:t>
      </w:r>
      <w:r w:rsidR="003F7941" w:rsidRPr="003F7941">
        <w:rPr>
          <w:rFonts w:ascii="Arial Narrow" w:hAnsi="Arial Narrow" w:cs="Arial"/>
          <w:iCs/>
        </w:rPr>
        <w:t xml:space="preserve"> </w:t>
      </w:r>
      <w:r w:rsidRPr="006C272A">
        <w:rPr>
          <w:rFonts w:ascii="Arial Narrow" w:hAnsi="Arial Narrow" w:cs="Arial"/>
          <w:iCs/>
        </w:rPr>
        <w:t xml:space="preserve">of an amount of </w:t>
      </w:r>
      <w:r w:rsidR="002574D3">
        <w:rPr>
          <w:rFonts w:ascii="Arial Narrow" w:hAnsi="Arial Narrow" w:cs="Arial"/>
          <w:b/>
          <w:bCs/>
          <w:iCs/>
        </w:rPr>
        <w:t xml:space="preserve">CFA F </w:t>
      </w:r>
      <w:r w:rsidR="00927DC0">
        <w:rPr>
          <w:rFonts w:ascii="Arial Narrow" w:hAnsi="Arial Narrow" w:cs="Arial"/>
          <w:b/>
          <w:bCs/>
          <w:iCs/>
        </w:rPr>
        <w:t>one million nine</w:t>
      </w:r>
      <w:r w:rsidR="00CD6C73" w:rsidRPr="00CD6C73">
        <w:rPr>
          <w:rFonts w:ascii="Arial Narrow" w:hAnsi="Arial Narrow" w:cs="Arial"/>
          <w:b/>
          <w:bCs/>
          <w:iCs/>
        </w:rPr>
        <w:t xml:space="preserve"> hundr</w:t>
      </w:r>
      <w:r w:rsidR="00927DC0">
        <w:rPr>
          <w:rFonts w:ascii="Arial Narrow" w:hAnsi="Arial Narrow" w:cs="Arial"/>
          <w:b/>
          <w:bCs/>
          <w:iCs/>
        </w:rPr>
        <w:t>ed thousand (1,9</w:t>
      </w:r>
      <w:r w:rsidR="000D107E">
        <w:rPr>
          <w:rFonts w:ascii="Arial Narrow" w:hAnsi="Arial Narrow" w:cs="Arial"/>
          <w:b/>
          <w:bCs/>
          <w:iCs/>
        </w:rPr>
        <w:t>00,000</w:t>
      </w:r>
      <w:r w:rsidR="006E2C1E">
        <w:rPr>
          <w:rFonts w:ascii="Arial Narrow" w:hAnsi="Arial Narrow" w:cs="Arial"/>
          <w:b/>
          <w:iCs/>
        </w:rPr>
        <w:t>)</w:t>
      </w:r>
      <w:r w:rsidRPr="006C272A">
        <w:rPr>
          <w:rFonts w:ascii="Arial Narrow" w:hAnsi="Arial Narrow" w:cs="Arial"/>
          <w:iCs/>
        </w:rPr>
        <w:t xml:space="preserve"> established by a first-rate bank approved by the Ministry in charge of Finance of Cameroon</w:t>
      </w:r>
      <w:r w:rsidR="00C678B7">
        <w:rPr>
          <w:rFonts w:ascii="Arial Narrow" w:hAnsi="Arial Narrow" w:cs="Arial"/>
          <w:iCs/>
        </w:rPr>
        <w:t>.</w:t>
      </w:r>
      <w:r w:rsidR="00C678B7">
        <w:t xml:space="preserve"> </w:t>
      </w:r>
      <w:r w:rsidR="00C678B7" w:rsidRPr="00C678B7">
        <w:rPr>
          <w:rFonts w:ascii="Arial Narrow" w:hAnsi="Arial Narrow" w:cs="Arial"/>
          <w:iCs/>
        </w:rPr>
        <w:t xml:space="preserve">The validity period of the bid bond must exceed thirty (30) days that of </w:t>
      </w:r>
      <w:r w:rsidR="00C678B7">
        <w:rPr>
          <w:rFonts w:ascii="Arial Narrow" w:hAnsi="Arial Narrow" w:cs="Arial"/>
          <w:iCs/>
        </w:rPr>
        <w:t xml:space="preserve">bids </w:t>
      </w:r>
      <w:r w:rsidRPr="006C272A">
        <w:rPr>
          <w:rFonts w:ascii="Arial Narrow" w:hAnsi="Arial Narrow" w:cs="Arial"/>
          <w:iCs/>
        </w:rPr>
        <w:t>;</w:t>
      </w:r>
    </w:p>
    <w:p w14:paraId="7D17F245"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An Attestation of Non-exclusion from public contracts delivered by the authority competent for the regulation of public contracts;</w:t>
      </w:r>
    </w:p>
    <w:p w14:paraId="1AB64CA9"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Where necessary, a certificate of visit of the site;</w:t>
      </w:r>
    </w:p>
    <w:p w14:paraId="5EA7B227" w14:textId="77777777" w:rsidR="00C205F6" w:rsidRPr="006C272A" w:rsidRDefault="00C205F6" w:rsidP="00933CE9">
      <w:pPr>
        <w:pStyle w:val="NormalTahoma"/>
        <w:numPr>
          <w:ilvl w:val="0"/>
          <w:numId w:val="18"/>
        </w:numPr>
        <w:tabs>
          <w:tab w:val="left" w:pos="851"/>
        </w:tabs>
        <w:spacing w:after="0"/>
        <w:ind w:left="1276"/>
        <w:rPr>
          <w:rFonts w:ascii="Arial Narrow" w:hAnsi="Arial Narrow" w:cs="Arial"/>
          <w:iCs/>
        </w:rPr>
      </w:pPr>
      <w:r w:rsidRPr="006C272A">
        <w:rPr>
          <w:rFonts w:ascii="Arial Narrow" w:hAnsi="Arial Narrow" w:cs="Arial"/>
          <w:iCs/>
        </w:rPr>
        <w:t>An attestation less than three (3) months old signed by the Director General of the National Social Insurance Fund certifying that the bidder has fulfilled his obligations towards the fund;</w:t>
      </w:r>
    </w:p>
    <w:p w14:paraId="2A2F72A9" w14:textId="04166E18" w:rsidR="00C205F6" w:rsidRDefault="005504F8" w:rsidP="005504F8">
      <w:pPr>
        <w:ind w:left="633"/>
        <w:rPr>
          <w:b/>
          <w:bCs/>
          <w:i/>
          <w:iCs/>
        </w:rPr>
      </w:pPr>
      <w:r w:rsidRPr="005504F8">
        <w:rPr>
          <w:b/>
          <w:bCs/>
          <w:i/>
          <w:iCs/>
          <w:u w:val="single"/>
        </w:rPr>
        <w:t>NB</w:t>
      </w:r>
      <w:r w:rsidRPr="005504F8">
        <w:rPr>
          <w:b/>
          <w:bCs/>
          <w:i/>
          <w:iCs/>
        </w:rPr>
        <w:t xml:space="preserve">: </w:t>
      </w:r>
      <w:r w:rsidR="00C205F6" w:rsidRPr="005504F8">
        <w:rPr>
          <w:b/>
          <w:bCs/>
          <w:i/>
          <w:iCs/>
        </w:rPr>
        <w:t xml:space="preserve">In case of a group of companies each member of the group must present a complete administrative file, documents </w:t>
      </w:r>
      <w:r w:rsidR="00C136D4">
        <w:rPr>
          <w:b/>
          <w:bCs/>
          <w:i/>
          <w:iCs/>
        </w:rPr>
        <w:t>a</w:t>
      </w:r>
      <w:r w:rsidR="00C205F6" w:rsidRPr="005504F8">
        <w:rPr>
          <w:b/>
          <w:bCs/>
          <w:i/>
          <w:iCs/>
        </w:rPr>
        <w:t>, f, g</w:t>
      </w:r>
      <w:r w:rsidR="00F41500">
        <w:rPr>
          <w:b/>
          <w:bCs/>
          <w:i/>
          <w:iCs/>
        </w:rPr>
        <w:t>, h</w:t>
      </w:r>
      <w:r w:rsidR="00C205F6" w:rsidRPr="005504F8">
        <w:rPr>
          <w:b/>
          <w:bCs/>
          <w:i/>
          <w:iCs/>
        </w:rPr>
        <w:t xml:space="preserve"> being presented only by the representative of the group.</w:t>
      </w:r>
    </w:p>
    <w:p w14:paraId="6717496A" w14:textId="529913DF" w:rsidR="00D04231" w:rsidRPr="005504F8" w:rsidRDefault="00D04231" w:rsidP="005504F8">
      <w:pPr>
        <w:ind w:left="633"/>
        <w:rPr>
          <w:b/>
          <w:bCs/>
          <w:i/>
          <w:iCs/>
        </w:rPr>
      </w:pPr>
      <w:r w:rsidRPr="00D04231">
        <w:rPr>
          <w:b/>
          <w:bCs/>
          <w:i/>
          <w:iCs/>
        </w:rPr>
        <w:t xml:space="preserve">Under penalty of rejection, the required administrative file documents must be produced in originals or certified true copies by the issuing service or the competent administrative authority, in accordance with the provisions of the Special Regulations of the </w:t>
      </w:r>
      <w:r>
        <w:rPr>
          <w:b/>
          <w:bCs/>
          <w:i/>
          <w:iCs/>
        </w:rPr>
        <w:t>Invitation to Tender</w:t>
      </w:r>
      <w:r w:rsidRPr="00D04231">
        <w:rPr>
          <w:b/>
          <w:bCs/>
          <w:i/>
          <w:iCs/>
        </w:rPr>
        <w:t>. They must be valid on the original deadline for submitting offers.</w:t>
      </w:r>
    </w:p>
    <w:p w14:paraId="794E8B51" w14:textId="77777777" w:rsidR="00C205F6" w:rsidRPr="006C272A" w:rsidRDefault="00C205F6" w:rsidP="00933CE9">
      <w:pPr>
        <w:pStyle w:val="ListParagraph"/>
        <w:numPr>
          <w:ilvl w:val="0"/>
          <w:numId w:val="36"/>
        </w:numPr>
        <w:spacing w:before="240" w:after="160"/>
        <w:ind w:left="993"/>
        <w:rPr>
          <w:rFonts w:cs="Arial"/>
          <w:b/>
        </w:rPr>
      </w:pPr>
      <w:r w:rsidRPr="006C272A">
        <w:rPr>
          <w:rFonts w:cs="Arial"/>
          <w:b/>
        </w:rPr>
        <w:t>Envelope B- Volume II: Technical bid</w:t>
      </w:r>
    </w:p>
    <w:p w14:paraId="55439F08" w14:textId="77777777" w:rsidR="00C205F6" w:rsidRPr="00280F37" w:rsidRDefault="00C205F6" w:rsidP="00C205F6">
      <w:pPr>
        <w:ind w:left="285" w:firstLine="708"/>
        <w:rPr>
          <w:b/>
          <w:bCs/>
        </w:rPr>
      </w:pPr>
      <w:r w:rsidRPr="00280F37">
        <w:rPr>
          <w:b/>
          <w:bCs/>
        </w:rPr>
        <w:t>b.1 Information on qualifications</w:t>
      </w:r>
    </w:p>
    <w:p w14:paraId="5DDD6922" w14:textId="77777777" w:rsidR="007D1259" w:rsidRDefault="007D1259" w:rsidP="007D1259">
      <w:pPr>
        <w:ind w:left="645" w:firstLine="348"/>
      </w:pPr>
      <w:r>
        <w:lastRenderedPageBreak/>
        <w:t>The list of documents to be provided by bidders to justify their qualification, particularly with regard to references, equipment and personnel, includes:</w:t>
      </w:r>
    </w:p>
    <w:p w14:paraId="12171B3D" w14:textId="77777777" w:rsidR="007D1259" w:rsidRPr="00635847" w:rsidRDefault="007D1259" w:rsidP="007D1259">
      <w:pPr>
        <w:ind w:left="645" w:firstLine="348"/>
        <w:rPr>
          <w:b/>
          <w:bCs/>
        </w:rPr>
      </w:pPr>
      <w:r w:rsidRPr="00635847">
        <w:rPr>
          <w:b/>
          <w:bCs/>
        </w:rPr>
        <w:t>b.1.1 the technical proposal submission letter</w:t>
      </w:r>
    </w:p>
    <w:p w14:paraId="412B3D73" w14:textId="1B7CBD7E" w:rsidR="007D1259" w:rsidRPr="00635847" w:rsidRDefault="007D1259" w:rsidP="007D1259">
      <w:pPr>
        <w:ind w:left="645" w:firstLine="348"/>
        <w:rPr>
          <w:b/>
          <w:bCs/>
        </w:rPr>
      </w:pPr>
      <w:r w:rsidRPr="00635847">
        <w:rPr>
          <w:b/>
          <w:bCs/>
        </w:rPr>
        <w:t>b.1.2 Bidder’s references</w:t>
      </w:r>
    </w:p>
    <w:p w14:paraId="4318E931" w14:textId="351AE33D" w:rsidR="00EE55BA" w:rsidRDefault="00EE55BA" w:rsidP="00EE55BA">
      <w:pPr>
        <w:ind w:left="645" w:firstLine="348"/>
      </w:pPr>
      <w:r>
        <w:t xml:space="preserve">The list of contracts carried out (Project Owner, Subject, Amount, Date of receipt) by the tenderer as main contractor (or subcontractor) during </w:t>
      </w:r>
      <w:r w:rsidR="00742A76">
        <w:t xml:space="preserve">five (05) </w:t>
      </w:r>
      <w:r>
        <w:t>last years.</w:t>
      </w:r>
    </w:p>
    <w:p w14:paraId="2DB6D8BD" w14:textId="77777777" w:rsidR="00EE55BA" w:rsidRDefault="00EE55BA" w:rsidP="00BA101F">
      <w:pPr>
        <w:spacing w:after="0"/>
        <w:ind w:left="645" w:firstLine="348"/>
      </w:pPr>
      <w:r>
        <w:t>These references must be accompanied by supporting documents, in this case:</w:t>
      </w:r>
    </w:p>
    <w:p w14:paraId="5AA59FA1" w14:textId="3ECEF12C" w:rsidR="00EE55BA" w:rsidRDefault="00EE55BA" w:rsidP="00FD27BC">
      <w:pPr>
        <w:pStyle w:val="ListParagraph"/>
        <w:numPr>
          <w:ilvl w:val="0"/>
          <w:numId w:val="15"/>
        </w:numPr>
        <w:spacing w:after="0"/>
        <w:ind w:left="1418"/>
      </w:pPr>
      <w:r>
        <w:t>Copies of the first, second and last pages of the contract;</w:t>
      </w:r>
    </w:p>
    <w:p w14:paraId="61026971" w14:textId="58E8703B" w:rsidR="00EE55BA" w:rsidRDefault="00EE55BA" w:rsidP="00FD27BC">
      <w:pPr>
        <w:pStyle w:val="ListParagraph"/>
        <w:numPr>
          <w:ilvl w:val="0"/>
          <w:numId w:val="15"/>
        </w:numPr>
        <w:ind w:left="1418"/>
      </w:pPr>
      <w:r>
        <w:t xml:space="preserve">Final or provisional </w:t>
      </w:r>
      <w:r w:rsidR="00742A76">
        <w:t>acceptance</w:t>
      </w:r>
      <w:r>
        <w:t xml:space="preserve"> </w:t>
      </w:r>
      <w:r w:rsidR="00742A76">
        <w:t>minute</w:t>
      </w:r>
      <w:r>
        <w:t>, or the Certificate of completion</w:t>
      </w:r>
      <w:r w:rsidR="00F67049">
        <w:t>.</w:t>
      </w:r>
    </w:p>
    <w:p w14:paraId="65C781D7" w14:textId="77777777" w:rsidR="00713829" w:rsidRPr="00713829" w:rsidRDefault="00713829" w:rsidP="00713829">
      <w:pPr>
        <w:ind w:left="645" w:firstLine="348"/>
        <w:rPr>
          <w:b/>
          <w:bCs/>
        </w:rPr>
      </w:pPr>
      <w:r w:rsidRPr="00713829">
        <w:rPr>
          <w:b/>
          <w:bCs/>
        </w:rPr>
        <w:t>b.1.3. Staff</w:t>
      </w:r>
    </w:p>
    <w:p w14:paraId="31CCF889" w14:textId="2A30F059" w:rsidR="00713829" w:rsidRDefault="00713829" w:rsidP="00FD27BC">
      <w:pPr>
        <w:pStyle w:val="ListParagraph"/>
        <w:numPr>
          <w:ilvl w:val="0"/>
          <w:numId w:val="15"/>
        </w:numPr>
        <w:spacing w:after="0"/>
        <w:ind w:left="1418"/>
      </w:pPr>
      <w:r>
        <w:t xml:space="preserve">A list of key personnel qualified for the execution of the work according to the model annexed to the </w:t>
      </w:r>
      <w:r w:rsidR="009421FE">
        <w:t>Tender File</w:t>
      </w:r>
    </w:p>
    <w:p w14:paraId="1F677B09" w14:textId="77777777" w:rsidR="00713829" w:rsidRPr="00713829" w:rsidRDefault="00713829" w:rsidP="00713829">
      <w:pPr>
        <w:spacing w:before="240" w:after="0"/>
        <w:ind w:left="645" w:firstLine="348"/>
        <w:rPr>
          <w:b/>
          <w:bCs/>
          <w:i/>
          <w:iCs/>
        </w:rPr>
      </w:pPr>
      <w:r w:rsidRPr="00713829">
        <w:rPr>
          <w:b/>
          <w:bCs/>
          <w:i/>
          <w:iCs/>
        </w:rPr>
        <w:t>NB: Attach, for the proposed personnel, a copy of the diploma and proof of experience, namely:</w:t>
      </w:r>
    </w:p>
    <w:p w14:paraId="5FE7C4E3" w14:textId="17E2F26E" w:rsidR="00713829" w:rsidRPr="00713829" w:rsidRDefault="00713829" w:rsidP="00FD27BC">
      <w:pPr>
        <w:pStyle w:val="ListParagraph"/>
        <w:numPr>
          <w:ilvl w:val="0"/>
          <w:numId w:val="15"/>
        </w:numPr>
        <w:spacing w:after="0"/>
        <w:ind w:left="1418"/>
        <w:rPr>
          <w:b/>
          <w:bCs/>
          <w:i/>
          <w:iCs/>
        </w:rPr>
      </w:pPr>
      <w:r w:rsidRPr="00713829">
        <w:rPr>
          <w:b/>
          <w:bCs/>
          <w:i/>
          <w:iCs/>
        </w:rPr>
        <w:t>certified copy of the diploma dating less than three (03) months;</w:t>
      </w:r>
    </w:p>
    <w:p w14:paraId="59791048" w14:textId="269FA2F2" w:rsidR="00713829" w:rsidRPr="00713829" w:rsidRDefault="00713829" w:rsidP="00FD27BC">
      <w:pPr>
        <w:pStyle w:val="ListParagraph"/>
        <w:numPr>
          <w:ilvl w:val="0"/>
          <w:numId w:val="15"/>
        </w:numPr>
        <w:spacing w:after="0"/>
        <w:ind w:left="1418"/>
        <w:rPr>
          <w:b/>
          <w:bCs/>
          <w:i/>
          <w:iCs/>
        </w:rPr>
      </w:pPr>
      <w:r w:rsidRPr="00713829">
        <w:rPr>
          <w:b/>
          <w:bCs/>
          <w:i/>
          <w:iCs/>
        </w:rPr>
        <w:t>certificate of registration with national orders if applicable;</w:t>
      </w:r>
    </w:p>
    <w:p w14:paraId="14726F81" w14:textId="50680DFE" w:rsidR="00713829" w:rsidRPr="00713829" w:rsidRDefault="00713829" w:rsidP="00FD27BC">
      <w:pPr>
        <w:pStyle w:val="ListParagraph"/>
        <w:numPr>
          <w:ilvl w:val="0"/>
          <w:numId w:val="15"/>
        </w:numPr>
        <w:spacing w:after="0"/>
        <w:ind w:left="1418"/>
        <w:rPr>
          <w:b/>
          <w:bCs/>
          <w:i/>
          <w:iCs/>
        </w:rPr>
      </w:pPr>
      <w:r w:rsidRPr="00713829">
        <w:rPr>
          <w:b/>
          <w:bCs/>
          <w:i/>
          <w:iCs/>
        </w:rPr>
        <w:t>signed and dated curriculum vitae of the expert;</w:t>
      </w:r>
    </w:p>
    <w:p w14:paraId="45F3C971" w14:textId="3512791E" w:rsidR="00590F6F" w:rsidRPr="00713829" w:rsidRDefault="00713829" w:rsidP="00FD27BC">
      <w:pPr>
        <w:pStyle w:val="ListParagraph"/>
        <w:numPr>
          <w:ilvl w:val="0"/>
          <w:numId w:val="15"/>
        </w:numPr>
        <w:ind w:left="1418"/>
        <w:rPr>
          <w:b/>
          <w:bCs/>
          <w:i/>
          <w:iCs/>
        </w:rPr>
      </w:pPr>
      <w:r w:rsidRPr="00713829">
        <w:rPr>
          <w:b/>
          <w:bCs/>
          <w:i/>
          <w:iCs/>
        </w:rPr>
        <w:t>certificate of availability signed and dated by the expert;</w:t>
      </w:r>
    </w:p>
    <w:p w14:paraId="0715577B" w14:textId="4407018C" w:rsidR="004940EC" w:rsidRPr="004940EC" w:rsidRDefault="004940EC" w:rsidP="00C205F6">
      <w:pPr>
        <w:ind w:left="645" w:firstLine="348"/>
        <w:rPr>
          <w:b/>
          <w:bCs/>
          <w:i/>
          <w:iCs/>
        </w:rPr>
      </w:pPr>
      <w:r w:rsidRPr="004940EC">
        <w:rPr>
          <w:b/>
          <w:bCs/>
          <w:i/>
          <w:iCs/>
        </w:rPr>
        <w:t>All the documents cited above must be compliant, signed and dated less than three (03) months from the original deadline for submitting offers.</w:t>
      </w:r>
    </w:p>
    <w:p w14:paraId="2B3FB77C" w14:textId="77777777" w:rsidR="0078568B" w:rsidRPr="0078568B" w:rsidRDefault="0078568B" w:rsidP="0078568B">
      <w:pPr>
        <w:ind w:left="645" w:firstLine="348"/>
        <w:rPr>
          <w:b/>
          <w:bCs/>
        </w:rPr>
      </w:pPr>
      <w:r w:rsidRPr="0078568B">
        <w:rPr>
          <w:b/>
          <w:bCs/>
        </w:rPr>
        <w:t>b.1.4 Materials to be mobilized for the execution of the work</w:t>
      </w:r>
    </w:p>
    <w:p w14:paraId="466ECEE9" w14:textId="3476B6E2" w:rsidR="0078568B" w:rsidRDefault="0078568B" w:rsidP="0078568B">
      <w:pPr>
        <w:ind w:left="645" w:firstLine="348"/>
      </w:pPr>
      <w:r>
        <w:t>A list of materials to be mobilized which must include at least:</w:t>
      </w:r>
    </w:p>
    <w:tbl>
      <w:tblPr>
        <w:tblW w:w="9248" w:type="dxa"/>
        <w:jc w:val="right"/>
        <w:tblCellMar>
          <w:left w:w="10" w:type="dxa"/>
          <w:right w:w="10" w:type="dxa"/>
        </w:tblCellMar>
        <w:tblLook w:val="0000" w:firstRow="0" w:lastRow="0" w:firstColumn="0" w:lastColumn="0" w:noHBand="0" w:noVBand="0"/>
      </w:tblPr>
      <w:tblGrid>
        <w:gridCol w:w="536"/>
        <w:gridCol w:w="5874"/>
        <w:gridCol w:w="2838"/>
      </w:tblGrid>
      <w:tr w:rsidR="005A2DE0" w:rsidRPr="00EA4311" w14:paraId="2B13B2A8" w14:textId="77777777" w:rsidTr="005A2DE0">
        <w:trPr>
          <w:trHeight w:val="170"/>
          <w:jc w:val="right"/>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9CCD6" w14:textId="77777777" w:rsidR="005A2DE0" w:rsidRPr="00EA4311" w:rsidRDefault="005A2DE0" w:rsidP="005A2DE0">
            <w:pPr>
              <w:pStyle w:val="ListParagraph"/>
              <w:spacing w:after="0"/>
              <w:ind w:left="0"/>
              <w:jc w:val="center"/>
              <w:rPr>
                <w:rFonts w:cs="Arial"/>
                <w:b/>
              </w:rPr>
            </w:pPr>
            <w:r w:rsidRPr="00EA4311">
              <w:rPr>
                <w:rFonts w:cs="Arial"/>
                <w:b/>
              </w:rPr>
              <w:t>No.</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41FB5" w14:textId="77777777" w:rsidR="005A2DE0" w:rsidRPr="00EA4311" w:rsidRDefault="005A2DE0" w:rsidP="005A2DE0">
            <w:pPr>
              <w:pStyle w:val="ListParagraph"/>
              <w:spacing w:after="0"/>
              <w:ind w:left="0"/>
              <w:jc w:val="center"/>
              <w:rPr>
                <w:rFonts w:cs="Arial"/>
                <w:b/>
              </w:rPr>
            </w:pPr>
            <w:r w:rsidRPr="00EA4311">
              <w:rPr>
                <w:rFonts w:cs="Arial"/>
                <w:b/>
              </w:rPr>
              <w:t>Type and characteristics of equipment</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14728" w14:textId="77777777" w:rsidR="005A2DE0" w:rsidRPr="00EA4311" w:rsidRDefault="005A2DE0" w:rsidP="005A2DE0">
            <w:pPr>
              <w:pStyle w:val="ListParagraph"/>
              <w:spacing w:after="0"/>
              <w:ind w:left="0"/>
              <w:jc w:val="center"/>
              <w:rPr>
                <w:rFonts w:cs="Arial"/>
                <w:b/>
              </w:rPr>
            </w:pPr>
            <w:r w:rsidRPr="00EA4311">
              <w:rPr>
                <w:rFonts w:cs="Arial"/>
                <w:b/>
              </w:rPr>
              <w:t>Minimum number required</w:t>
            </w:r>
          </w:p>
        </w:tc>
      </w:tr>
      <w:tr w:rsidR="00EA4311" w:rsidRPr="00EA4311" w14:paraId="2BB7B07E" w14:textId="77777777" w:rsidTr="005A2DE0">
        <w:trPr>
          <w:trHeight w:val="170"/>
          <w:jc w:val="right"/>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64FA6" w14:textId="57D3976D" w:rsidR="00EA4311" w:rsidRPr="00EA4311" w:rsidRDefault="00EA4311" w:rsidP="00EA4311">
            <w:pPr>
              <w:pStyle w:val="ListParagraph"/>
              <w:spacing w:after="0"/>
              <w:ind w:left="0"/>
              <w:jc w:val="center"/>
              <w:rPr>
                <w:rFonts w:cs="Arial"/>
              </w:rPr>
            </w:pPr>
            <w:r w:rsidRPr="00EA4311">
              <w:rPr>
                <w:rFonts w:cs="Arial"/>
              </w:rPr>
              <w:t>1</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A723E" w14:textId="168FC50C" w:rsidR="00EA4311" w:rsidRPr="00EA4311" w:rsidRDefault="00EA4311" w:rsidP="00EA4311">
            <w:pPr>
              <w:spacing w:after="0"/>
              <w:jc w:val="left"/>
            </w:pPr>
            <w:r w:rsidRPr="00EA4311">
              <w:t>A manual compactor</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D6D52" w14:textId="25929041" w:rsidR="00EA4311" w:rsidRPr="00EA4311" w:rsidRDefault="00EA4311" w:rsidP="00EA4311">
            <w:pPr>
              <w:spacing w:after="0"/>
              <w:jc w:val="center"/>
            </w:pPr>
            <w:r w:rsidRPr="00EA4311">
              <w:rPr>
                <w:rFonts w:cs="Arial"/>
              </w:rPr>
              <w:t>one (01)</w:t>
            </w:r>
          </w:p>
        </w:tc>
      </w:tr>
      <w:tr w:rsidR="00EA4311" w:rsidRPr="00EA4311" w14:paraId="0911CB5E" w14:textId="77777777" w:rsidTr="005A2DE0">
        <w:trPr>
          <w:trHeight w:val="170"/>
          <w:jc w:val="right"/>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A931C" w14:textId="6B65197F" w:rsidR="00EA4311" w:rsidRPr="00EA4311" w:rsidRDefault="00EA4311" w:rsidP="00EA4311">
            <w:pPr>
              <w:pStyle w:val="ListParagraph"/>
              <w:spacing w:after="0"/>
              <w:ind w:left="0"/>
              <w:jc w:val="center"/>
              <w:rPr>
                <w:rFonts w:cs="Arial"/>
              </w:rPr>
            </w:pPr>
            <w:r w:rsidRPr="00EA4311">
              <w:rPr>
                <w:rFonts w:cs="Arial"/>
              </w:rPr>
              <w:t>2</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81FF" w14:textId="34C0BA32" w:rsidR="00EA4311" w:rsidRPr="00EA4311" w:rsidRDefault="00EA4311" w:rsidP="00EA4311">
            <w:pPr>
              <w:spacing w:after="0"/>
              <w:jc w:val="left"/>
            </w:pPr>
            <w:r w:rsidRPr="00EA4311">
              <w:t>A concrete mixer</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9F1E6" w14:textId="6D0CADC1" w:rsidR="00EA4311" w:rsidRPr="00EA4311" w:rsidRDefault="00EA4311" w:rsidP="00EA4311">
            <w:pPr>
              <w:spacing w:after="0"/>
              <w:jc w:val="center"/>
              <w:rPr>
                <w:rFonts w:cs="Arial"/>
              </w:rPr>
            </w:pPr>
            <w:r w:rsidRPr="00EA4311">
              <w:rPr>
                <w:rFonts w:cs="Arial"/>
              </w:rPr>
              <w:t>one (01)</w:t>
            </w:r>
          </w:p>
        </w:tc>
      </w:tr>
      <w:tr w:rsidR="00EA4311" w:rsidRPr="00EA4311" w14:paraId="1BEFD26F" w14:textId="77777777" w:rsidTr="005A2DE0">
        <w:trPr>
          <w:trHeight w:val="170"/>
          <w:jc w:val="right"/>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37B37" w14:textId="2090025E" w:rsidR="00EA4311" w:rsidRPr="00EA4311" w:rsidRDefault="00EA4311" w:rsidP="00EA4311">
            <w:pPr>
              <w:pStyle w:val="ListParagraph"/>
              <w:spacing w:after="0"/>
              <w:ind w:left="0"/>
              <w:jc w:val="center"/>
              <w:rPr>
                <w:rFonts w:cs="Arial"/>
              </w:rPr>
            </w:pPr>
            <w:r w:rsidRPr="00EA4311">
              <w:rPr>
                <w:rFonts w:cs="Arial"/>
              </w:rPr>
              <w:t>3</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AAAF3" w14:textId="04B901A5" w:rsidR="00EA4311" w:rsidRPr="00EA4311" w:rsidRDefault="00927DC0" w:rsidP="00EA4311">
            <w:pPr>
              <w:spacing w:after="0"/>
              <w:jc w:val="left"/>
            </w:pPr>
            <w:r>
              <w:t>The vibrators (motor and needle</w:t>
            </w:r>
            <w:r w:rsidR="00EA4311" w:rsidRPr="00EA4311">
              <w:t>)</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CE812" w14:textId="76F998DE" w:rsidR="00EA4311" w:rsidRPr="00EA4311" w:rsidRDefault="00EA4311" w:rsidP="00EA4311">
            <w:pPr>
              <w:spacing w:after="0"/>
              <w:jc w:val="center"/>
              <w:rPr>
                <w:rFonts w:cs="Arial"/>
              </w:rPr>
            </w:pPr>
            <w:r w:rsidRPr="00EA4311">
              <w:rPr>
                <w:rFonts w:cs="Arial"/>
              </w:rPr>
              <w:t>one (01) set</w:t>
            </w:r>
          </w:p>
        </w:tc>
      </w:tr>
      <w:tr w:rsidR="00EA4311" w:rsidRPr="00E77871" w14:paraId="68B2C6E8" w14:textId="77777777" w:rsidTr="005A2DE0">
        <w:trPr>
          <w:trHeight w:val="170"/>
          <w:jc w:val="right"/>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CD857" w14:textId="2BFB663B" w:rsidR="00EA4311" w:rsidRPr="00EA4311" w:rsidRDefault="00EA4311" w:rsidP="00EA4311">
            <w:pPr>
              <w:pStyle w:val="ListParagraph"/>
              <w:spacing w:after="0"/>
              <w:ind w:left="0"/>
              <w:jc w:val="center"/>
              <w:rPr>
                <w:rFonts w:cs="Arial"/>
              </w:rPr>
            </w:pPr>
            <w:r w:rsidRPr="00EA4311">
              <w:rPr>
                <w:rFonts w:cs="Arial"/>
              </w:rPr>
              <w:t>4</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50CE" w14:textId="795AD071" w:rsidR="00EA4311" w:rsidRPr="00EA4311" w:rsidRDefault="00EA4311" w:rsidP="00EA4311">
            <w:pPr>
              <w:spacing w:after="0"/>
              <w:jc w:val="left"/>
            </w:pPr>
            <w:r w:rsidRPr="00EA4311">
              <w:t>The small site equipment (wheelbarrows, trowels, level, shovels, pickaxes, shears, pliers, clamp</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CC873" w14:textId="1CC0876E" w:rsidR="00EA4311" w:rsidRPr="00EA4311" w:rsidRDefault="00EA4311" w:rsidP="00EA4311">
            <w:pPr>
              <w:spacing w:after="0"/>
              <w:jc w:val="center"/>
            </w:pPr>
            <w:r w:rsidRPr="00EA4311">
              <w:rPr>
                <w:rFonts w:cs="Arial"/>
              </w:rPr>
              <w:t>Set</w:t>
            </w:r>
          </w:p>
        </w:tc>
      </w:tr>
    </w:tbl>
    <w:p w14:paraId="525138BD" w14:textId="2404A9B2" w:rsidR="004940EC" w:rsidRPr="0078568B" w:rsidRDefault="0078568B" w:rsidP="00B8504E">
      <w:pPr>
        <w:spacing w:before="240"/>
        <w:ind w:left="645" w:firstLine="348"/>
        <w:rPr>
          <w:b/>
          <w:bCs/>
          <w:i/>
          <w:iCs/>
        </w:rPr>
      </w:pPr>
      <w:r w:rsidRPr="0078568B">
        <w:rPr>
          <w:b/>
          <w:bCs/>
          <w:i/>
          <w:iCs/>
          <w:u w:val="single"/>
        </w:rPr>
        <w:t>NB</w:t>
      </w:r>
      <w:r w:rsidRPr="0078568B">
        <w:rPr>
          <w:b/>
          <w:bCs/>
          <w:i/>
          <w:iCs/>
        </w:rPr>
        <w:t>: Attach copies certified by the issuing services or any other authorized authority, registration documents for rolling stock and purchase invoices for others, if applicable, accompanied by a signed equipment rental commitment.</w:t>
      </w:r>
    </w:p>
    <w:p w14:paraId="08130E71" w14:textId="77777777" w:rsidR="00A67EA1" w:rsidRPr="00A67EA1" w:rsidRDefault="00A67EA1" w:rsidP="00A67EA1">
      <w:pPr>
        <w:ind w:left="285" w:firstLine="708"/>
        <w:rPr>
          <w:b/>
          <w:bCs/>
        </w:rPr>
      </w:pPr>
      <w:r w:rsidRPr="00A67EA1">
        <w:rPr>
          <w:b/>
          <w:bCs/>
        </w:rPr>
        <w:t>b.2. Organization and Methodology</w:t>
      </w:r>
    </w:p>
    <w:p w14:paraId="0FA03ADF" w14:textId="5E1DB66D" w:rsidR="00A67EA1" w:rsidRDefault="00A67EA1" w:rsidP="00A67EA1">
      <w:pPr>
        <w:ind w:left="645" w:firstLine="348"/>
      </w:pPr>
      <w:r>
        <w:t>The bidder will produce a descriptive or methodological note presenting in detail the constituent elements of his technical proposal, in particular:</w:t>
      </w:r>
    </w:p>
    <w:p w14:paraId="4E36EE8E" w14:textId="670E5C56" w:rsidR="00A215C6" w:rsidRDefault="00B92E33" w:rsidP="00B92E33">
      <w:pPr>
        <w:ind w:left="645" w:firstLine="348"/>
      </w:pPr>
      <w:r>
        <w:t xml:space="preserve">a) </w:t>
      </w:r>
      <w:proofErr w:type="gramStart"/>
      <w:r w:rsidR="000F4DCC">
        <w:t>the</w:t>
      </w:r>
      <w:proofErr w:type="gramEnd"/>
      <w:r w:rsidR="000F4DCC">
        <w:t xml:space="preserve"> </w:t>
      </w:r>
      <w:r>
        <w:t>organization as well as the scheduling that he plans to put in place to effectively carry out</w:t>
      </w:r>
      <w:r w:rsidR="004646F1">
        <w:t>;</w:t>
      </w:r>
    </w:p>
    <w:p w14:paraId="14CCC09E" w14:textId="77777777" w:rsidR="00B92E33" w:rsidRDefault="00B92E33" w:rsidP="00B92E33">
      <w:pPr>
        <w:ind w:left="645" w:firstLine="348"/>
      </w:pPr>
      <w:r>
        <w:t xml:space="preserve">b) </w:t>
      </w:r>
      <w:proofErr w:type="gramStart"/>
      <w:r>
        <w:t>the</w:t>
      </w:r>
      <w:proofErr w:type="gramEnd"/>
      <w:r>
        <w:t xml:space="preserve"> calendar, planning and delivery time of the works;</w:t>
      </w:r>
    </w:p>
    <w:p w14:paraId="0E062167" w14:textId="04DD3756" w:rsidR="00B92E33" w:rsidRDefault="00B92E33" w:rsidP="00B92E33">
      <w:pPr>
        <w:ind w:left="645" w:firstLine="348"/>
      </w:pPr>
      <w:r>
        <w:t xml:space="preserve">c) </w:t>
      </w:r>
      <w:proofErr w:type="gramStart"/>
      <w:r>
        <w:t>the</w:t>
      </w:r>
      <w:proofErr w:type="gramEnd"/>
      <w:r>
        <w:t xml:space="preserve"> arrangements envisaged for the use of local labour (HIMO </w:t>
      </w:r>
      <w:r w:rsidR="00206F9A">
        <w:t>approach</w:t>
      </w:r>
      <w:r>
        <w:t>);</w:t>
      </w:r>
    </w:p>
    <w:p w14:paraId="1C3C2225" w14:textId="77777777" w:rsidR="00B92E33" w:rsidRDefault="00B92E33" w:rsidP="00B92E33">
      <w:pPr>
        <w:ind w:left="645" w:firstLine="348"/>
      </w:pPr>
      <w:r>
        <w:t xml:space="preserve">d) </w:t>
      </w:r>
      <w:proofErr w:type="gramStart"/>
      <w:r>
        <w:t>provisions</w:t>
      </w:r>
      <w:proofErr w:type="gramEnd"/>
      <w:r>
        <w:t xml:space="preserve"> relating to compliance with environmental and social measures;</w:t>
      </w:r>
    </w:p>
    <w:p w14:paraId="7EAE78E8" w14:textId="52840232" w:rsidR="00A67EA1" w:rsidRDefault="00B92E33" w:rsidP="00B92E33">
      <w:pPr>
        <w:ind w:left="645" w:firstLine="348"/>
      </w:pPr>
      <w:r>
        <w:lastRenderedPageBreak/>
        <w:t xml:space="preserve">e) </w:t>
      </w:r>
      <w:proofErr w:type="gramStart"/>
      <w:r w:rsidR="00F9637B">
        <w:t>a</w:t>
      </w:r>
      <w:proofErr w:type="gramEnd"/>
      <w:r w:rsidR="00F9637B" w:rsidRPr="00F9637B">
        <w:t xml:space="preserve"> statement specifying the nature of the work that the tenderer plans to subcontract (specifying the expected percentage in relation to the amount of the tender without giving the amount, and if possible the name of the company).</w:t>
      </w:r>
      <w:r>
        <w:t xml:space="preserve">that the </w:t>
      </w:r>
      <w:r w:rsidR="00C501E3">
        <w:t>bidder</w:t>
      </w:r>
      <w:r>
        <w:t xml:space="preserve"> plans to subcontract;</w:t>
      </w:r>
    </w:p>
    <w:p w14:paraId="43C2F4FA" w14:textId="1EE6F01F" w:rsidR="004646F1" w:rsidRDefault="004646F1" w:rsidP="004646F1">
      <w:pPr>
        <w:ind w:left="645" w:firstLine="348"/>
      </w:pPr>
      <w:r>
        <w:t xml:space="preserve">f) </w:t>
      </w:r>
      <w:proofErr w:type="gramStart"/>
      <w:r>
        <w:t>the</w:t>
      </w:r>
      <w:proofErr w:type="gramEnd"/>
      <w:r>
        <w:t xml:space="preserve"> site visit report or the sworn certificate including the pictures of the site;</w:t>
      </w:r>
    </w:p>
    <w:p w14:paraId="63C234B5" w14:textId="1304DF7F" w:rsidR="00C205F6" w:rsidRPr="006C272A" w:rsidRDefault="004646F1" w:rsidP="00C205F6">
      <w:pPr>
        <w:ind w:left="645" w:firstLine="348"/>
      </w:pPr>
      <w:r>
        <w:t>g</w:t>
      </w:r>
      <w:r w:rsidR="00C205F6" w:rsidRPr="006C272A">
        <w:t>) the organizational chart of the quality assurance plan (SOPAQ), including the social and environmental report drawn up by the tenderer, specifying in particular:</w:t>
      </w:r>
    </w:p>
    <w:p w14:paraId="2C6CF546" w14:textId="2E6C6057" w:rsidR="00C205F6" w:rsidRPr="006C272A" w:rsidRDefault="00F9637B" w:rsidP="00C205F6">
      <w:pPr>
        <w:ind w:left="1276"/>
      </w:pPr>
      <w:r>
        <w:t xml:space="preserve">- </w:t>
      </w:r>
      <w:proofErr w:type="gramStart"/>
      <w:r w:rsidR="00C205F6" w:rsidRPr="006C272A">
        <w:t>its</w:t>
      </w:r>
      <w:proofErr w:type="gramEnd"/>
      <w:r w:rsidR="00C205F6" w:rsidRPr="006C272A">
        <w:t xml:space="preserve"> social orientations, including in terms of employment planned for the market (indicate the ratios: permanent staff (CDI) / temporary (other contracts), men / women, nationals / expatriates) and in terms of prevention of sexually transmitted diseases ;</w:t>
      </w:r>
    </w:p>
    <w:p w14:paraId="6B0A3905" w14:textId="77777777" w:rsidR="00C205F6" w:rsidRPr="006C272A" w:rsidRDefault="00C205F6" w:rsidP="00C205F6">
      <w:pPr>
        <w:ind w:left="1276"/>
      </w:pPr>
      <w:r w:rsidRPr="006C272A">
        <w:t xml:space="preserve">- </w:t>
      </w:r>
      <w:proofErr w:type="gramStart"/>
      <w:r w:rsidRPr="006C272A">
        <w:t>the</w:t>
      </w:r>
      <w:proofErr w:type="gramEnd"/>
      <w:r w:rsidRPr="006C272A">
        <w:t xml:space="preserve"> broad lines of its social protection system, including for temporary workers (and if necessary, insurance for workers in village groups against accidents at work);</w:t>
      </w:r>
    </w:p>
    <w:p w14:paraId="023A76AC" w14:textId="77777777" w:rsidR="00C205F6" w:rsidRPr="006C272A" w:rsidRDefault="00C205F6" w:rsidP="00C205F6">
      <w:pPr>
        <w:ind w:left="1276"/>
      </w:pPr>
      <w:r w:rsidRPr="006C272A">
        <w:t xml:space="preserve">- </w:t>
      </w:r>
      <w:proofErr w:type="gramStart"/>
      <w:r w:rsidRPr="006C272A">
        <w:t>those</w:t>
      </w:r>
      <w:proofErr w:type="gramEnd"/>
      <w:r w:rsidRPr="006C272A">
        <w:t xml:space="preserve"> of its health and safety system for the construction sites to be planned and for the installations of the technical base and, if necessary, the living base;</w:t>
      </w:r>
    </w:p>
    <w:p w14:paraId="17E74FB9" w14:textId="77777777" w:rsidR="00C205F6" w:rsidRPr="006C272A" w:rsidRDefault="00C205F6" w:rsidP="00C205F6">
      <w:pPr>
        <w:ind w:left="1276"/>
      </w:pPr>
      <w:r w:rsidRPr="006C272A">
        <w:t>- its environmental orientations, in particular for the treatment of solid and liquid discharges, the conditions for borrowing from the installation sites and the extraction sites, the conditions for installing the technical base, the conditions for restoring the sites installation and extraction, and in urban areas the conditions of use and circulation of trucks and machinery, etc.</w:t>
      </w:r>
    </w:p>
    <w:p w14:paraId="1FEA1845" w14:textId="77777777" w:rsidR="00C205F6" w:rsidRPr="006C272A" w:rsidRDefault="00C205F6" w:rsidP="00C205F6">
      <w:pPr>
        <w:ind w:left="1276"/>
      </w:pPr>
      <w:r w:rsidRPr="006C272A">
        <w:t>- its orientations concerning the choice, the technical quality (experience, qualified supervision, equipment capacity, health and safety), and the control of its subcontractors.</w:t>
      </w:r>
    </w:p>
    <w:p w14:paraId="7968485F" w14:textId="77777777" w:rsidR="00A14FB5" w:rsidRPr="00A14FB5" w:rsidRDefault="00A14FB5" w:rsidP="003C66D2">
      <w:pPr>
        <w:ind w:left="645" w:firstLine="348"/>
        <w:rPr>
          <w:b/>
          <w:bCs/>
        </w:rPr>
      </w:pPr>
      <w:r w:rsidRPr="00A14FB5">
        <w:rPr>
          <w:b/>
          <w:bCs/>
        </w:rPr>
        <w:t>b.3. The bidder will complete and subscribe the forms:</w:t>
      </w:r>
    </w:p>
    <w:p w14:paraId="30AD68FC" w14:textId="194204F0" w:rsidR="00A14FB5" w:rsidRDefault="00A14FB5" w:rsidP="00A14FB5">
      <w:pPr>
        <w:spacing w:after="0"/>
        <w:ind w:left="1134" w:firstLine="142"/>
      </w:pPr>
      <w:r>
        <w:t>1) The Integrity charter</w:t>
      </w:r>
    </w:p>
    <w:p w14:paraId="0A54187E" w14:textId="443802EE" w:rsidR="00A14FB5" w:rsidRPr="006C272A" w:rsidRDefault="00A14FB5" w:rsidP="00A14FB5">
      <w:pPr>
        <w:spacing w:after="0"/>
        <w:ind w:left="1134" w:firstLine="142"/>
      </w:pPr>
      <w:r>
        <w:t>2) The Declaration of commitment to respecting social and environmental clauses</w:t>
      </w:r>
    </w:p>
    <w:p w14:paraId="2AD42566" w14:textId="43A8281E" w:rsidR="00C205F6" w:rsidRPr="00A14FB5" w:rsidRDefault="00C205F6" w:rsidP="003C66D2">
      <w:pPr>
        <w:spacing w:before="240"/>
        <w:ind w:left="285" w:firstLine="708"/>
        <w:rPr>
          <w:rFonts w:cs="Arial"/>
          <w:b/>
          <w:bCs/>
          <w:iCs/>
        </w:rPr>
      </w:pPr>
      <w:r w:rsidRPr="00A14FB5">
        <w:rPr>
          <w:rFonts w:cs="Arial"/>
          <w:b/>
          <w:bCs/>
          <w:iCs/>
        </w:rPr>
        <w:t>b.</w:t>
      </w:r>
      <w:r w:rsidR="00A14FB5">
        <w:rPr>
          <w:rFonts w:cs="Arial"/>
          <w:b/>
          <w:bCs/>
          <w:iCs/>
        </w:rPr>
        <w:t>4</w:t>
      </w:r>
      <w:r w:rsidRPr="00A14FB5">
        <w:rPr>
          <w:rFonts w:cs="Arial"/>
          <w:b/>
          <w:bCs/>
          <w:iCs/>
        </w:rPr>
        <w:t>. Proofs of acceptance of the contract conditions:</w:t>
      </w:r>
    </w:p>
    <w:p w14:paraId="27AB8A74" w14:textId="77777777" w:rsidR="00C205F6" w:rsidRPr="006C272A" w:rsidRDefault="00C205F6" w:rsidP="00C205F6">
      <w:pPr>
        <w:spacing w:after="0"/>
        <w:ind w:left="1134" w:firstLine="142"/>
      </w:pPr>
      <w:r w:rsidRPr="006C272A">
        <w:t>1) The Special Administrative Conditions (SAC) approved on each page and signed on the last page;</w:t>
      </w:r>
    </w:p>
    <w:p w14:paraId="7AEB5A28" w14:textId="77777777" w:rsidR="00C205F6" w:rsidRDefault="00C205F6" w:rsidP="00C205F6">
      <w:pPr>
        <w:ind w:left="1134" w:firstLine="142"/>
      </w:pPr>
      <w:r w:rsidRPr="006C272A">
        <w:t>2) The Special Technical Conditions (STC) approved on each page and signed on the last page;</w:t>
      </w:r>
    </w:p>
    <w:p w14:paraId="0ED64181" w14:textId="6C776B59" w:rsidR="004A44B7" w:rsidRPr="004A44B7" w:rsidRDefault="004A44B7" w:rsidP="004A44B7">
      <w:pPr>
        <w:spacing w:before="240"/>
        <w:ind w:left="285" w:firstLine="708"/>
        <w:rPr>
          <w:b/>
          <w:bCs/>
        </w:rPr>
      </w:pPr>
      <w:r w:rsidRPr="004A44B7">
        <w:rPr>
          <w:b/>
          <w:bCs/>
        </w:rPr>
        <w:t>b.5. Comments on SAP and STC</w:t>
      </w:r>
    </w:p>
    <w:p w14:paraId="4C9BB526" w14:textId="78322F1A" w:rsidR="004A44B7" w:rsidRDefault="004A44B7" w:rsidP="004A44B7">
      <w:pPr>
        <w:ind w:left="285" w:firstLine="708"/>
      </w:pPr>
      <w:r>
        <w:t>The bidder must attach the observation note on the SAP and/or STC, accompanied by any proposals.</w:t>
      </w:r>
    </w:p>
    <w:p w14:paraId="42F3C626" w14:textId="5EFB3DA8" w:rsidR="004A44B7" w:rsidRPr="004A44B7" w:rsidRDefault="004A44B7" w:rsidP="004A44B7">
      <w:pPr>
        <w:spacing w:before="240"/>
        <w:ind w:left="285" w:firstLine="708"/>
        <w:rPr>
          <w:b/>
          <w:bCs/>
        </w:rPr>
      </w:pPr>
      <w:r w:rsidRPr="004A44B7">
        <w:rPr>
          <w:b/>
          <w:bCs/>
        </w:rPr>
        <w:t>b 6</w:t>
      </w:r>
      <w:r>
        <w:rPr>
          <w:b/>
          <w:bCs/>
        </w:rPr>
        <w:t xml:space="preserve">. </w:t>
      </w:r>
      <w:r w:rsidRPr="004A44B7">
        <w:rPr>
          <w:b/>
          <w:bCs/>
        </w:rPr>
        <w:t>Financial capacity</w:t>
      </w:r>
    </w:p>
    <w:p w14:paraId="24116315" w14:textId="77777777" w:rsidR="006965D6" w:rsidRPr="00F7151F" w:rsidRDefault="006965D6" w:rsidP="006965D6">
      <w:pPr>
        <w:spacing w:before="240"/>
        <w:ind w:left="285" w:firstLine="708"/>
      </w:pPr>
      <w:r w:rsidRPr="00F7151F">
        <w:t>Bidders must present in particular:</w:t>
      </w:r>
    </w:p>
    <w:p w14:paraId="4A12D9FF" w14:textId="16CEB92F" w:rsidR="006965D6" w:rsidRPr="00F7151F" w:rsidRDefault="006965D6" w:rsidP="00FD27BC">
      <w:pPr>
        <w:pStyle w:val="ListParagraph"/>
        <w:numPr>
          <w:ilvl w:val="0"/>
          <w:numId w:val="15"/>
        </w:numPr>
        <w:spacing w:after="0"/>
        <w:ind w:left="1418"/>
      </w:pPr>
      <w:r w:rsidRPr="00F7151F">
        <w:t>Certified financial statements or, if not required by the regulations of the applicant's country, other financial statements acceptable to the Project Owner or Delegated Project Owner for the last five (5) years demonstrating current solidity the financial position of the candidate</w:t>
      </w:r>
    </w:p>
    <w:p w14:paraId="5041DC69" w14:textId="00286D59" w:rsidR="006965D6" w:rsidRPr="00F7151F" w:rsidRDefault="006965D6" w:rsidP="00FD27BC">
      <w:pPr>
        <w:pStyle w:val="ListParagraph"/>
        <w:numPr>
          <w:ilvl w:val="0"/>
          <w:numId w:val="15"/>
        </w:numPr>
        <w:spacing w:after="0"/>
        <w:ind w:left="1418"/>
      </w:pPr>
      <w:r w:rsidRPr="00F7151F">
        <w:t xml:space="preserve">The certificate of financial capacity in the amount of </w:t>
      </w:r>
      <w:r w:rsidR="001F7FC0">
        <w:rPr>
          <w:rFonts w:cs="Arial"/>
          <w:b/>
          <w:bCs/>
        </w:rPr>
        <w:t>3</w:t>
      </w:r>
      <w:r w:rsidR="00DA6693">
        <w:rPr>
          <w:rFonts w:cs="Arial"/>
          <w:b/>
          <w:bCs/>
        </w:rPr>
        <w:t>5</w:t>
      </w:r>
      <w:r w:rsidR="006D4A57" w:rsidRPr="00F7151F">
        <w:rPr>
          <w:rFonts w:cs="Arial"/>
          <w:b/>
          <w:bCs/>
        </w:rPr>
        <w:t>,</w:t>
      </w:r>
      <w:r w:rsidR="00F7151F">
        <w:rPr>
          <w:rFonts w:cs="Arial"/>
          <w:b/>
          <w:bCs/>
        </w:rPr>
        <w:t>0</w:t>
      </w:r>
      <w:r w:rsidR="006D4A57" w:rsidRPr="00F7151F">
        <w:rPr>
          <w:rFonts w:cs="Arial"/>
          <w:b/>
          <w:bCs/>
        </w:rPr>
        <w:t>00,000 CFA Francs</w:t>
      </w:r>
      <w:r w:rsidR="00971D86" w:rsidRPr="00F7151F">
        <w:rPr>
          <w:rFonts w:cs="Arial"/>
        </w:rPr>
        <w:t xml:space="preserve"> </w:t>
      </w:r>
      <w:r w:rsidRPr="00F7151F">
        <w:t>issued by a first-class approved bank,</w:t>
      </w:r>
    </w:p>
    <w:p w14:paraId="11336AD8" w14:textId="535377A9" w:rsidR="004A44B7" w:rsidRDefault="006965D6" w:rsidP="00FD27BC">
      <w:pPr>
        <w:pStyle w:val="ListParagraph"/>
        <w:numPr>
          <w:ilvl w:val="0"/>
          <w:numId w:val="15"/>
        </w:numPr>
        <w:spacing w:after="0"/>
        <w:ind w:left="1418"/>
      </w:pPr>
      <w:r w:rsidRPr="00F7151F">
        <w:t>Annual turnover according</w:t>
      </w:r>
      <w:r>
        <w:t xml:space="preserve"> to the certified balance sheet or a statistical and tax declaration, according to the model in the appendix.</w:t>
      </w:r>
    </w:p>
    <w:p w14:paraId="24FA9EE7" w14:textId="63465197" w:rsidR="00420A83" w:rsidRPr="00420A83" w:rsidRDefault="00420A83" w:rsidP="00420A83">
      <w:pPr>
        <w:spacing w:before="240"/>
        <w:ind w:left="285" w:firstLine="708"/>
        <w:rPr>
          <w:b/>
          <w:bCs/>
        </w:rPr>
      </w:pPr>
      <w:r w:rsidRPr="00420A83">
        <w:rPr>
          <w:b/>
          <w:bCs/>
        </w:rPr>
        <w:t>b</w:t>
      </w:r>
      <w:r>
        <w:rPr>
          <w:b/>
          <w:bCs/>
        </w:rPr>
        <w:t>.</w:t>
      </w:r>
      <w:r w:rsidRPr="00420A83">
        <w:rPr>
          <w:b/>
          <w:bCs/>
        </w:rPr>
        <w:t>7</w:t>
      </w:r>
      <w:r>
        <w:rPr>
          <w:b/>
          <w:bCs/>
        </w:rPr>
        <w:t>.</w:t>
      </w:r>
      <w:r w:rsidRPr="00420A83">
        <w:rPr>
          <w:b/>
          <w:bCs/>
        </w:rPr>
        <w:t xml:space="preserve"> The certificate of non-abandonment of construction site during the last three (03) years</w:t>
      </w:r>
      <w:r>
        <w:rPr>
          <w:b/>
          <w:bCs/>
        </w:rPr>
        <w:t>.</w:t>
      </w:r>
    </w:p>
    <w:p w14:paraId="31EE9E74" w14:textId="77777777" w:rsidR="00C205F6" w:rsidRPr="006C272A" w:rsidRDefault="00C205F6" w:rsidP="00933CE9">
      <w:pPr>
        <w:pStyle w:val="ListParagraph"/>
        <w:numPr>
          <w:ilvl w:val="0"/>
          <w:numId w:val="36"/>
        </w:numPr>
        <w:spacing w:before="240" w:after="160"/>
        <w:ind w:left="993"/>
        <w:rPr>
          <w:rFonts w:cs="Arial"/>
          <w:b/>
        </w:rPr>
      </w:pPr>
      <w:r w:rsidRPr="006C272A">
        <w:rPr>
          <w:rFonts w:cs="Arial"/>
          <w:b/>
        </w:rPr>
        <w:t>Envelope C- Volume III: Financial bid</w:t>
      </w:r>
    </w:p>
    <w:p w14:paraId="2A418D9A" w14:textId="77777777" w:rsidR="00C205F6" w:rsidRPr="006C272A" w:rsidRDefault="00C205F6" w:rsidP="00C205F6">
      <w:pPr>
        <w:spacing w:after="0"/>
        <w:ind w:left="993"/>
      </w:pPr>
      <w:proofErr w:type="gramStart"/>
      <w:r w:rsidRPr="006C272A">
        <w:rPr>
          <w:rFonts w:cs="Arial"/>
        </w:rPr>
        <w:lastRenderedPageBreak/>
        <w:t>c.1</w:t>
      </w:r>
      <w:proofErr w:type="gramEnd"/>
      <w:r w:rsidRPr="006C272A">
        <w:rPr>
          <w:rFonts w:cs="Arial"/>
        </w:rPr>
        <w:t xml:space="preserve"> The bid proper, generally prepared </w:t>
      </w:r>
      <w:r w:rsidRPr="006C272A">
        <w:t>according to the attached model, stamped at the prevailing rate and dated;</w:t>
      </w:r>
    </w:p>
    <w:p w14:paraId="2FE20F09" w14:textId="77777777" w:rsidR="00C205F6" w:rsidRPr="006C272A" w:rsidRDefault="00C205F6" w:rsidP="00C205F6">
      <w:pPr>
        <w:spacing w:after="0"/>
        <w:ind w:left="285" w:firstLine="708"/>
      </w:pPr>
      <w:proofErr w:type="gramStart"/>
      <w:r w:rsidRPr="006C272A">
        <w:t>c.2</w:t>
      </w:r>
      <w:proofErr w:type="gramEnd"/>
      <w:r w:rsidRPr="006C272A">
        <w:t xml:space="preserve"> The duly filled Unit price schedule;</w:t>
      </w:r>
    </w:p>
    <w:p w14:paraId="0E6787B1" w14:textId="77777777" w:rsidR="00C205F6" w:rsidRPr="006C272A" w:rsidRDefault="00C205F6" w:rsidP="00C205F6">
      <w:pPr>
        <w:spacing w:after="0"/>
        <w:ind w:left="285" w:firstLine="708"/>
      </w:pPr>
      <w:proofErr w:type="gramStart"/>
      <w:r w:rsidRPr="006C272A">
        <w:t>c.3</w:t>
      </w:r>
      <w:proofErr w:type="gramEnd"/>
      <w:r w:rsidRPr="006C272A">
        <w:t xml:space="preserve"> The duly filled detailed estimates;</w:t>
      </w:r>
    </w:p>
    <w:p w14:paraId="34CD465A" w14:textId="77777777" w:rsidR="00C205F6" w:rsidRPr="006C272A" w:rsidRDefault="00C205F6" w:rsidP="00C205F6">
      <w:pPr>
        <w:ind w:left="285" w:firstLine="708"/>
        <w:rPr>
          <w:rFonts w:cs="Arial"/>
          <w:i/>
        </w:rPr>
      </w:pPr>
      <w:r w:rsidRPr="006C272A">
        <w:t>c.4 The sub-details of prices and/or the breakdown</w:t>
      </w:r>
      <w:r w:rsidRPr="006C272A">
        <w:rPr>
          <w:rFonts w:cs="Arial"/>
          <w:i/>
        </w:rPr>
        <w:t xml:space="preserve"> of all-in a prices</w:t>
      </w:r>
    </w:p>
    <w:p w14:paraId="506B7F80" w14:textId="09D813D4" w:rsidR="00B20C98" w:rsidRDefault="00B20C98" w:rsidP="00B20C98">
      <w:pPr>
        <w:widowControl w:val="0"/>
        <w:autoSpaceDE w:val="0"/>
        <w:ind w:left="708"/>
        <w:rPr>
          <w:rFonts w:cs="Arial"/>
          <w:b/>
          <w:bCs/>
          <w:i/>
        </w:rPr>
      </w:pPr>
      <w:r w:rsidRPr="00B20C98">
        <w:rPr>
          <w:rFonts w:cs="Arial"/>
          <w:b/>
          <w:bCs/>
          <w:i/>
        </w:rPr>
        <w:t>Bidders will use for this purpose the documents and models or standard forms provided in the Tender Document.</w:t>
      </w:r>
    </w:p>
    <w:p w14:paraId="4210B540" w14:textId="417D6663" w:rsidR="00C205F6" w:rsidRDefault="00C205F6" w:rsidP="00B20C98">
      <w:pPr>
        <w:widowControl w:val="0"/>
        <w:autoSpaceDE w:val="0"/>
        <w:ind w:left="708"/>
        <w:rPr>
          <w:rFonts w:cs="Arial"/>
          <w:b/>
          <w:bCs/>
          <w:i/>
        </w:rPr>
      </w:pPr>
      <w:r w:rsidRPr="00B20C98">
        <w:rPr>
          <w:rFonts w:cs="Arial"/>
          <w:b/>
          <w:bCs/>
          <w:i/>
          <w:u w:val="single"/>
        </w:rPr>
        <w:t>NB</w:t>
      </w:r>
      <w:r w:rsidRPr="006C272A">
        <w:rPr>
          <w:rFonts w:cs="Arial"/>
          <w:b/>
          <w:bCs/>
          <w:i/>
        </w:rPr>
        <w:t>: The various parts of the same file must obligatorily be separated by colour dividers both in the original and in the copies in a way as to facilitate its examination.</w:t>
      </w:r>
    </w:p>
    <w:p w14:paraId="577E3E8C" w14:textId="77777777" w:rsidR="00E60DD6" w:rsidRPr="006C272A" w:rsidRDefault="00E60DD6" w:rsidP="00E60DD6">
      <w:pPr>
        <w:ind w:left="709" w:hanging="709"/>
        <w:rPr>
          <w:rFonts w:cs="Arial"/>
        </w:rPr>
      </w:pPr>
      <w:r w:rsidRPr="006C272A">
        <w:rPr>
          <w:rFonts w:cs="Arial"/>
          <w:b/>
          <w:bCs/>
        </w:rPr>
        <w:t>14.3.</w:t>
      </w:r>
      <w:r w:rsidRPr="006C272A">
        <w:rPr>
          <w:rFonts w:cs="Arial"/>
        </w:rPr>
        <w:tab/>
      </w:r>
      <w:r w:rsidRPr="00C41652">
        <w:rPr>
          <w:rFonts w:cs="Arial"/>
          <w:b/>
          <w:bCs/>
        </w:rPr>
        <w:t>Taxes</w:t>
      </w:r>
      <w:r w:rsidRPr="006C272A">
        <w:rPr>
          <w:rFonts w:cs="Arial"/>
        </w:rPr>
        <w:t>:</w:t>
      </w:r>
    </w:p>
    <w:p w14:paraId="22FF6003" w14:textId="532A6B5D" w:rsidR="00E60DD6" w:rsidRPr="006C272A" w:rsidRDefault="0096058C" w:rsidP="00E60DD6">
      <w:pPr>
        <w:ind w:left="709" w:hanging="1"/>
        <w:rPr>
          <w:rFonts w:cs="Arial"/>
        </w:rPr>
      </w:pPr>
      <w:r w:rsidRPr="0096058C">
        <w:rPr>
          <w:rFonts w:cs="Arial"/>
        </w:rPr>
        <w:t>The prices offered must be stated All taxes included</w:t>
      </w:r>
      <w:r w:rsidR="00E60DD6" w:rsidRPr="006C272A">
        <w:rPr>
          <w:rFonts w:cs="Arial"/>
        </w:rPr>
        <w:t>.</w:t>
      </w:r>
    </w:p>
    <w:p w14:paraId="3A13224A" w14:textId="0CEDAC8C" w:rsidR="00E60DD6" w:rsidRPr="006C272A" w:rsidRDefault="00E60DD6" w:rsidP="00E60DD6">
      <w:pPr>
        <w:ind w:left="709" w:hanging="709"/>
        <w:rPr>
          <w:rFonts w:cs="Arial"/>
        </w:rPr>
      </w:pPr>
      <w:r w:rsidRPr="006C272A">
        <w:rPr>
          <w:rFonts w:cs="Arial"/>
          <w:b/>
          <w:bCs/>
        </w:rPr>
        <w:t>14.4.</w:t>
      </w:r>
      <w:r w:rsidRPr="006C272A">
        <w:rPr>
          <w:rFonts w:cs="Arial"/>
        </w:rPr>
        <w:tab/>
        <w:t>The prices of the contract are not revisable</w:t>
      </w:r>
      <w:r w:rsidR="00445C2E">
        <w:rPr>
          <w:rFonts w:cs="Arial"/>
        </w:rPr>
        <w:t>.</w:t>
      </w:r>
    </w:p>
    <w:p w14:paraId="0B174A80" w14:textId="77777777" w:rsidR="00E60DD6" w:rsidRDefault="00E60DD6" w:rsidP="00E60DD6">
      <w:pPr>
        <w:ind w:left="709" w:hanging="709"/>
        <w:rPr>
          <w:rFonts w:cs="Arial"/>
          <w:b/>
          <w:bCs/>
        </w:rPr>
      </w:pPr>
      <w:r w:rsidRPr="006C272A">
        <w:rPr>
          <w:rFonts w:cs="Arial"/>
          <w:b/>
          <w:bCs/>
        </w:rPr>
        <w:t>15.1.</w:t>
      </w:r>
      <w:r w:rsidRPr="006C272A">
        <w:rPr>
          <w:rFonts w:cs="Arial"/>
        </w:rPr>
        <w:tab/>
        <w:t xml:space="preserve">The currency of bid is the </w:t>
      </w:r>
      <w:r w:rsidRPr="006C272A">
        <w:rPr>
          <w:rFonts w:cs="Arial"/>
          <w:b/>
          <w:bCs/>
        </w:rPr>
        <w:t>CFA Francs (XAF).</w:t>
      </w:r>
    </w:p>
    <w:p w14:paraId="1E044BB7" w14:textId="1FD4A667" w:rsidR="00D67649" w:rsidRPr="006C272A" w:rsidRDefault="00D67649" w:rsidP="00D67649">
      <w:pPr>
        <w:ind w:left="709" w:hanging="709"/>
        <w:rPr>
          <w:rFonts w:cs="Arial"/>
        </w:rPr>
      </w:pPr>
      <w:r w:rsidRPr="006C272A">
        <w:rPr>
          <w:rFonts w:cs="Arial"/>
          <w:b/>
          <w:bCs/>
        </w:rPr>
        <w:t>16.1.</w:t>
      </w:r>
      <w:r w:rsidRPr="006C272A">
        <w:rPr>
          <w:rFonts w:cs="Arial"/>
        </w:rPr>
        <w:tab/>
        <w:t xml:space="preserve">The period of validity of bids shall be </w:t>
      </w:r>
      <w:r w:rsidRPr="006C272A">
        <w:rPr>
          <w:rFonts w:cs="Arial"/>
          <w:b/>
          <w:bCs/>
        </w:rPr>
        <w:t>ninety (90) days</w:t>
      </w:r>
      <w:r w:rsidRPr="006C272A">
        <w:rPr>
          <w:rFonts w:cs="Arial"/>
        </w:rPr>
        <w:t xml:space="preserve"> from the date of submission of bids</w:t>
      </w:r>
      <w:r>
        <w:rPr>
          <w:rFonts w:cs="Arial"/>
        </w:rPr>
        <w:t>.</w:t>
      </w:r>
    </w:p>
    <w:p w14:paraId="5CD72C31" w14:textId="1835DE54" w:rsidR="00273921" w:rsidRPr="00734E4E" w:rsidRDefault="007A67B4" w:rsidP="007A67B4">
      <w:pPr>
        <w:ind w:left="709" w:hanging="709"/>
        <w:rPr>
          <w:rFonts w:cs="Arial"/>
          <w:b/>
          <w:bCs/>
        </w:rPr>
      </w:pPr>
      <w:r w:rsidRPr="006C272A">
        <w:rPr>
          <w:rFonts w:cs="Arial"/>
          <w:b/>
          <w:bCs/>
        </w:rPr>
        <w:t>17.1.</w:t>
      </w:r>
      <w:r w:rsidRPr="006C272A">
        <w:rPr>
          <w:rFonts w:cs="Arial"/>
        </w:rPr>
        <w:tab/>
        <w:t xml:space="preserve">The amount of the bid bond shall </w:t>
      </w:r>
      <w:r w:rsidR="00413022" w:rsidRPr="006C272A">
        <w:rPr>
          <w:rFonts w:cs="Arial"/>
        </w:rPr>
        <w:t>be:</w:t>
      </w:r>
      <w:r w:rsidR="00734E4E">
        <w:rPr>
          <w:rFonts w:cs="Arial"/>
        </w:rPr>
        <w:t xml:space="preserve"> </w:t>
      </w:r>
      <w:r w:rsidR="00A11037" w:rsidRPr="00734E4E">
        <w:rPr>
          <w:rFonts w:cs="Arial"/>
          <w:b/>
          <w:bCs/>
        </w:rPr>
        <w:t>CFA Francs</w:t>
      </w:r>
      <w:r w:rsidR="00927DC0">
        <w:rPr>
          <w:rFonts w:cs="Arial"/>
          <w:b/>
          <w:bCs/>
        </w:rPr>
        <w:t xml:space="preserve"> One million nine</w:t>
      </w:r>
      <w:r w:rsidR="000D107E">
        <w:rPr>
          <w:rFonts w:cs="Arial"/>
          <w:b/>
          <w:bCs/>
        </w:rPr>
        <w:t xml:space="preserve"> hundred</w:t>
      </w:r>
      <w:r w:rsidR="00A11037" w:rsidRPr="00A11037">
        <w:rPr>
          <w:rFonts w:cs="Arial"/>
          <w:b/>
          <w:bCs/>
        </w:rPr>
        <w:t xml:space="preserve"> thousand </w:t>
      </w:r>
      <w:r w:rsidR="00927DC0">
        <w:rPr>
          <w:rFonts w:cs="Arial"/>
          <w:b/>
          <w:bCs/>
        </w:rPr>
        <w:t>(1,9</w:t>
      </w:r>
      <w:r w:rsidR="000D107E">
        <w:rPr>
          <w:rFonts w:cs="Arial"/>
          <w:b/>
          <w:bCs/>
        </w:rPr>
        <w:t>00,000</w:t>
      </w:r>
      <w:r w:rsidR="00734E4E">
        <w:rPr>
          <w:rFonts w:cs="Arial"/>
          <w:b/>
          <w:bCs/>
        </w:rPr>
        <w:t>)</w:t>
      </w:r>
      <w:r w:rsidR="000E1252">
        <w:rPr>
          <w:rFonts w:cs="Arial"/>
          <w:b/>
          <w:bCs/>
        </w:rPr>
        <w:t>.</w:t>
      </w:r>
    </w:p>
    <w:p w14:paraId="5CBB2E02" w14:textId="77777777" w:rsidR="000910CE" w:rsidRPr="006C272A" w:rsidRDefault="000910CE" w:rsidP="008C029E">
      <w:pPr>
        <w:spacing w:before="240"/>
        <w:ind w:left="709" w:hanging="709"/>
        <w:rPr>
          <w:rFonts w:cs="Arial"/>
        </w:rPr>
      </w:pPr>
      <w:r w:rsidRPr="006C272A">
        <w:rPr>
          <w:rFonts w:cs="Arial"/>
          <w:b/>
          <w:bCs/>
        </w:rPr>
        <w:t>19.1.</w:t>
      </w:r>
      <w:r w:rsidRPr="006C272A">
        <w:rPr>
          <w:rFonts w:cs="Arial"/>
          <w:b/>
          <w:bCs/>
        </w:rPr>
        <w:tab/>
      </w:r>
      <w:r w:rsidRPr="006C272A">
        <w:rPr>
          <w:rFonts w:cs="Arial"/>
        </w:rPr>
        <w:t xml:space="preserve">Venue, date and time of preparatory meeting to the establishment of bids: </w:t>
      </w:r>
      <w:r w:rsidRPr="006C272A">
        <w:rPr>
          <w:rFonts w:cs="Arial"/>
          <w:b/>
          <w:bCs/>
        </w:rPr>
        <w:t>not meeting scheduled.</w:t>
      </w:r>
    </w:p>
    <w:p w14:paraId="07E2A3D9" w14:textId="1F7A9D27" w:rsidR="002B6A6F" w:rsidRPr="006C272A" w:rsidRDefault="002B6A6F" w:rsidP="002B6A6F">
      <w:pPr>
        <w:ind w:left="709" w:hanging="709"/>
        <w:rPr>
          <w:rFonts w:cs="Arial"/>
        </w:rPr>
      </w:pPr>
      <w:r w:rsidRPr="006C272A">
        <w:rPr>
          <w:rFonts w:cs="Arial"/>
          <w:b/>
          <w:bCs/>
        </w:rPr>
        <w:t>20.</w:t>
      </w:r>
      <w:r w:rsidRPr="006C272A">
        <w:rPr>
          <w:rFonts w:cs="Arial"/>
          <w:b/>
          <w:bCs/>
        </w:rPr>
        <w:tab/>
      </w:r>
      <w:r w:rsidRPr="006C272A">
        <w:rPr>
          <w:rFonts w:cs="Arial"/>
        </w:rPr>
        <w:t xml:space="preserve">Each bid drafted in English or French in </w:t>
      </w:r>
      <w:r w:rsidRPr="006C272A">
        <w:rPr>
          <w:rFonts w:cs="Arial"/>
          <w:b/>
        </w:rPr>
        <w:t>seven (7) copies including the original and six (6) copies</w:t>
      </w:r>
      <w:r w:rsidRPr="006C272A">
        <w:rPr>
          <w:rFonts w:cs="Arial"/>
        </w:rPr>
        <w:t xml:space="preserve"> marked as such, should reach </w:t>
      </w:r>
      <w:r w:rsidR="00DE5D34">
        <w:rPr>
          <w:rFonts w:cs="Arial"/>
          <w:b/>
        </w:rPr>
        <w:t>I</w:t>
      </w:r>
      <w:r w:rsidR="00927DC0">
        <w:rPr>
          <w:rFonts w:cs="Arial"/>
          <w:b/>
        </w:rPr>
        <w:t>dabato</w:t>
      </w:r>
      <w:r w:rsidRPr="006C272A">
        <w:rPr>
          <w:rFonts w:cs="Arial"/>
          <w:b/>
        </w:rPr>
        <w:t xml:space="preserve"> Council, Service for award of contracts</w:t>
      </w:r>
      <w:r w:rsidRPr="006C272A">
        <w:rPr>
          <w:rFonts w:cs="Arial"/>
        </w:rPr>
        <w:t xml:space="preserve"> not later than _____</w:t>
      </w:r>
      <w:r w:rsidR="002B753C">
        <w:rPr>
          <w:rFonts w:cs="Arial"/>
        </w:rPr>
        <w:t>_</w:t>
      </w:r>
      <w:r w:rsidRPr="006C272A">
        <w:rPr>
          <w:rFonts w:cs="Arial"/>
        </w:rPr>
        <w:t xml:space="preserve">_______ at </w:t>
      </w:r>
      <w:r w:rsidR="000D107E">
        <w:rPr>
          <w:rFonts w:cs="Arial"/>
          <w:b/>
        </w:rPr>
        <w:t>9</w:t>
      </w:r>
      <w:r w:rsidRPr="006C272A">
        <w:rPr>
          <w:rFonts w:cs="Arial"/>
          <w:b/>
        </w:rPr>
        <w:t xml:space="preserve"> a.m. o’clock</w:t>
      </w:r>
      <w:r w:rsidRPr="006C272A">
        <w:rPr>
          <w:rFonts w:cs="Arial"/>
        </w:rPr>
        <w:t xml:space="preserve"> and should carry the inscription: </w:t>
      </w:r>
    </w:p>
    <w:p w14:paraId="1CB47D52" w14:textId="36014F8A" w:rsidR="002B6A6F" w:rsidRPr="006C272A" w:rsidRDefault="002B6A6F" w:rsidP="002B6A6F">
      <w:pPr>
        <w:spacing w:after="0"/>
        <w:jc w:val="center"/>
        <w:rPr>
          <w:rFonts w:cs="Arial"/>
          <w:b/>
          <w:i/>
        </w:rPr>
      </w:pPr>
      <w:r w:rsidRPr="006C272A">
        <w:rPr>
          <w:rFonts w:cs="Arial"/>
          <w:b/>
          <w:i/>
        </w:rPr>
        <w:t>OPEN NATIONAL IN</w:t>
      </w:r>
      <w:r>
        <w:rPr>
          <w:rFonts w:cs="Arial"/>
          <w:b/>
          <w:i/>
        </w:rPr>
        <w:t>VITATION TO TENDER No._____</w:t>
      </w:r>
      <w:r w:rsidRPr="006C272A">
        <w:rPr>
          <w:rFonts w:cs="Arial"/>
          <w:b/>
          <w:i/>
        </w:rPr>
        <w:t>/</w:t>
      </w:r>
      <w:r w:rsidR="009454AF">
        <w:rPr>
          <w:rFonts w:cs="Arial"/>
          <w:b/>
          <w:i/>
        </w:rPr>
        <w:t>ONIT/</w:t>
      </w:r>
      <w:r w:rsidR="00F45A47">
        <w:rPr>
          <w:rFonts w:cs="Arial"/>
          <w:b/>
          <w:i/>
        </w:rPr>
        <w:t>IC</w:t>
      </w:r>
      <w:r w:rsidR="009454AF">
        <w:rPr>
          <w:rFonts w:cs="Arial"/>
          <w:b/>
          <w:i/>
        </w:rPr>
        <w:t>/I</w:t>
      </w:r>
      <w:r w:rsidR="000D107E">
        <w:rPr>
          <w:rFonts w:cs="Arial"/>
          <w:b/>
          <w:i/>
        </w:rPr>
        <w:t>CI</w:t>
      </w:r>
      <w:r w:rsidR="009454AF">
        <w:rPr>
          <w:rFonts w:cs="Arial"/>
          <w:b/>
          <w:i/>
        </w:rPr>
        <w:t>TB/2025</w:t>
      </w:r>
      <w:r w:rsidRPr="006C272A">
        <w:rPr>
          <w:rFonts w:cs="Arial"/>
          <w:b/>
          <w:i/>
        </w:rPr>
        <w:t xml:space="preserve"> OF __________</w:t>
      </w:r>
    </w:p>
    <w:p w14:paraId="53388330" w14:textId="4FE2C1F0" w:rsidR="002B6A6F" w:rsidRPr="006C272A" w:rsidRDefault="002B6A6F" w:rsidP="002B6A6F">
      <w:pPr>
        <w:jc w:val="center"/>
        <w:rPr>
          <w:rFonts w:cs="Arial"/>
          <w:i/>
        </w:rPr>
      </w:pPr>
      <w:r w:rsidRPr="006C272A">
        <w:rPr>
          <w:rFonts w:cs="Arial"/>
          <w:b/>
          <w:i/>
        </w:rPr>
        <w:t>FOR</w:t>
      </w:r>
      <w:r w:rsidRPr="006C272A">
        <w:rPr>
          <w:b/>
          <w:i/>
        </w:rPr>
        <w:t xml:space="preserve"> </w:t>
      </w:r>
      <w:r>
        <w:rPr>
          <w:b/>
          <w:i/>
        </w:rPr>
        <w:t xml:space="preserve">THE </w:t>
      </w:r>
      <w:r w:rsidR="00832F02">
        <w:rPr>
          <w:b/>
          <w:i/>
        </w:rPr>
        <w:t>CON</w:t>
      </w:r>
      <w:r w:rsidR="00413022">
        <w:rPr>
          <w:b/>
          <w:i/>
        </w:rPr>
        <w:t>S</w:t>
      </w:r>
      <w:r w:rsidR="00832F02">
        <w:rPr>
          <w:b/>
          <w:i/>
        </w:rPr>
        <w:t>TRUCTION OF</w:t>
      </w:r>
      <w:r w:rsidR="000D107E">
        <w:rPr>
          <w:b/>
          <w:i/>
        </w:rPr>
        <w:t xml:space="preserve"> </w:t>
      </w:r>
      <w:r w:rsidR="00DE5D34">
        <w:rPr>
          <w:b/>
          <w:i/>
        </w:rPr>
        <w:t>PROTECTIVE DYKE</w:t>
      </w:r>
      <w:r w:rsidR="00927DC0">
        <w:rPr>
          <w:b/>
          <w:i/>
        </w:rPr>
        <w:t xml:space="preserve"> IN</w:t>
      </w:r>
      <w:r>
        <w:rPr>
          <w:b/>
          <w:i/>
        </w:rPr>
        <w:t xml:space="preserve"> </w:t>
      </w:r>
      <w:r w:rsidR="00DE5D34">
        <w:rPr>
          <w:b/>
          <w:i/>
        </w:rPr>
        <w:t>IDABATO</w:t>
      </w:r>
      <w:r w:rsidR="00927DC0">
        <w:rPr>
          <w:b/>
          <w:i/>
        </w:rPr>
        <w:t xml:space="preserve"> MUNICIPALITY</w:t>
      </w:r>
      <w:r w:rsidRPr="006C272A">
        <w:rPr>
          <w:rFonts w:cs="Arial"/>
          <w:b/>
          <w:i/>
        </w:rPr>
        <w:t xml:space="preserve">, </w:t>
      </w:r>
      <w:r>
        <w:rPr>
          <w:rFonts w:cs="Arial"/>
          <w:b/>
          <w:i/>
        </w:rPr>
        <w:t>NDIAN DIVISION</w:t>
      </w:r>
      <w:r w:rsidRPr="006C272A">
        <w:rPr>
          <w:rFonts w:cs="Arial"/>
          <w:b/>
          <w:i/>
        </w:rPr>
        <w:t xml:space="preserve">, SOUTH WEST REGION. </w:t>
      </w:r>
      <w:r w:rsidRPr="006C272A">
        <w:rPr>
          <w:rFonts w:cs="Arial"/>
          <w:b/>
        </w:rPr>
        <w:t>(IN EMERGENCY PROCEDURE)</w:t>
      </w:r>
    </w:p>
    <w:p w14:paraId="3A0D9E75" w14:textId="77777777" w:rsidR="002B6A6F" w:rsidRPr="006C272A" w:rsidRDefault="002B6A6F" w:rsidP="002B6A6F">
      <w:pPr>
        <w:ind w:left="734"/>
        <w:jc w:val="center"/>
        <w:rPr>
          <w:rFonts w:cs="Arial"/>
          <w:b/>
          <w:i/>
        </w:rPr>
      </w:pPr>
      <w:r w:rsidRPr="006C272A">
        <w:rPr>
          <w:rFonts w:cs="Arial"/>
          <w:b/>
          <w:i/>
        </w:rPr>
        <w:t>“To be opened only during the bid-opening session”</w:t>
      </w:r>
    </w:p>
    <w:p w14:paraId="3784B610" w14:textId="77777777" w:rsidR="002B6A6F" w:rsidRDefault="002B6A6F" w:rsidP="002B6A6F">
      <w:pPr>
        <w:ind w:left="709" w:hanging="709"/>
        <w:rPr>
          <w:rFonts w:cs="Arial"/>
          <w:b/>
        </w:rPr>
      </w:pPr>
      <w:r w:rsidRPr="00BA22AA">
        <w:rPr>
          <w:rFonts w:cs="Arial"/>
          <w:b/>
        </w:rPr>
        <w:t>20.1</w:t>
      </w:r>
      <w:r w:rsidRPr="00BA22AA">
        <w:rPr>
          <w:rFonts w:cs="Arial"/>
          <w:b/>
        </w:rPr>
        <w:tab/>
        <w:t xml:space="preserve">The </w:t>
      </w:r>
      <w:r>
        <w:rPr>
          <w:rFonts w:cs="Arial"/>
          <w:b/>
        </w:rPr>
        <w:t>date and time</w:t>
      </w:r>
      <w:r w:rsidRPr="00BA22AA">
        <w:rPr>
          <w:rFonts w:cs="Arial"/>
          <w:b/>
        </w:rPr>
        <w:t xml:space="preserve"> for submission of offers </w:t>
      </w:r>
      <w:r>
        <w:rPr>
          <w:rFonts w:cs="Arial"/>
          <w:b/>
        </w:rPr>
        <w:t>are</w:t>
      </w:r>
      <w:r w:rsidRPr="00BA22AA">
        <w:rPr>
          <w:rFonts w:cs="Arial"/>
          <w:b/>
        </w:rPr>
        <w:t xml:space="preserve"> as follows:</w:t>
      </w:r>
    </w:p>
    <w:p w14:paraId="79494931" w14:textId="0DA90F26" w:rsidR="002B6A6F" w:rsidRPr="00BA22AA" w:rsidRDefault="002B6A6F" w:rsidP="002B6A6F">
      <w:pPr>
        <w:ind w:left="709" w:hanging="709"/>
        <w:rPr>
          <w:rFonts w:cs="Arial"/>
          <w:b/>
        </w:rPr>
      </w:pPr>
      <w:r>
        <w:rPr>
          <w:rFonts w:cs="Arial"/>
          <w:b/>
        </w:rPr>
        <w:tab/>
      </w:r>
      <w:r w:rsidRPr="000C5FC1">
        <w:rPr>
          <w:rFonts w:cs="Arial"/>
        </w:rPr>
        <w:t>The bids should reach not later than</w:t>
      </w:r>
      <w:r>
        <w:rPr>
          <w:rFonts w:cs="Arial"/>
        </w:rPr>
        <w:t xml:space="preserve"> on the _____</w:t>
      </w:r>
      <w:r w:rsidRPr="000C5FC1">
        <w:rPr>
          <w:rFonts w:cs="Arial"/>
        </w:rPr>
        <w:t xml:space="preserve">______________ at </w:t>
      </w:r>
      <w:r w:rsidR="000D107E">
        <w:rPr>
          <w:rFonts w:cs="Arial"/>
          <w:b/>
        </w:rPr>
        <w:t>9</w:t>
      </w:r>
      <w:r w:rsidRPr="000C5FC1">
        <w:rPr>
          <w:rFonts w:cs="Arial"/>
          <w:b/>
        </w:rPr>
        <w:t xml:space="preserve"> a.m.</w:t>
      </w:r>
      <w:r w:rsidRPr="000C5FC1">
        <w:rPr>
          <w:rFonts w:cs="Arial"/>
        </w:rPr>
        <w:t xml:space="preserve"> o’clock local time</w:t>
      </w:r>
    </w:p>
    <w:p w14:paraId="0B89E4A6" w14:textId="77777777" w:rsidR="002B6A6F" w:rsidRDefault="002B6A6F" w:rsidP="002B6A6F">
      <w:pPr>
        <w:ind w:left="709" w:hanging="709"/>
        <w:rPr>
          <w:rFonts w:cs="Arial"/>
          <w:b/>
        </w:rPr>
      </w:pPr>
      <w:r w:rsidRPr="000C5FC1">
        <w:rPr>
          <w:rFonts w:cs="Arial"/>
          <w:b/>
        </w:rPr>
        <w:t>22.2</w:t>
      </w:r>
      <w:r w:rsidRPr="000C5FC1">
        <w:rPr>
          <w:rFonts w:cs="Arial"/>
          <w:b/>
        </w:rPr>
        <w:tab/>
      </w:r>
      <w:r>
        <w:rPr>
          <w:rFonts w:cs="Arial"/>
          <w:b/>
        </w:rPr>
        <w:t>Submission method</w:t>
      </w:r>
    </w:p>
    <w:p w14:paraId="441573EB" w14:textId="77777777" w:rsidR="002B6A6F" w:rsidRDefault="002B6A6F" w:rsidP="002B6A6F">
      <w:pPr>
        <w:ind w:left="709" w:hanging="709"/>
        <w:rPr>
          <w:rFonts w:cs="Arial"/>
          <w:b/>
        </w:rPr>
      </w:pPr>
      <w:r>
        <w:rPr>
          <w:rFonts w:cs="Arial"/>
          <w:b/>
        </w:rPr>
        <w:tab/>
      </w:r>
      <w:r w:rsidRPr="000C5FC1">
        <w:rPr>
          <w:rFonts w:cs="Arial"/>
          <w:bCs/>
        </w:rPr>
        <w:t xml:space="preserve">The submission method chosen for this consultation is </w:t>
      </w:r>
      <w:r w:rsidRPr="000C5FC1">
        <w:rPr>
          <w:rFonts w:cs="Arial"/>
          <w:b/>
        </w:rPr>
        <w:t>offline</w:t>
      </w:r>
      <w:r>
        <w:rPr>
          <w:rFonts w:cs="Arial"/>
          <w:b/>
        </w:rPr>
        <w:t>.</w:t>
      </w:r>
    </w:p>
    <w:p w14:paraId="060CE062" w14:textId="5E1FEF70" w:rsidR="002B6A6F" w:rsidRDefault="002B6A6F" w:rsidP="002B6A6F">
      <w:pPr>
        <w:ind w:left="709" w:hanging="709"/>
        <w:rPr>
          <w:rFonts w:cs="Arial"/>
          <w:b/>
          <w:bCs/>
        </w:rPr>
      </w:pPr>
      <w:r w:rsidRPr="000C5FC1">
        <w:rPr>
          <w:rFonts w:cs="Arial"/>
          <w:b/>
        </w:rPr>
        <w:t>25.1.</w:t>
      </w:r>
      <w:r w:rsidRPr="000C5FC1">
        <w:rPr>
          <w:rFonts w:cs="Arial"/>
        </w:rPr>
        <w:tab/>
        <w:t xml:space="preserve">The opening of bids must take place at the </w:t>
      </w:r>
      <w:r w:rsidR="00DE5D34">
        <w:rPr>
          <w:rFonts w:cs="Arial"/>
          <w:b/>
        </w:rPr>
        <w:t>I</w:t>
      </w:r>
      <w:r w:rsidR="00927DC0">
        <w:rPr>
          <w:rFonts w:cs="Arial"/>
          <w:b/>
        </w:rPr>
        <w:t>dabato</w:t>
      </w:r>
      <w:r w:rsidRPr="000C5FC1">
        <w:rPr>
          <w:rFonts w:cs="Arial"/>
          <w:b/>
        </w:rPr>
        <w:t xml:space="preserve"> Council</w:t>
      </w:r>
      <w:r w:rsidRPr="000C5FC1">
        <w:rPr>
          <w:rFonts w:cs="Arial"/>
        </w:rPr>
        <w:t>, on</w:t>
      </w:r>
      <w:r>
        <w:rPr>
          <w:rFonts w:cs="Arial"/>
        </w:rPr>
        <w:t xml:space="preserve"> the</w:t>
      </w:r>
      <w:r w:rsidRPr="000C5FC1">
        <w:rPr>
          <w:rFonts w:cs="Arial"/>
        </w:rPr>
        <w:t xml:space="preserve"> _____</w:t>
      </w:r>
      <w:r>
        <w:rPr>
          <w:rFonts w:cs="Arial"/>
        </w:rPr>
        <w:t>_</w:t>
      </w:r>
      <w:r w:rsidRPr="000C5FC1">
        <w:rPr>
          <w:rFonts w:cs="Arial"/>
        </w:rPr>
        <w:t xml:space="preserve">_________ at </w:t>
      </w:r>
      <w:r w:rsidR="000D107E">
        <w:rPr>
          <w:rFonts w:cs="Arial"/>
          <w:b/>
        </w:rPr>
        <w:t>10</w:t>
      </w:r>
      <w:r w:rsidRPr="000C5FC1">
        <w:rPr>
          <w:rFonts w:cs="Arial"/>
          <w:b/>
        </w:rPr>
        <w:t xml:space="preserve"> a.m </w:t>
      </w:r>
      <w:r w:rsidRPr="00D245D3">
        <w:rPr>
          <w:rFonts w:cs="Arial"/>
          <w:b/>
          <w:bCs/>
        </w:rPr>
        <w:t>o’clock</w:t>
      </w:r>
      <w:r w:rsidRPr="000C5FC1">
        <w:rPr>
          <w:rFonts w:cs="Arial"/>
        </w:rPr>
        <w:t xml:space="preserve"> local time</w:t>
      </w:r>
      <w:r>
        <w:rPr>
          <w:rFonts w:cs="Arial"/>
        </w:rPr>
        <w:t xml:space="preserve"> by the </w:t>
      </w:r>
      <w:r w:rsidR="00DE5D34">
        <w:rPr>
          <w:rFonts w:cs="Arial"/>
          <w:b/>
          <w:bCs/>
        </w:rPr>
        <w:t>I</w:t>
      </w:r>
      <w:r w:rsidR="00927DC0">
        <w:rPr>
          <w:rFonts w:cs="Arial"/>
          <w:b/>
          <w:bCs/>
        </w:rPr>
        <w:t>dabato</w:t>
      </w:r>
      <w:r w:rsidRPr="007F35E2">
        <w:rPr>
          <w:rFonts w:cs="Arial"/>
          <w:b/>
          <w:bCs/>
        </w:rPr>
        <w:t xml:space="preserve"> Council Tender Board</w:t>
      </w:r>
      <w:r>
        <w:rPr>
          <w:rFonts w:cs="Arial"/>
        </w:rPr>
        <w:t xml:space="preserve"> in the Conference Hall situated at the </w:t>
      </w:r>
      <w:r w:rsidR="00DE5D34">
        <w:rPr>
          <w:rFonts w:cs="Arial"/>
          <w:b/>
          <w:bCs/>
        </w:rPr>
        <w:t>I</w:t>
      </w:r>
      <w:r w:rsidR="00927DC0">
        <w:rPr>
          <w:rFonts w:cs="Arial"/>
          <w:b/>
          <w:bCs/>
        </w:rPr>
        <w:t>dabato</w:t>
      </w:r>
      <w:r w:rsidRPr="007F35E2">
        <w:rPr>
          <w:rFonts w:cs="Arial"/>
          <w:b/>
          <w:bCs/>
        </w:rPr>
        <w:t xml:space="preserve"> </w:t>
      </w:r>
      <w:r>
        <w:rPr>
          <w:rFonts w:cs="Arial"/>
          <w:b/>
          <w:bCs/>
        </w:rPr>
        <w:t>Town Hall</w:t>
      </w:r>
      <w:r w:rsidRPr="007F35E2">
        <w:rPr>
          <w:rFonts w:cs="Arial"/>
          <w:b/>
          <w:bCs/>
        </w:rPr>
        <w:t>.</w:t>
      </w:r>
    </w:p>
    <w:p w14:paraId="3708B332" w14:textId="77777777" w:rsidR="002B6A6F" w:rsidRPr="0034289B" w:rsidRDefault="002B6A6F" w:rsidP="002B6A6F">
      <w:pPr>
        <w:ind w:left="561"/>
        <w:rPr>
          <w:rFonts w:cs="Arial"/>
        </w:rPr>
      </w:pPr>
      <w:r w:rsidRPr="0034289B">
        <w:rPr>
          <w:rFonts w:cs="Arial"/>
        </w:rPr>
        <w:t>Only tenderers may attend this opening session or be represented by a single person of their choice, duly authorised, even in the case of a group of companies.</w:t>
      </w:r>
    </w:p>
    <w:p w14:paraId="63CF435A" w14:textId="77777777" w:rsidR="002B6A6F" w:rsidRPr="0034289B" w:rsidRDefault="002B6A6F" w:rsidP="002B6A6F">
      <w:pPr>
        <w:ind w:left="561"/>
        <w:rPr>
          <w:rFonts w:cs="Arial"/>
          <w:b/>
          <w:bCs/>
        </w:rPr>
      </w:pPr>
      <w:r w:rsidRPr="004332F3">
        <w:rPr>
          <w:rFonts w:cs="Arial"/>
          <w:b/>
          <w:bCs/>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w:t>
      </w:r>
      <w:r w:rsidRPr="0034289B">
        <w:rPr>
          <w:rFonts w:cs="Arial"/>
          <w:b/>
          <w:bCs/>
        </w:rPr>
        <w:t>.</w:t>
      </w:r>
    </w:p>
    <w:p w14:paraId="2157CAC2" w14:textId="77777777" w:rsidR="002B6A6F" w:rsidRPr="00D245D3" w:rsidRDefault="002B6A6F" w:rsidP="002B6A6F">
      <w:pPr>
        <w:ind w:left="561"/>
        <w:rPr>
          <w:rFonts w:cs="Arial"/>
        </w:rPr>
      </w:pPr>
      <w:r w:rsidRPr="00D245D3">
        <w:rPr>
          <w:rFonts w:cs="Arial"/>
        </w:rPr>
        <w:t xml:space="preserve">In the event of the absence </w:t>
      </w:r>
      <w:proofErr w:type="spellStart"/>
      <w:r w:rsidRPr="00D245D3">
        <w:rPr>
          <w:rFonts w:cs="Arial"/>
        </w:rPr>
        <w:t>or</w:t>
      </w:r>
      <w:proofErr w:type="spellEnd"/>
      <w:r w:rsidRPr="00D245D3">
        <w:rPr>
          <w:rFonts w:cs="Arial"/>
        </w:rPr>
        <w:t xml:space="preserve"> non-compliance of a document from the administrative file when the envelopes are opened, a period of forty-eight hours is granted to the bidders concerned to produce or replace the document in question.</w:t>
      </w:r>
    </w:p>
    <w:p w14:paraId="400A4001" w14:textId="77777777" w:rsidR="002B6A6F" w:rsidRDefault="002B6A6F" w:rsidP="002B6A6F">
      <w:pPr>
        <w:ind w:left="709" w:hanging="148"/>
        <w:rPr>
          <w:rFonts w:cs="Arial"/>
        </w:rPr>
      </w:pPr>
      <w:r w:rsidRPr="00D245D3">
        <w:rPr>
          <w:rFonts w:cs="Arial"/>
        </w:rPr>
        <w:lastRenderedPageBreak/>
        <w:t xml:space="preserve">Is declared inadmissible and rejected by the </w:t>
      </w:r>
      <w:r>
        <w:rPr>
          <w:rFonts w:cs="Arial"/>
        </w:rPr>
        <w:t>Tender Board</w:t>
      </w:r>
      <w:r w:rsidRPr="00D245D3">
        <w:rPr>
          <w:rFonts w:cs="Arial"/>
        </w:rPr>
        <w:t>:</w:t>
      </w:r>
    </w:p>
    <w:p w14:paraId="644643CC"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Any offer produced in insufficient numbers or only in copies for physical submission,</w:t>
      </w:r>
    </w:p>
    <w:p w14:paraId="76A3D65A"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Any offer in black on white;</w:t>
      </w:r>
    </w:p>
    <w:p w14:paraId="06633475"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Envelopes bearing information on the identity of the bidders,</w:t>
      </w:r>
    </w:p>
    <w:p w14:paraId="26E0266D"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 xml:space="preserve">Envelopes received after the submission </w:t>
      </w:r>
      <w:r>
        <w:rPr>
          <w:rFonts w:cs="Arial"/>
        </w:rPr>
        <w:t>dates</w:t>
      </w:r>
      <w:r w:rsidRPr="00D245D3">
        <w:rPr>
          <w:rFonts w:cs="Arial"/>
        </w:rPr>
        <w:t xml:space="preserve"> and times.</w:t>
      </w:r>
    </w:p>
    <w:p w14:paraId="002EE6BD"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 xml:space="preserve">Folds without indication of the identity of the </w:t>
      </w:r>
      <w:r>
        <w:rPr>
          <w:rFonts w:cs="Arial"/>
        </w:rPr>
        <w:t>Invitation to Tender</w:t>
      </w:r>
      <w:r w:rsidRPr="00D245D3">
        <w:rPr>
          <w:rFonts w:cs="Arial"/>
        </w:rPr>
        <w:t>;</w:t>
      </w:r>
    </w:p>
    <w:p w14:paraId="22568A8C"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Envelopes that do not comply with the submission method;</w:t>
      </w:r>
    </w:p>
    <w:p w14:paraId="6D0DE4F0"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 xml:space="preserve">Any offer that does not comply with the requirements of the </w:t>
      </w:r>
      <w:r>
        <w:rPr>
          <w:rFonts w:cs="Arial"/>
        </w:rPr>
        <w:t>Tender File;</w:t>
      </w:r>
    </w:p>
    <w:p w14:paraId="4914CFBC"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 xml:space="preserve">The absence of a bid bond issued by an organization or financial institution approved by the Minister in charge of finance to issue bonds in the field of public procurement or non-compliance with the models of the documents in the </w:t>
      </w:r>
      <w:r>
        <w:rPr>
          <w:rFonts w:cs="Arial"/>
        </w:rPr>
        <w:t>Tender File</w:t>
      </w:r>
      <w:r w:rsidRPr="00D245D3">
        <w:rPr>
          <w:rFonts w:cs="Arial"/>
        </w:rPr>
        <w:t>, will result in the outright rejection of the offer without any recourse. A bid bond produced but having no connection with the consultation concerned is considered absent. The bid bond presented by a bidder during the bid opening session is inadmissible. ;</w:t>
      </w:r>
    </w:p>
    <w:p w14:paraId="3E724593" w14:textId="77777777" w:rsidR="002B6A6F" w:rsidRPr="00D245D3" w:rsidRDefault="002B6A6F" w:rsidP="002B6A6F">
      <w:pPr>
        <w:pStyle w:val="ListParagraph"/>
        <w:numPr>
          <w:ilvl w:val="2"/>
          <w:numId w:val="6"/>
        </w:numPr>
        <w:tabs>
          <w:tab w:val="clear" w:pos="1495"/>
          <w:tab w:val="num" w:pos="1134"/>
        </w:tabs>
        <w:ind w:left="1134"/>
        <w:rPr>
          <w:rFonts w:cs="Arial"/>
        </w:rPr>
      </w:pPr>
      <w:r w:rsidRPr="00D245D3">
        <w:rPr>
          <w:rFonts w:cs="Arial"/>
        </w:rPr>
        <w:t xml:space="preserve">In the event of a restricted call for tenders, failure to present the seventh copy of the financial offer, in a sealed envelope marked “control offer” to serve as a sample offer intended for the body responsible for regulating tenders. Public Procurement, results in the inadmissibility of the offer of the candidate concerned, as soon as the bids are opened by the </w:t>
      </w:r>
      <w:r>
        <w:rPr>
          <w:rFonts w:cs="Arial"/>
        </w:rPr>
        <w:t>Tender Board.</w:t>
      </w:r>
    </w:p>
    <w:p w14:paraId="40E3EFEB" w14:textId="77777777" w:rsidR="002B6A6F" w:rsidRPr="006C272A" w:rsidRDefault="002B6A6F" w:rsidP="002B6A6F">
      <w:pPr>
        <w:pStyle w:val="ListParagraph"/>
        <w:numPr>
          <w:ilvl w:val="2"/>
          <w:numId w:val="6"/>
        </w:numPr>
        <w:tabs>
          <w:tab w:val="clear" w:pos="1495"/>
          <w:tab w:val="num" w:pos="1134"/>
        </w:tabs>
        <w:ind w:left="1134"/>
        <w:rPr>
          <w:rFonts w:cs="Arial"/>
        </w:rPr>
      </w:pPr>
      <w:r w:rsidRPr="00D245D3">
        <w:rPr>
          <w:rFonts w:cs="Arial"/>
        </w:rPr>
        <w:t xml:space="preserve">The </w:t>
      </w:r>
      <w:r>
        <w:rPr>
          <w:rFonts w:cs="Arial"/>
        </w:rPr>
        <w:t>Tender Board</w:t>
      </w:r>
      <w:r w:rsidRPr="00D245D3">
        <w:rPr>
          <w:rFonts w:cs="Arial"/>
        </w:rPr>
        <w:t xml:space="preserve"> will establish a report of the bid opening session, a copy of which will be given to all bidders. The </w:t>
      </w:r>
      <w:r>
        <w:rPr>
          <w:rFonts w:cs="Arial"/>
        </w:rPr>
        <w:t>Tender Board</w:t>
      </w:r>
      <w:r w:rsidRPr="00D245D3">
        <w:rPr>
          <w:rFonts w:cs="Arial"/>
        </w:rPr>
        <w:t xml:space="preserve"> will establish a report of the bid opening session, a copy of which will be given to all bidders</w:t>
      </w:r>
      <w:r>
        <w:rPr>
          <w:rFonts w:cs="Arial"/>
        </w:rPr>
        <w:t>.</w:t>
      </w:r>
    </w:p>
    <w:p w14:paraId="4AF2BB83" w14:textId="4D4E9021" w:rsidR="000910CE" w:rsidRDefault="008112A0" w:rsidP="001C74DF">
      <w:pPr>
        <w:ind w:left="708" w:hanging="708"/>
        <w:rPr>
          <w:bCs/>
        </w:rPr>
      </w:pPr>
      <w:r>
        <w:rPr>
          <w:b/>
        </w:rPr>
        <w:t>29.</w:t>
      </w:r>
      <w:r>
        <w:rPr>
          <w:b/>
        </w:rPr>
        <w:tab/>
      </w:r>
      <w:r w:rsidR="001C74DF" w:rsidRPr="001C74DF">
        <w:rPr>
          <w:bCs/>
        </w:rPr>
        <w:t>The evaluation of the offers will be made on the basis of the following criteria</w:t>
      </w:r>
      <w:r w:rsidR="001C74DF">
        <w:rPr>
          <w:bCs/>
        </w:rPr>
        <w:t>:</w:t>
      </w:r>
    </w:p>
    <w:p w14:paraId="4DAD9DAF" w14:textId="77777777" w:rsidR="0085472E" w:rsidRPr="006C272A" w:rsidRDefault="001C74DF" w:rsidP="0085472E">
      <w:pPr>
        <w:pStyle w:val="NormalTahoma"/>
        <w:tabs>
          <w:tab w:val="left" w:pos="0"/>
        </w:tabs>
        <w:ind w:left="0" w:firstLine="0"/>
        <w:rPr>
          <w:rFonts w:ascii="Arial Narrow" w:hAnsi="Arial Narrow" w:cs="Arial"/>
          <w:b/>
        </w:rPr>
      </w:pPr>
      <w:r>
        <w:rPr>
          <w:bCs/>
        </w:rPr>
        <w:tab/>
      </w:r>
      <w:r w:rsidR="0085472E" w:rsidRPr="006C272A">
        <w:rPr>
          <w:rFonts w:ascii="Arial Narrow" w:hAnsi="Arial Narrow" w:cs="Arial"/>
          <w:b/>
        </w:rPr>
        <w:t xml:space="preserve">1. </w:t>
      </w:r>
      <w:r w:rsidR="0085472E" w:rsidRPr="006C272A">
        <w:rPr>
          <w:rFonts w:ascii="Arial Narrow" w:hAnsi="Arial Narrow" w:cs="Arial"/>
          <w:b/>
          <w:u w:val="single"/>
        </w:rPr>
        <w:t>Eliminatory criteria</w:t>
      </w:r>
    </w:p>
    <w:tbl>
      <w:tblPr>
        <w:tblStyle w:val="TableGrid"/>
        <w:tblW w:w="0" w:type="auto"/>
        <w:jc w:val="center"/>
        <w:tblLook w:val="04A0" w:firstRow="1" w:lastRow="0" w:firstColumn="1" w:lastColumn="0" w:noHBand="0" w:noVBand="1"/>
      </w:tblPr>
      <w:tblGrid>
        <w:gridCol w:w="534"/>
        <w:gridCol w:w="6893"/>
        <w:gridCol w:w="1134"/>
      </w:tblGrid>
      <w:tr w:rsidR="0085472E" w:rsidRPr="00D676F0" w14:paraId="02D410D1" w14:textId="77777777" w:rsidTr="00B63CFD">
        <w:trPr>
          <w:jc w:val="center"/>
        </w:trPr>
        <w:tc>
          <w:tcPr>
            <w:tcW w:w="534" w:type="dxa"/>
            <w:vAlign w:val="center"/>
          </w:tcPr>
          <w:p w14:paraId="64C9F48C" w14:textId="5A087C1D" w:rsidR="0085472E" w:rsidRPr="00D676F0" w:rsidRDefault="0085472E" w:rsidP="0085472E">
            <w:pPr>
              <w:spacing w:after="0"/>
              <w:jc w:val="center"/>
              <w:rPr>
                <w:b/>
              </w:rPr>
            </w:pPr>
            <w:r w:rsidRPr="00D676F0">
              <w:rPr>
                <w:b/>
              </w:rPr>
              <w:t>N°</w:t>
            </w:r>
          </w:p>
        </w:tc>
        <w:tc>
          <w:tcPr>
            <w:tcW w:w="6893" w:type="dxa"/>
            <w:vAlign w:val="center"/>
          </w:tcPr>
          <w:p w14:paraId="32B784C3" w14:textId="157F7793" w:rsidR="0085472E" w:rsidRPr="00D676F0" w:rsidRDefault="00A15D37" w:rsidP="00A15D37">
            <w:pPr>
              <w:spacing w:after="0"/>
              <w:jc w:val="center"/>
              <w:rPr>
                <w:b/>
              </w:rPr>
            </w:pPr>
            <w:r w:rsidRPr="00D676F0">
              <w:rPr>
                <w:b/>
              </w:rPr>
              <w:t>Criteria</w:t>
            </w:r>
          </w:p>
        </w:tc>
        <w:tc>
          <w:tcPr>
            <w:tcW w:w="1134" w:type="dxa"/>
            <w:vAlign w:val="center"/>
          </w:tcPr>
          <w:p w14:paraId="456D07E1" w14:textId="400639CD" w:rsidR="0085472E" w:rsidRPr="00D676F0" w:rsidRDefault="0085472E" w:rsidP="0085472E">
            <w:pPr>
              <w:spacing w:after="0"/>
              <w:jc w:val="center"/>
              <w:rPr>
                <w:b/>
              </w:rPr>
            </w:pPr>
            <w:r w:rsidRPr="00D676F0">
              <w:rPr>
                <w:b/>
              </w:rPr>
              <w:t>Yes or No</w:t>
            </w:r>
          </w:p>
        </w:tc>
      </w:tr>
      <w:tr w:rsidR="00B63CFD" w:rsidRPr="00D676F0" w14:paraId="764D92E3" w14:textId="77777777" w:rsidTr="00B63CFD">
        <w:trPr>
          <w:jc w:val="center"/>
        </w:trPr>
        <w:tc>
          <w:tcPr>
            <w:tcW w:w="7427" w:type="dxa"/>
            <w:gridSpan w:val="2"/>
            <w:vAlign w:val="center"/>
          </w:tcPr>
          <w:p w14:paraId="3CB5503F" w14:textId="09126CB4" w:rsidR="00B63CFD" w:rsidRPr="00D676F0" w:rsidRDefault="00B63CFD" w:rsidP="00A15D37">
            <w:pPr>
              <w:pStyle w:val="ListParagraph"/>
              <w:numPr>
                <w:ilvl w:val="2"/>
                <w:numId w:val="5"/>
              </w:numPr>
              <w:spacing w:after="0"/>
              <w:ind w:left="456" w:hanging="294"/>
              <w:jc w:val="left"/>
              <w:rPr>
                <w:bCs/>
                <w:u w:val="single"/>
              </w:rPr>
            </w:pPr>
            <w:r w:rsidRPr="00D676F0">
              <w:rPr>
                <w:bCs/>
                <w:u w:val="single"/>
              </w:rPr>
              <w:t>Eliminatory criteria on the administrative file</w:t>
            </w:r>
          </w:p>
        </w:tc>
        <w:tc>
          <w:tcPr>
            <w:tcW w:w="1134" w:type="dxa"/>
            <w:vAlign w:val="center"/>
          </w:tcPr>
          <w:p w14:paraId="12D451AA" w14:textId="77777777" w:rsidR="00B63CFD" w:rsidRPr="00D676F0" w:rsidRDefault="00B63CFD" w:rsidP="0085472E">
            <w:pPr>
              <w:spacing w:after="0"/>
              <w:jc w:val="center"/>
              <w:rPr>
                <w:bCs/>
              </w:rPr>
            </w:pPr>
          </w:p>
        </w:tc>
      </w:tr>
      <w:tr w:rsidR="0085472E" w:rsidRPr="00D676F0" w14:paraId="6AAAEB85" w14:textId="77777777" w:rsidTr="00B63CFD">
        <w:trPr>
          <w:jc w:val="center"/>
        </w:trPr>
        <w:tc>
          <w:tcPr>
            <w:tcW w:w="534" w:type="dxa"/>
            <w:vAlign w:val="center"/>
          </w:tcPr>
          <w:p w14:paraId="19090E25" w14:textId="7CBBD339" w:rsidR="0085472E" w:rsidRPr="00D676F0" w:rsidRDefault="00A15D37" w:rsidP="0085472E">
            <w:pPr>
              <w:spacing w:after="0"/>
              <w:jc w:val="center"/>
              <w:rPr>
                <w:bCs/>
              </w:rPr>
            </w:pPr>
            <w:r w:rsidRPr="00D676F0">
              <w:rPr>
                <w:bCs/>
              </w:rPr>
              <w:t>1</w:t>
            </w:r>
          </w:p>
        </w:tc>
        <w:tc>
          <w:tcPr>
            <w:tcW w:w="6893" w:type="dxa"/>
            <w:vAlign w:val="center"/>
          </w:tcPr>
          <w:p w14:paraId="0B7068B4" w14:textId="27EE0CFC" w:rsidR="0085472E" w:rsidRPr="00D676F0" w:rsidRDefault="00A15D37" w:rsidP="00A15D37">
            <w:pPr>
              <w:spacing w:after="0"/>
              <w:jc w:val="left"/>
              <w:rPr>
                <w:bCs/>
              </w:rPr>
            </w:pPr>
            <w:r w:rsidRPr="00D676F0">
              <w:rPr>
                <w:bCs/>
              </w:rPr>
              <w:t>Absence of bid bond at the opening of bids;</w:t>
            </w:r>
          </w:p>
        </w:tc>
        <w:tc>
          <w:tcPr>
            <w:tcW w:w="1134" w:type="dxa"/>
            <w:vAlign w:val="center"/>
          </w:tcPr>
          <w:p w14:paraId="726D6AE6" w14:textId="77777777" w:rsidR="0085472E" w:rsidRPr="00D676F0" w:rsidRDefault="0085472E" w:rsidP="0085472E">
            <w:pPr>
              <w:spacing w:after="0"/>
              <w:jc w:val="center"/>
              <w:rPr>
                <w:bCs/>
              </w:rPr>
            </w:pPr>
          </w:p>
        </w:tc>
      </w:tr>
      <w:tr w:rsidR="00A15D37" w:rsidRPr="00D676F0" w14:paraId="5AF1B332" w14:textId="77777777" w:rsidTr="00B63CFD">
        <w:trPr>
          <w:jc w:val="center"/>
        </w:trPr>
        <w:tc>
          <w:tcPr>
            <w:tcW w:w="534" w:type="dxa"/>
            <w:vAlign w:val="center"/>
          </w:tcPr>
          <w:p w14:paraId="2848FDF4" w14:textId="4CA33009" w:rsidR="00A15D37" w:rsidRPr="00D676F0" w:rsidRDefault="00A15D37" w:rsidP="0085472E">
            <w:pPr>
              <w:spacing w:after="0"/>
              <w:jc w:val="center"/>
              <w:rPr>
                <w:bCs/>
              </w:rPr>
            </w:pPr>
            <w:r w:rsidRPr="00D676F0">
              <w:rPr>
                <w:bCs/>
              </w:rPr>
              <w:t>2</w:t>
            </w:r>
          </w:p>
        </w:tc>
        <w:tc>
          <w:tcPr>
            <w:tcW w:w="6893" w:type="dxa"/>
            <w:vAlign w:val="center"/>
          </w:tcPr>
          <w:p w14:paraId="13433164" w14:textId="5C853129" w:rsidR="00A15D37" w:rsidRPr="00D676F0" w:rsidRDefault="00A15D37" w:rsidP="00A15D37">
            <w:pPr>
              <w:spacing w:after="0"/>
              <w:jc w:val="left"/>
              <w:rPr>
                <w:bCs/>
              </w:rPr>
            </w:pPr>
            <w:r w:rsidRPr="00D676F0">
              <w:rPr>
                <w:bCs/>
              </w:rPr>
              <w:t>Failure to submit, beyond the 48 (forty-eight) hours deadline after the opening of bids, a document of the administrative file deemed non-compliant or absent (except the bid bond);</w:t>
            </w:r>
          </w:p>
        </w:tc>
        <w:tc>
          <w:tcPr>
            <w:tcW w:w="1134" w:type="dxa"/>
            <w:vAlign w:val="center"/>
          </w:tcPr>
          <w:p w14:paraId="13CA8234" w14:textId="77777777" w:rsidR="00A15D37" w:rsidRPr="00D676F0" w:rsidRDefault="00A15D37" w:rsidP="0085472E">
            <w:pPr>
              <w:spacing w:after="0"/>
              <w:jc w:val="center"/>
              <w:rPr>
                <w:bCs/>
              </w:rPr>
            </w:pPr>
          </w:p>
        </w:tc>
      </w:tr>
      <w:tr w:rsidR="00B63CFD" w:rsidRPr="00D676F0" w14:paraId="557B06EA" w14:textId="77777777" w:rsidTr="00B63CFD">
        <w:trPr>
          <w:jc w:val="center"/>
        </w:trPr>
        <w:tc>
          <w:tcPr>
            <w:tcW w:w="7427" w:type="dxa"/>
            <w:gridSpan w:val="2"/>
            <w:vAlign w:val="center"/>
          </w:tcPr>
          <w:p w14:paraId="4A42717E" w14:textId="4C825F62" w:rsidR="00B63CFD" w:rsidRPr="00D676F0" w:rsidRDefault="00B63CFD" w:rsidP="00A15D37">
            <w:pPr>
              <w:pStyle w:val="ListParagraph"/>
              <w:numPr>
                <w:ilvl w:val="2"/>
                <w:numId w:val="5"/>
              </w:numPr>
              <w:spacing w:after="0"/>
              <w:ind w:left="456" w:hanging="294"/>
              <w:jc w:val="left"/>
              <w:rPr>
                <w:bCs/>
              </w:rPr>
            </w:pPr>
            <w:r w:rsidRPr="00D676F0">
              <w:rPr>
                <w:bCs/>
                <w:u w:val="single"/>
              </w:rPr>
              <w:t>Eliminatory criteria on the technical proposal</w:t>
            </w:r>
          </w:p>
        </w:tc>
        <w:tc>
          <w:tcPr>
            <w:tcW w:w="1134" w:type="dxa"/>
            <w:vAlign w:val="center"/>
          </w:tcPr>
          <w:p w14:paraId="7208C503" w14:textId="77777777" w:rsidR="00B63CFD" w:rsidRPr="00D676F0" w:rsidRDefault="00B63CFD" w:rsidP="0085472E">
            <w:pPr>
              <w:spacing w:after="0"/>
              <w:jc w:val="center"/>
              <w:rPr>
                <w:bCs/>
              </w:rPr>
            </w:pPr>
          </w:p>
        </w:tc>
      </w:tr>
      <w:tr w:rsidR="0085472E" w:rsidRPr="00D676F0" w14:paraId="0DF8CEFE" w14:textId="77777777" w:rsidTr="00B63CFD">
        <w:trPr>
          <w:jc w:val="center"/>
        </w:trPr>
        <w:tc>
          <w:tcPr>
            <w:tcW w:w="534" w:type="dxa"/>
            <w:vAlign w:val="center"/>
          </w:tcPr>
          <w:p w14:paraId="6BC51E8A" w14:textId="373F74EF" w:rsidR="0085472E" w:rsidRPr="00D676F0" w:rsidRDefault="00B63CFD" w:rsidP="0085472E">
            <w:pPr>
              <w:spacing w:after="0"/>
              <w:jc w:val="center"/>
              <w:rPr>
                <w:bCs/>
              </w:rPr>
            </w:pPr>
            <w:r w:rsidRPr="00D676F0">
              <w:rPr>
                <w:bCs/>
              </w:rPr>
              <w:t>3</w:t>
            </w:r>
          </w:p>
        </w:tc>
        <w:tc>
          <w:tcPr>
            <w:tcW w:w="6893" w:type="dxa"/>
            <w:vAlign w:val="center"/>
          </w:tcPr>
          <w:p w14:paraId="043184AE" w14:textId="0FB4DA4C" w:rsidR="0085472E" w:rsidRPr="00D676F0" w:rsidRDefault="00A15D37" w:rsidP="0085472E">
            <w:pPr>
              <w:spacing w:after="0"/>
              <w:jc w:val="left"/>
              <w:rPr>
                <w:bCs/>
              </w:rPr>
            </w:pPr>
            <w:r w:rsidRPr="00D676F0">
              <w:rPr>
                <w:bCs/>
              </w:rPr>
              <w:t>Failure to comply with 70% essential criteria (70% referring to the qualification threshold of technical bids);</w:t>
            </w:r>
          </w:p>
        </w:tc>
        <w:tc>
          <w:tcPr>
            <w:tcW w:w="1134" w:type="dxa"/>
            <w:vAlign w:val="center"/>
          </w:tcPr>
          <w:p w14:paraId="7ABBB417" w14:textId="77777777" w:rsidR="0085472E" w:rsidRPr="00D676F0" w:rsidRDefault="0085472E" w:rsidP="0085472E">
            <w:pPr>
              <w:spacing w:after="0"/>
              <w:jc w:val="center"/>
              <w:rPr>
                <w:bCs/>
              </w:rPr>
            </w:pPr>
          </w:p>
        </w:tc>
      </w:tr>
      <w:tr w:rsidR="00A15D37" w:rsidRPr="00D676F0" w14:paraId="28A31EB6" w14:textId="77777777" w:rsidTr="00B63CFD">
        <w:trPr>
          <w:jc w:val="center"/>
        </w:trPr>
        <w:tc>
          <w:tcPr>
            <w:tcW w:w="534" w:type="dxa"/>
            <w:vAlign w:val="center"/>
          </w:tcPr>
          <w:p w14:paraId="79BCC8B4" w14:textId="77C0215F" w:rsidR="00A15D37" w:rsidRPr="00D676F0" w:rsidRDefault="00B63CFD" w:rsidP="0085472E">
            <w:pPr>
              <w:spacing w:after="0"/>
              <w:jc w:val="center"/>
              <w:rPr>
                <w:bCs/>
              </w:rPr>
            </w:pPr>
            <w:r w:rsidRPr="00D676F0">
              <w:rPr>
                <w:bCs/>
              </w:rPr>
              <w:t>4</w:t>
            </w:r>
          </w:p>
        </w:tc>
        <w:tc>
          <w:tcPr>
            <w:tcW w:w="6893" w:type="dxa"/>
            <w:vAlign w:val="center"/>
          </w:tcPr>
          <w:p w14:paraId="41BFE6AC" w14:textId="77777777" w:rsidR="00A15D37" w:rsidRPr="00D676F0" w:rsidRDefault="00B63CFD" w:rsidP="00A15D37">
            <w:pPr>
              <w:spacing w:after="0"/>
              <w:jc w:val="left"/>
              <w:rPr>
                <w:bCs/>
              </w:rPr>
            </w:pPr>
            <w:r w:rsidRPr="00D676F0">
              <w:rPr>
                <w:bCs/>
              </w:rPr>
              <w:t xml:space="preserve">Absence of own or hired minimum equipment: </w:t>
            </w:r>
          </w:p>
          <w:p w14:paraId="2450F1CB" w14:textId="77777777" w:rsidR="00BB03D6" w:rsidRPr="00BB03D6" w:rsidRDefault="00BB03D6" w:rsidP="00BB03D6">
            <w:pPr>
              <w:pStyle w:val="ListParagraph"/>
              <w:numPr>
                <w:ilvl w:val="2"/>
                <w:numId w:val="6"/>
              </w:numPr>
              <w:tabs>
                <w:tab w:val="clear" w:pos="1495"/>
              </w:tabs>
              <w:spacing w:after="0"/>
              <w:ind w:left="550"/>
              <w:jc w:val="left"/>
              <w:rPr>
                <w:bCs/>
              </w:rPr>
            </w:pPr>
            <w:r w:rsidRPr="00BB03D6">
              <w:rPr>
                <w:bCs/>
              </w:rPr>
              <w:t>A manual compactor</w:t>
            </w:r>
          </w:p>
          <w:p w14:paraId="5A6C9AFF" w14:textId="398BEE66" w:rsidR="00BB03D6" w:rsidRPr="00BB03D6" w:rsidRDefault="00BB03D6" w:rsidP="00BB03D6">
            <w:pPr>
              <w:pStyle w:val="ListParagraph"/>
              <w:numPr>
                <w:ilvl w:val="2"/>
                <w:numId w:val="6"/>
              </w:numPr>
              <w:tabs>
                <w:tab w:val="clear" w:pos="1495"/>
              </w:tabs>
              <w:spacing w:after="0"/>
              <w:ind w:left="550"/>
              <w:jc w:val="left"/>
              <w:rPr>
                <w:bCs/>
              </w:rPr>
            </w:pPr>
            <w:r w:rsidRPr="00BB03D6">
              <w:rPr>
                <w:bCs/>
              </w:rPr>
              <w:t>A concrete mixer</w:t>
            </w:r>
          </w:p>
        </w:tc>
        <w:tc>
          <w:tcPr>
            <w:tcW w:w="1134" w:type="dxa"/>
            <w:vAlign w:val="center"/>
          </w:tcPr>
          <w:p w14:paraId="13832159" w14:textId="77777777" w:rsidR="00A15D37" w:rsidRPr="00D676F0" w:rsidRDefault="00A15D37" w:rsidP="0085472E">
            <w:pPr>
              <w:spacing w:after="0"/>
              <w:jc w:val="center"/>
              <w:rPr>
                <w:bCs/>
              </w:rPr>
            </w:pPr>
          </w:p>
        </w:tc>
      </w:tr>
      <w:tr w:rsidR="00A15D37" w:rsidRPr="00D676F0" w14:paraId="62B6EBC6" w14:textId="77777777" w:rsidTr="00B63CFD">
        <w:trPr>
          <w:jc w:val="center"/>
        </w:trPr>
        <w:tc>
          <w:tcPr>
            <w:tcW w:w="534" w:type="dxa"/>
            <w:vAlign w:val="center"/>
          </w:tcPr>
          <w:p w14:paraId="3604E9EF" w14:textId="20CD275C" w:rsidR="00A15D37" w:rsidRPr="00D676F0" w:rsidRDefault="00B63CFD" w:rsidP="0085472E">
            <w:pPr>
              <w:spacing w:after="0"/>
              <w:jc w:val="center"/>
              <w:rPr>
                <w:bCs/>
              </w:rPr>
            </w:pPr>
            <w:r w:rsidRPr="00D676F0">
              <w:rPr>
                <w:bCs/>
              </w:rPr>
              <w:t>5</w:t>
            </w:r>
          </w:p>
        </w:tc>
        <w:tc>
          <w:tcPr>
            <w:tcW w:w="6893" w:type="dxa"/>
            <w:vAlign w:val="center"/>
          </w:tcPr>
          <w:p w14:paraId="758F3D9A" w14:textId="3996C3AD" w:rsidR="00A15D37" w:rsidRPr="00D676F0" w:rsidRDefault="00B63CFD" w:rsidP="00A15D37">
            <w:pPr>
              <w:spacing w:after="0"/>
              <w:jc w:val="left"/>
              <w:rPr>
                <w:bCs/>
              </w:rPr>
            </w:pPr>
            <w:r w:rsidRPr="00D676F0">
              <w:rPr>
                <w:bCs/>
              </w:rPr>
              <w:t>Absence of the site engineer</w:t>
            </w:r>
            <w:r w:rsidR="00BF1739">
              <w:rPr>
                <w:bCs/>
              </w:rPr>
              <w:t xml:space="preserve"> or QHS</w:t>
            </w:r>
            <w:r w:rsidR="00E439A1">
              <w:rPr>
                <w:bCs/>
              </w:rPr>
              <w:t>E</w:t>
            </w:r>
            <w:r w:rsidR="00BF1739">
              <w:rPr>
                <w:bCs/>
              </w:rPr>
              <w:t xml:space="preserve"> Manager</w:t>
            </w:r>
          </w:p>
        </w:tc>
        <w:tc>
          <w:tcPr>
            <w:tcW w:w="1134" w:type="dxa"/>
            <w:vAlign w:val="center"/>
          </w:tcPr>
          <w:p w14:paraId="133B3D9A" w14:textId="77777777" w:rsidR="00A15D37" w:rsidRPr="00D676F0" w:rsidRDefault="00A15D37" w:rsidP="0085472E">
            <w:pPr>
              <w:spacing w:after="0"/>
              <w:jc w:val="center"/>
              <w:rPr>
                <w:bCs/>
              </w:rPr>
            </w:pPr>
          </w:p>
        </w:tc>
      </w:tr>
      <w:tr w:rsidR="00A15D37" w:rsidRPr="00D676F0" w14:paraId="71FEEBA3" w14:textId="77777777" w:rsidTr="00B63CFD">
        <w:trPr>
          <w:jc w:val="center"/>
        </w:trPr>
        <w:tc>
          <w:tcPr>
            <w:tcW w:w="534" w:type="dxa"/>
            <w:vAlign w:val="center"/>
          </w:tcPr>
          <w:p w14:paraId="50F68567" w14:textId="58A74681" w:rsidR="00A15D37" w:rsidRPr="00D676F0" w:rsidRDefault="00B63CFD" w:rsidP="0085472E">
            <w:pPr>
              <w:spacing w:after="0"/>
              <w:jc w:val="center"/>
              <w:rPr>
                <w:bCs/>
              </w:rPr>
            </w:pPr>
            <w:r w:rsidRPr="00D676F0">
              <w:rPr>
                <w:bCs/>
              </w:rPr>
              <w:t>6</w:t>
            </w:r>
          </w:p>
        </w:tc>
        <w:tc>
          <w:tcPr>
            <w:tcW w:w="6893" w:type="dxa"/>
            <w:vAlign w:val="center"/>
          </w:tcPr>
          <w:p w14:paraId="1C68A5F3" w14:textId="2028FB86" w:rsidR="00A15D37" w:rsidRPr="00D676F0" w:rsidRDefault="00A15D37" w:rsidP="00A15D37">
            <w:pPr>
              <w:spacing w:after="0"/>
              <w:jc w:val="left"/>
              <w:rPr>
                <w:bCs/>
              </w:rPr>
            </w:pPr>
            <w:r w:rsidRPr="00D676F0">
              <w:rPr>
                <w:bCs/>
              </w:rPr>
              <w:t>Absence of integrity charter dated and signed;</w:t>
            </w:r>
          </w:p>
        </w:tc>
        <w:tc>
          <w:tcPr>
            <w:tcW w:w="1134" w:type="dxa"/>
            <w:vAlign w:val="center"/>
          </w:tcPr>
          <w:p w14:paraId="75B31378" w14:textId="77777777" w:rsidR="00A15D37" w:rsidRPr="00D676F0" w:rsidRDefault="00A15D37" w:rsidP="0085472E">
            <w:pPr>
              <w:spacing w:after="0"/>
              <w:jc w:val="center"/>
              <w:rPr>
                <w:bCs/>
              </w:rPr>
            </w:pPr>
          </w:p>
        </w:tc>
      </w:tr>
      <w:tr w:rsidR="00A15D37" w:rsidRPr="00D676F0" w14:paraId="1DE18AE2" w14:textId="77777777" w:rsidTr="00B63CFD">
        <w:trPr>
          <w:jc w:val="center"/>
        </w:trPr>
        <w:tc>
          <w:tcPr>
            <w:tcW w:w="534" w:type="dxa"/>
            <w:vAlign w:val="center"/>
          </w:tcPr>
          <w:p w14:paraId="5BA2AE98" w14:textId="2448A88B" w:rsidR="00A15D37" w:rsidRPr="00D676F0" w:rsidRDefault="00B63CFD" w:rsidP="0085472E">
            <w:pPr>
              <w:spacing w:after="0"/>
              <w:jc w:val="center"/>
              <w:rPr>
                <w:bCs/>
              </w:rPr>
            </w:pPr>
            <w:r w:rsidRPr="00D676F0">
              <w:rPr>
                <w:bCs/>
              </w:rPr>
              <w:t>7</w:t>
            </w:r>
          </w:p>
        </w:tc>
        <w:tc>
          <w:tcPr>
            <w:tcW w:w="6893" w:type="dxa"/>
            <w:vAlign w:val="center"/>
          </w:tcPr>
          <w:p w14:paraId="0B10EA18" w14:textId="127F28A0" w:rsidR="00A15D37" w:rsidRPr="00D676F0" w:rsidRDefault="00A15D37" w:rsidP="0085472E">
            <w:pPr>
              <w:spacing w:after="0"/>
              <w:jc w:val="left"/>
              <w:rPr>
                <w:bCs/>
              </w:rPr>
            </w:pPr>
            <w:r w:rsidRPr="00D676F0">
              <w:rPr>
                <w:bCs/>
              </w:rPr>
              <w:t>Absence of the dated and signed commitment statement to comply with environmental and social clauses</w:t>
            </w:r>
          </w:p>
        </w:tc>
        <w:tc>
          <w:tcPr>
            <w:tcW w:w="1134" w:type="dxa"/>
            <w:vAlign w:val="center"/>
          </w:tcPr>
          <w:p w14:paraId="22F14B46" w14:textId="77777777" w:rsidR="00A15D37" w:rsidRPr="00D676F0" w:rsidRDefault="00A15D37" w:rsidP="0085472E">
            <w:pPr>
              <w:spacing w:after="0"/>
              <w:jc w:val="center"/>
              <w:rPr>
                <w:bCs/>
              </w:rPr>
            </w:pPr>
          </w:p>
        </w:tc>
      </w:tr>
      <w:tr w:rsidR="00B63CFD" w:rsidRPr="00D676F0" w14:paraId="1152AA96" w14:textId="77777777" w:rsidTr="00B63CFD">
        <w:trPr>
          <w:jc w:val="center"/>
        </w:trPr>
        <w:tc>
          <w:tcPr>
            <w:tcW w:w="7427" w:type="dxa"/>
            <w:gridSpan w:val="2"/>
            <w:vAlign w:val="center"/>
          </w:tcPr>
          <w:p w14:paraId="628B8EEF" w14:textId="4736223C" w:rsidR="00B63CFD" w:rsidRPr="00D676F0" w:rsidRDefault="00B63CFD" w:rsidP="00A15D37">
            <w:pPr>
              <w:pStyle w:val="ListParagraph"/>
              <w:numPr>
                <w:ilvl w:val="2"/>
                <w:numId w:val="5"/>
              </w:numPr>
              <w:spacing w:after="0"/>
              <w:ind w:left="456" w:hanging="294"/>
              <w:jc w:val="left"/>
              <w:rPr>
                <w:bCs/>
              </w:rPr>
            </w:pPr>
            <w:r w:rsidRPr="00D676F0">
              <w:rPr>
                <w:bCs/>
                <w:u w:val="single"/>
              </w:rPr>
              <w:t>Eliminatory criteria on the financial proposal</w:t>
            </w:r>
          </w:p>
        </w:tc>
        <w:tc>
          <w:tcPr>
            <w:tcW w:w="1134" w:type="dxa"/>
            <w:vAlign w:val="center"/>
          </w:tcPr>
          <w:p w14:paraId="1EF753B3" w14:textId="77777777" w:rsidR="00B63CFD" w:rsidRPr="00D676F0" w:rsidRDefault="00B63CFD" w:rsidP="0085472E">
            <w:pPr>
              <w:spacing w:after="0"/>
              <w:jc w:val="center"/>
              <w:rPr>
                <w:bCs/>
              </w:rPr>
            </w:pPr>
          </w:p>
        </w:tc>
      </w:tr>
      <w:tr w:rsidR="0085472E" w:rsidRPr="00D676F0" w14:paraId="0EC20CA0" w14:textId="77777777" w:rsidTr="00B63CFD">
        <w:trPr>
          <w:jc w:val="center"/>
        </w:trPr>
        <w:tc>
          <w:tcPr>
            <w:tcW w:w="534" w:type="dxa"/>
            <w:vAlign w:val="center"/>
          </w:tcPr>
          <w:p w14:paraId="2B66E495" w14:textId="1276A2A2" w:rsidR="0085472E" w:rsidRPr="00D676F0" w:rsidRDefault="00B63CFD" w:rsidP="0085472E">
            <w:pPr>
              <w:spacing w:after="0"/>
              <w:jc w:val="center"/>
              <w:rPr>
                <w:bCs/>
              </w:rPr>
            </w:pPr>
            <w:r w:rsidRPr="00D676F0">
              <w:rPr>
                <w:bCs/>
              </w:rPr>
              <w:t>8</w:t>
            </w:r>
          </w:p>
        </w:tc>
        <w:tc>
          <w:tcPr>
            <w:tcW w:w="6893" w:type="dxa"/>
            <w:vAlign w:val="center"/>
          </w:tcPr>
          <w:p w14:paraId="255BE26D" w14:textId="36852BB8" w:rsidR="0085472E" w:rsidRPr="00D676F0" w:rsidRDefault="00A15D37" w:rsidP="0085472E">
            <w:pPr>
              <w:spacing w:after="0"/>
              <w:jc w:val="left"/>
              <w:rPr>
                <w:bCs/>
              </w:rPr>
            </w:pPr>
            <w:r w:rsidRPr="00D676F0">
              <w:rPr>
                <w:bCs/>
              </w:rPr>
              <w:t>Absence of a quantified unit price in the financial offer;</w:t>
            </w:r>
          </w:p>
        </w:tc>
        <w:tc>
          <w:tcPr>
            <w:tcW w:w="1134" w:type="dxa"/>
            <w:vAlign w:val="center"/>
          </w:tcPr>
          <w:p w14:paraId="510A2F36" w14:textId="77777777" w:rsidR="0085472E" w:rsidRPr="00D676F0" w:rsidRDefault="0085472E" w:rsidP="0085472E">
            <w:pPr>
              <w:spacing w:after="0"/>
              <w:jc w:val="center"/>
              <w:rPr>
                <w:bCs/>
              </w:rPr>
            </w:pPr>
          </w:p>
        </w:tc>
      </w:tr>
      <w:tr w:rsidR="00A15D37" w:rsidRPr="00D676F0" w14:paraId="1AAEBB5E" w14:textId="77777777" w:rsidTr="00B63CFD">
        <w:trPr>
          <w:jc w:val="center"/>
        </w:trPr>
        <w:tc>
          <w:tcPr>
            <w:tcW w:w="534" w:type="dxa"/>
            <w:vAlign w:val="center"/>
          </w:tcPr>
          <w:p w14:paraId="489AE478" w14:textId="6C49D4ED" w:rsidR="00A15D37" w:rsidRPr="00D676F0" w:rsidRDefault="00B63CFD" w:rsidP="0085472E">
            <w:pPr>
              <w:spacing w:after="0"/>
              <w:jc w:val="center"/>
              <w:rPr>
                <w:bCs/>
              </w:rPr>
            </w:pPr>
            <w:r w:rsidRPr="00D676F0">
              <w:rPr>
                <w:bCs/>
              </w:rPr>
              <w:t>9</w:t>
            </w:r>
          </w:p>
        </w:tc>
        <w:tc>
          <w:tcPr>
            <w:tcW w:w="6893" w:type="dxa"/>
            <w:vAlign w:val="center"/>
          </w:tcPr>
          <w:p w14:paraId="793BACBA" w14:textId="589D11F7" w:rsidR="00A15D37" w:rsidRPr="00D676F0" w:rsidRDefault="00A15D37" w:rsidP="0085472E">
            <w:pPr>
              <w:spacing w:after="0"/>
              <w:jc w:val="left"/>
              <w:rPr>
                <w:bCs/>
              </w:rPr>
            </w:pPr>
            <w:r w:rsidRPr="00D676F0">
              <w:rPr>
                <w:bCs/>
              </w:rPr>
              <w:t xml:space="preserve">Absence of an element in the financial offer (submission, </w:t>
            </w:r>
            <w:r w:rsidR="002009DA" w:rsidRPr="00D676F0">
              <w:rPr>
                <w:bCs/>
              </w:rPr>
              <w:t xml:space="preserve">Bill of quantities and cost estimate, </w:t>
            </w:r>
            <w:r w:rsidR="00B63CFD" w:rsidRPr="00D676F0">
              <w:rPr>
                <w:bCs/>
              </w:rPr>
              <w:t>Schedule of Unit Prices</w:t>
            </w:r>
            <w:r w:rsidRPr="00D676F0">
              <w:rPr>
                <w:bCs/>
              </w:rPr>
              <w:t>,</w:t>
            </w:r>
            <w:r w:rsidR="002009DA" w:rsidRPr="00D676F0">
              <w:rPr>
                <w:bCs/>
              </w:rPr>
              <w:t xml:space="preserve"> Sub-detail of Unit Price</w:t>
            </w:r>
            <w:r w:rsidRPr="00D676F0">
              <w:rPr>
                <w:bCs/>
              </w:rPr>
              <w:t xml:space="preserve">); </w:t>
            </w:r>
          </w:p>
        </w:tc>
        <w:tc>
          <w:tcPr>
            <w:tcW w:w="1134" w:type="dxa"/>
            <w:vAlign w:val="center"/>
          </w:tcPr>
          <w:p w14:paraId="015E534F" w14:textId="77777777" w:rsidR="00A15D37" w:rsidRPr="00D676F0" w:rsidRDefault="00A15D37" w:rsidP="0085472E">
            <w:pPr>
              <w:spacing w:after="0"/>
              <w:jc w:val="center"/>
              <w:rPr>
                <w:bCs/>
              </w:rPr>
            </w:pPr>
          </w:p>
        </w:tc>
      </w:tr>
      <w:tr w:rsidR="00B63CFD" w:rsidRPr="00D676F0" w14:paraId="0B670077" w14:textId="77777777" w:rsidTr="00B63CFD">
        <w:trPr>
          <w:jc w:val="center"/>
        </w:trPr>
        <w:tc>
          <w:tcPr>
            <w:tcW w:w="7427" w:type="dxa"/>
            <w:gridSpan w:val="2"/>
            <w:vAlign w:val="center"/>
          </w:tcPr>
          <w:p w14:paraId="1C81DF03" w14:textId="6AAA596C" w:rsidR="00B63CFD" w:rsidRPr="00D676F0" w:rsidRDefault="00B63CFD" w:rsidP="00A15D37">
            <w:pPr>
              <w:pStyle w:val="ListParagraph"/>
              <w:numPr>
                <w:ilvl w:val="2"/>
                <w:numId w:val="5"/>
              </w:numPr>
              <w:spacing w:after="0"/>
              <w:ind w:left="456" w:hanging="294"/>
              <w:jc w:val="left"/>
              <w:rPr>
                <w:bCs/>
              </w:rPr>
            </w:pPr>
            <w:r w:rsidRPr="00D676F0">
              <w:rPr>
                <w:bCs/>
                <w:u w:val="single"/>
              </w:rPr>
              <w:t>Eliminatory criteria on general order</w:t>
            </w:r>
          </w:p>
        </w:tc>
        <w:tc>
          <w:tcPr>
            <w:tcW w:w="1134" w:type="dxa"/>
            <w:vAlign w:val="center"/>
          </w:tcPr>
          <w:p w14:paraId="3D5545E4" w14:textId="77777777" w:rsidR="00B63CFD" w:rsidRPr="00D676F0" w:rsidRDefault="00B63CFD" w:rsidP="0085472E">
            <w:pPr>
              <w:spacing w:after="0"/>
              <w:jc w:val="center"/>
              <w:rPr>
                <w:bCs/>
              </w:rPr>
            </w:pPr>
          </w:p>
        </w:tc>
      </w:tr>
      <w:tr w:rsidR="00CA4DDE" w:rsidRPr="00D676F0" w14:paraId="493939F6" w14:textId="77777777" w:rsidTr="00B63CFD">
        <w:trPr>
          <w:jc w:val="center"/>
        </w:trPr>
        <w:tc>
          <w:tcPr>
            <w:tcW w:w="534" w:type="dxa"/>
            <w:vAlign w:val="center"/>
          </w:tcPr>
          <w:p w14:paraId="17E4F0A4" w14:textId="5E6D961A" w:rsidR="00CA4DDE" w:rsidRPr="00D676F0" w:rsidRDefault="00B63CFD" w:rsidP="0085472E">
            <w:pPr>
              <w:spacing w:after="0"/>
              <w:jc w:val="center"/>
              <w:rPr>
                <w:bCs/>
              </w:rPr>
            </w:pPr>
            <w:r w:rsidRPr="00D676F0">
              <w:rPr>
                <w:bCs/>
              </w:rPr>
              <w:lastRenderedPageBreak/>
              <w:t>10</w:t>
            </w:r>
          </w:p>
        </w:tc>
        <w:tc>
          <w:tcPr>
            <w:tcW w:w="6893" w:type="dxa"/>
            <w:vAlign w:val="center"/>
          </w:tcPr>
          <w:p w14:paraId="44F0764E" w14:textId="47163D32" w:rsidR="00CA4DDE" w:rsidRPr="00D676F0" w:rsidRDefault="00CA4DDE" w:rsidP="00A15D37">
            <w:pPr>
              <w:spacing w:after="0"/>
              <w:jc w:val="left"/>
              <w:rPr>
                <w:bCs/>
              </w:rPr>
            </w:pPr>
            <w:r w:rsidRPr="00D676F0">
              <w:rPr>
                <w:bCs/>
              </w:rPr>
              <w:t>Absence of the Special Administrative Conditions (SAC) approved on each page and signed on the last page</w:t>
            </w:r>
          </w:p>
        </w:tc>
        <w:tc>
          <w:tcPr>
            <w:tcW w:w="1134" w:type="dxa"/>
            <w:vAlign w:val="center"/>
          </w:tcPr>
          <w:p w14:paraId="57F7670D" w14:textId="77777777" w:rsidR="00CA4DDE" w:rsidRPr="00D676F0" w:rsidRDefault="00CA4DDE" w:rsidP="0085472E">
            <w:pPr>
              <w:spacing w:after="0"/>
              <w:jc w:val="center"/>
              <w:rPr>
                <w:bCs/>
              </w:rPr>
            </w:pPr>
          </w:p>
        </w:tc>
      </w:tr>
      <w:tr w:rsidR="00A15D37" w:rsidRPr="00D676F0" w14:paraId="5A8CE065" w14:textId="77777777" w:rsidTr="00B63CFD">
        <w:trPr>
          <w:jc w:val="center"/>
        </w:trPr>
        <w:tc>
          <w:tcPr>
            <w:tcW w:w="534" w:type="dxa"/>
            <w:vAlign w:val="center"/>
          </w:tcPr>
          <w:p w14:paraId="2846B6F4" w14:textId="631C0202" w:rsidR="00A15D37" w:rsidRPr="00D676F0" w:rsidRDefault="00B63CFD" w:rsidP="0085472E">
            <w:pPr>
              <w:spacing w:after="0"/>
              <w:jc w:val="center"/>
              <w:rPr>
                <w:bCs/>
              </w:rPr>
            </w:pPr>
            <w:r w:rsidRPr="00D676F0">
              <w:rPr>
                <w:bCs/>
              </w:rPr>
              <w:t>11</w:t>
            </w:r>
          </w:p>
        </w:tc>
        <w:tc>
          <w:tcPr>
            <w:tcW w:w="6893" w:type="dxa"/>
            <w:vAlign w:val="center"/>
          </w:tcPr>
          <w:p w14:paraId="3BE581A9" w14:textId="0E640E24" w:rsidR="00A15D37" w:rsidRPr="00D676F0" w:rsidRDefault="00A15D37" w:rsidP="00A15D37">
            <w:pPr>
              <w:spacing w:after="0"/>
              <w:jc w:val="left"/>
              <w:rPr>
                <w:bCs/>
              </w:rPr>
            </w:pPr>
            <w:r w:rsidRPr="00D676F0">
              <w:rPr>
                <w:bCs/>
              </w:rPr>
              <w:t>False declarations, fraudulent schemes or forged documents</w:t>
            </w:r>
          </w:p>
        </w:tc>
        <w:tc>
          <w:tcPr>
            <w:tcW w:w="1134" w:type="dxa"/>
            <w:vAlign w:val="center"/>
          </w:tcPr>
          <w:p w14:paraId="6EAC141F" w14:textId="77777777" w:rsidR="00A15D37" w:rsidRPr="00D676F0" w:rsidRDefault="00A15D37" w:rsidP="0085472E">
            <w:pPr>
              <w:spacing w:after="0"/>
              <w:jc w:val="center"/>
              <w:rPr>
                <w:bCs/>
              </w:rPr>
            </w:pPr>
          </w:p>
        </w:tc>
      </w:tr>
      <w:tr w:rsidR="00A15D37" w:rsidRPr="00D676F0" w14:paraId="2AFECD33" w14:textId="77777777" w:rsidTr="00B63CFD">
        <w:trPr>
          <w:jc w:val="center"/>
        </w:trPr>
        <w:tc>
          <w:tcPr>
            <w:tcW w:w="534" w:type="dxa"/>
            <w:vAlign w:val="center"/>
          </w:tcPr>
          <w:p w14:paraId="6502D91E" w14:textId="6118B46C" w:rsidR="00A15D37" w:rsidRPr="00D676F0" w:rsidRDefault="00B63CFD" w:rsidP="0085472E">
            <w:pPr>
              <w:spacing w:after="0"/>
              <w:jc w:val="center"/>
              <w:rPr>
                <w:bCs/>
              </w:rPr>
            </w:pPr>
            <w:r w:rsidRPr="00D676F0">
              <w:rPr>
                <w:bCs/>
              </w:rPr>
              <w:t>12</w:t>
            </w:r>
          </w:p>
        </w:tc>
        <w:tc>
          <w:tcPr>
            <w:tcW w:w="6893" w:type="dxa"/>
            <w:vAlign w:val="center"/>
          </w:tcPr>
          <w:p w14:paraId="395038C1" w14:textId="4CC11F08" w:rsidR="00A15D37" w:rsidRPr="00D676F0" w:rsidRDefault="00A15D37" w:rsidP="0049725B">
            <w:pPr>
              <w:spacing w:after="0"/>
              <w:jc w:val="left"/>
              <w:rPr>
                <w:bCs/>
              </w:rPr>
            </w:pPr>
            <w:r w:rsidRPr="00D676F0">
              <w:rPr>
                <w:bCs/>
              </w:rPr>
              <w:t>Failure to comply with bids file format</w:t>
            </w:r>
          </w:p>
        </w:tc>
        <w:tc>
          <w:tcPr>
            <w:tcW w:w="1134" w:type="dxa"/>
            <w:vAlign w:val="center"/>
          </w:tcPr>
          <w:p w14:paraId="559E0A52" w14:textId="77777777" w:rsidR="00A15D37" w:rsidRPr="00D676F0" w:rsidRDefault="00A15D37" w:rsidP="0085472E">
            <w:pPr>
              <w:spacing w:after="0"/>
              <w:jc w:val="center"/>
              <w:rPr>
                <w:bCs/>
              </w:rPr>
            </w:pPr>
          </w:p>
        </w:tc>
      </w:tr>
      <w:tr w:rsidR="00A15D37" w14:paraId="33DF5FE6" w14:textId="77777777" w:rsidTr="00B63CFD">
        <w:trPr>
          <w:jc w:val="center"/>
        </w:trPr>
        <w:tc>
          <w:tcPr>
            <w:tcW w:w="534" w:type="dxa"/>
            <w:vAlign w:val="center"/>
          </w:tcPr>
          <w:p w14:paraId="2F31387C" w14:textId="09E4DBF3" w:rsidR="00A15D37" w:rsidRPr="00D676F0" w:rsidRDefault="00B63CFD" w:rsidP="0085472E">
            <w:pPr>
              <w:spacing w:after="0"/>
              <w:jc w:val="center"/>
              <w:rPr>
                <w:bCs/>
              </w:rPr>
            </w:pPr>
            <w:r w:rsidRPr="00D676F0">
              <w:rPr>
                <w:bCs/>
              </w:rPr>
              <w:t>13</w:t>
            </w:r>
          </w:p>
        </w:tc>
        <w:tc>
          <w:tcPr>
            <w:tcW w:w="6893" w:type="dxa"/>
            <w:vAlign w:val="center"/>
          </w:tcPr>
          <w:p w14:paraId="0E50C2EB" w14:textId="28F7E094" w:rsidR="00A15D37" w:rsidRPr="00A15D37" w:rsidRDefault="00A15D37" w:rsidP="00A15D37">
            <w:pPr>
              <w:spacing w:after="0"/>
              <w:jc w:val="left"/>
              <w:rPr>
                <w:bCs/>
              </w:rPr>
            </w:pPr>
            <w:r w:rsidRPr="00D676F0">
              <w:rPr>
                <w:bCs/>
              </w:rPr>
              <w:t xml:space="preserve">Absence of the sworn statement for not having abandoned contracts during the last three </w:t>
            </w:r>
            <w:r w:rsidR="005A1267" w:rsidRPr="00D676F0">
              <w:rPr>
                <w:bCs/>
              </w:rPr>
              <w:t xml:space="preserve">(03) </w:t>
            </w:r>
            <w:r w:rsidRPr="00D676F0">
              <w:rPr>
                <w:bCs/>
              </w:rPr>
              <w:t>years</w:t>
            </w:r>
          </w:p>
        </w:tc>
        <w:tc>
          <w:tcPr>
            <w:tcW w:w="1134" w:type="dxa"/>
            <w:vAlign w:val="center"/>
          </w:tcPr>
          <w:p w14:paraId="4B526AFE" w14:textId="77777777" w:rsidR="00A15D37" w:rsidRDefault="00A15D37" w:rsidP="0085472E">
            <w:pPr>
              <w:spacing w:after="0"/>
              <w:jc w:val="center"/>
              <w:rPr>
                <w:bCs/>
              </w:rPr>
            </w:pPr>
          </w:p>
        </w:tc>
      </w:tr>
    </w:tbl>
    <w:p w14:paraId="6C52AA9C" w14:textId="77777777" w:rsidR="006C0097" w:rsidRPr="006C272A" w:rsidRDefault="006C0097" w:rsidP="004612F7">
      <w:pPr>
        <w:pStyle w:val="NormalTahoma"/>
        <w:tabs>
          <w:tab w:val="left" w:pos="0"/>
        </w:tabs>
        <w:spacing w:before="240"/>
        <w:ind w:left="0" w:firstLine="0"/>
        <w:rPr>
          <w:rFonts w:ascii="Arial Narrow" w:hAnsi="Arial Narrow" w:cs="Arial"/>
          <w:b/>
        </w:rPr>
      </w:pPr>
      <w:r w:rsidRPr="006C272A">
        <w:rPr>
          <w:rFonts w:ascii="Arial Narrow" w:hAnsi="Arial Narrow" w:cs="Arial"/>
        </w:rPr>
        <w:tab/>
      </w:r>
      <w:r w:rsidRPr="006C272A">
        <w:rPr>
          <w:rFonts w:ascii="Arial Narrow" w:hAnsi="Arial Narrow" w:cs="Arial"/>
          <w:b/>
        </w:rPr>
        <w:t xml:space="preserve">2. </w:t>
      </w:r>
      <w:r w:rsidR="00720549" w:rsidRPr="006C272A">
        <w:rPr>
          <w:rFonts w:ascii="Arial Narrow" w:hAnsi="Arial Narrow" w:cs="Arial"/>
          <w:b/>
          <w:u w:val="single"/>
        </w:rPr>
        <w:t>Essential</w:t>
      </w:r>
      <w:r w:rsidRPr="006C272A">
        <w:rPr>
          <w:rFonts w:ascii="Arial Narrow" w:hAnsi="Arial Narrow" w:cs="Arial"/>
          <w:b/>
          <w:u w:val="single"/>
        </w:rPr>
        <w:t xml:space="preserve"> criteria</w:t>
      </w:r>
    </w:p>
    <w:p w14:paraId="3A680F3E" w14:textId="7BB99B50" w:rsidR="00326679" w:rsidRDefault="00F36652" w:rsidP="00A64DBC">
      <w:pPr>
        <w:spacing w:after="0"/>
        <w:ind w:firstLine="708"/>
        <w:rPr>
          <w:rFonts w:cs="Arial"/>
        </w:rPr>
      </w:pPr>
      <w:r w:rsidRPr="003A4372">
        <w:t>The</w:t>
      </w:r>
      <w:r w:rsidRPr="003A4372">
        <w:rPr>
          <w:rFonts w:cs="Arial"/>
        </w:rPr>
        <w:t xml:space="preserve"> </w:t>
      </w:r>
      <w:r w:rsidR="00077DAE" w:rsidRPr="003A4372">
        <w:rPr>
          <w:rFonts w:cs="Arial"/>
        </w:rPr>
        <w:t>criteria related to the qualification of candidates shall concern:</w:t>
      </w:r>
    </w:p>
    <w:p w14:paraId="451D9F01" w14:textId="40671AEB" w:rsidR="00077DAE" w:rsidRPr="003C6A83" w:rsidRDefault="00077DAE" w:rsidP="00933CE9">
      <w:pPr>
        <w:pStyle w:val="ListParagraph"/>
        <w:numPr>
          <w:ilvl w:val="0"/>
          <w:numId w:val="35"/>
        </w:numPr>
        <w:spacing w:after="0"/>
        <w:rPr>
          <w:rFonts w:cs="Arial"/>
        </w:rPr>
      </w:pPr>
      <w:r w:rsidRPr="003C6A83">
        <w:rPr>
          <w:rFonts w:cs="Arial"/>
        </w:rPr>
        <w:t>Financial situation</w:t>
      </w:r>
      <w:r w:rsidR="00A4044A" w:rsidRPr="003C6A83">
        <w:rPr>
          <w:rFonts w:cs="Arial"/>
        </w:rPr>
        <w:tab/>
      </w:r>
    </w:p>
    <w:p w14:paraId="1C69CF45" w14:textId="4E808CCD" w:rsidR="00077DAE" w:rsidRPr="003C6A83" w:rsidRDefault="00077DAE" w:rsidP="00933CE9">
      <w:pPr>
        <w:pStyle w:val="ListParagraph"/>
        <w:numPr>
          <w:ilvl w:val="0"/>
          <w:numId w:val="35"/>
        </w:numPr>
        <w:spacing w:after="0"/>
        <w:rPr>
          <w:rFonts w:cs="Arial"/>
        </w:rPr>
      </w:pPr>
      <w:r w:rsidRPr="003C6A83">
        <w:rPr>
          <w:rFonts w:cs="Arial"/>
        </w:rPr>
        <w:t>Experience</w:t>
      </w:r>
    </w:p>
    <w:p w14:paraId="22413EBE" w14:textId="34A66FBD" w:rsidR="00077DAE" w:rsidRPr="003C6A83" w:rsidRDefault="00077DAE" w:rsidP="00933CE9">
      <w:pPr>
        <w:pStyle w:val="ListParagraph"/>
        <w:numPr>
          <w:ilvl w:val="0"/>
          <w:numId w:val="35"/>
        </w:numPr>
        <w:spacing w:after="0"/>
        <w:rPr>
          <w:rFonts w:cs="Arial"/>
        </w:rPr>
      </w:pPr>
      <w:r w:rsidRPr="003C6A83">
        <w:rPr>
          <w:rFonts w:cs="Arial"/>
        </w:rPr>
        <w:t>Personnel</w:t>
      </w:r>
    </w:p>
    <w:p w14:paraId="3C10CD19" w14:textId="70196246" w:rsidR="00A4044A" w:rsidRPr="003C6A83" w:rsidRDefault="00077DAE" w:rsidP="00933CE9">
      <w:pPr>
        <w:pStyle w:val="ListParagraph"/>
        <w:numPr>
          <w:ilvl w:val="0"/>
          <w:numId w:val="35"/>
        </w:numPr>
        <w:spacing w:after="0"/>
        <w:rPr>
          <w:rFonts w:cs="Arial"/>
        </w:rPr>
      </w:pPr>
      <w:r w:rsidRPr="003C6A83">
        <w:rPr>
          <w:rFonts w:cs="Arial"/>
        </w:rPr>
        <w:t>Equipment</w:t>
      </w:r>
    </w:p>
    <w:p w14:paraId="6B991C42" w14:textId="18DC159D" w:rsidR="00077DAE" w:rsidRPr="003C6A83" w:rsidRDefault="00A4044A" w:rsidP="00933CE9">
      <w:pPr>
        <w:pStyle w:val="ListParagraph"/>
        <w:numPr>
          <w:ilvl w:val="0"/>
          <w:numId w:val="35"/>
        </w:numPr>
        <w:spacing w:after="0"/>
        <w:rPr>
          <w:rFonts w:cs="Arial"/>
        </w:rPr>
      </w:pPr>
      <w:r w:rsidRPr="003C6A83">
        <w:rPr>
          <w:rFonts w:cs="Arial"/>
        </w:rPr>
        <w:t>Technical proposal (methodology and planning of execution)</w:t>
      </w:r>
    </w:p>
    <w:p w14:paraId="4047F015" w14:textId="77777777" w:rsidR="00077DAE" w:rsidRPr="002F127A" w:rsidRDefault="00077DAE" w:rsidP="00413022">
      <w:pPr>
        <w:spacing w:before="240" w:after="0"/>
        <w:ind w:left="709" w:hanging="1"/>
        <w:rPr>
          <w:rFonts w:cs="Arial"/>
          <w:b/>
          <w:i/>
        </w:rPr>
      </w:pPr>
      <w:r w:rsidRPr="003C6A83">
        <w:rPr>
          <w:rFonts w:cs="Arial"/>
          <w:b/>
        </w:rPr>
        <w:t>Financial situation</w:t>
      </w:r>
      <w:r w:rsidR="00A64DBC" w:rsidRPr="003C6A83">
        <w:rPr>
          <w:rFonts w:cs="Arial"/>
          <w:b/>
        </w:rPr>
        <w:t>:</w:t>
      </w:r>
    </w:p>
    <w:p w14:paraId="22D23145" w14:textId="775A24F9" w:rsidR="00E6610D" w:rsidRPr="00917CFE" w:rsidRDefault="00E6610D">
      <w:pPr>
        <w:pStyle w:val="NormalTahoma"/>
        <w:tabs>
          <w:tab w:val="left" w:pos="0"/>
        </w:tabs>
        <w:ind w:left="0" w:firstLine="0"/>
        <w:rPr>
          <w:rFonts w:ascii="Arial Narrow" w:hAnsi="Arial Narrow" w:cs="Arial"/>
        </w:rPr>
      </w:pPr>
      <w:r w:rsidRPr="00917CFE">
        <w:rPr>
          <w:rFonts w:ascii="Arial Narrow" w:hAnsi="Arial Narrow" w:cs="Arial"/>
        </w:rPr>
        <w:t xml:space="preserve">Provide a </w:t>
      </w:r>
      <w:r w:rsidR="00B65F4A" w:rsidRPr="00917CFE">
        <w:rPr>
          <w:rFonts w:ascii="Arial Narrow" w:hAnsi="Arial Narrow" w:cs="Arial"/>
        </w:rPr>
        <w:t xml:space="preserve">certificate of </w:t>
      </w:r>
      <w:r w:rsidRPr="00917CFE">
        <w:rPr>
          <w:rFonts w:ascii="Arial Narrow" w:hAnsi="Arial Narrow" w:cs="Arial"/>
        </w:rPr>
        <w:t xml:space="preserve">financial </w:t>
      </w:r>
      <w:r w:rsidR="00B65F4A" w:rsidRPr="00917CFE">
        <w:rPr>
          <w:rFonts w:ascii="Arial Narrow" w:hAnsi="Arial Narrow" w:cs="Arial"/>
        </w:rPr>
        <w:t xml:space="preserve">capacity in the amount of </w:t>
      </w:r>
      <w:r w:rsidR="00413022">
        <w:rPr>
          <w:rFonts w:ascii="Arial Narrow" w:hAnsi="Arial Narrow" w:cs="Arial"/>
          <w:b/>
          <w:bCs/>
        </w:rPr>
        <w:t>3</w:t>
      </w:r>
      <w:r w:rsidR="000203B8">
        <w:rPr>
          <w:rFonts w:ascii="Arial Narrow" w:hAnsi="Arial Narrow" w:cs="Arial"/>
          <w:b/>
          <w:bCs/>
        </w:rPr>
        <w:t>5</w:t>
      </w:r>
      <w:r w:rsidR="00A43458" w:rsidRPr="00917CFE">
        <w:rPr>
          <w:rFonts w:ascii="Arial Narrow" w:hAnsi="Arial Narrow" w:cs="Arial"/>
          <w:b/>
          <w:bCs/>
        </w:rPr>
        <w:t>,0</w:t>
      </w:r>
      <w:r w:rsidR="005A2DE0" w:rsidRPr="00917CFE">
        <w:rPr>
          <w:rFonts w:ascii="Arial Narrow" w:hAnsi="Arial Narrow" w:cs="Arial"/>
          <w:b/>
          <w:bCs/>
        </w:rPr>
        <w:t>00,000 CFA Francs</w:t>
      </w:r>
      <w:r w:rsidR="005A2DE0" w:rsidRPr="00917CFE">
        <w:rPr>
          <w:rFonts w:ascii="Arial Narrow" w:hAnsi="Arial Narrow" w:cs="Arial"/>
        </w:rPr>
        <w:t xml:space="preserve"> </w:t>
      </w:r>
      <w:r w:rsidRPr="00917CFE">
        <w:rPr>
          <w:rFonts w:ascii="Arial Narrow" w:hAnsi="Arial Narrow" w:cs="Arial"/>
        </w:rPr>
        <w:t xml:space="preserve">issued by </w:t>
      </w:r>
      <w:r w:rsidR="00B65F4A" w:rsidRPr="00917CFE">
        <w:rPr>
          <w:rFonts w:ascii="Arial Narrow" w:hAnsi="Arial Narrow" w:cs="Arial"/>
        </w:rPr>
        <w:t>bidder’s bank</w:t>
      </w:r>
      <w:r w:rsidRPr="00917CFE">
        <w:rPr>
          <w:rFonts w:ascii="Arial Narrow" w:hAnsi="Arial Narrow" w:cs="Arial"/>
        </w:rPr>
        <w:t>.</w:t>
      </w:r>
    </w:p>
    <w:p w14:paraId="74B8DD29" w14:textId="77777777" w:rsidR="006712D1" w:rsidRPr="00917CFE" w:rsidRDefault="006712D1" w:rsidP="00A64DBC">
      <w:pPr>
        <w:spacing w:after="0"/>
        <w:ind w:left="709" w:hanging="1"/>
        <w:rPr>
          <w:rFonts w:cs="Arial"/>
        </w:rPr>
      </w:pPr>
      <w:r w:rsidRPr="00917CFE">
        <w:rPr>
          <w:rFonts w:cs="Arial"/>
          <w:b/>
        </w:rPr>
        <w:t>Experience</w:t>
      </w:r>
      <w:r w:rsidR="00A64DBC" w:rsidRPr="00917CFE">
        <w:rPr>
          <w:rFonts w:cs="Arial"/>
          <w:b/>
        </w:rPr>
        <w:t>:</w:t>
      </w:r>
    </w:p>
    <w:p w14:paraId="73095777" w14:textId="77777777" w:rsidR="006712D1" w:rsidRPr="00917CFE" w:rsidRDefault="006712D1" w:rsidP="00EF79CC">
      <w:pPr>
        <w:pStyle w:val="NormalTahoma"/>
        <w:numPr>
          <w:ilvl w:val="2"/>
          <w:numId w:val="6"/>
        </w:numPr>
        <w:tabs>
          <w:tab w:val="clear" w:pos="1495"/>
          <w:tab w:val="left" w:pos="0"/>
        </w:tabs>
        <w:spacing w:after="0"/>
        <w:ind w:left="709" w:hanging="283"/>
        <w:rPr>
          <w:rFonts w:ascii="Arial Narrow" w:hAnsi="Arial Narrow" w:cs="Arial"/>
          <w:u w:val="single"/>
        </w:rPr>
      </w:pPr>
      <w:r w:rsidRPr="00917CFE">
        <w:rPr>
          <w:rFonts w:ascii="Arial Narrow" w:hAnsi="Arial Narrow" w:cs="Arial"/>
          <w:u w:val="single"/>
        </w:rPr>
        <w:t>General experience in public works</w:t>
      </w:r>
    </w:p>
    <w:p w14:paraId="486D6DE3" w14:textId="138A8F01" w:rsidR="00881114" w:rsidRPr="00917CFE" w:rsidRDefault="00D03E1F">
      <w:pPr>
        <w:pStyle w:val="NormalTahoma"/>
        <w:tabs>
          <w:tab w:val="left" w:pos="0"/>
        </w:tabs>
        <w:ind w:left="0" w:firstLine="0"/>
        <w:rPr>
          <w:rFonts w:ascii="Arial Narrow" w:hAnsi="Arial Narrow" w:cs="Arial"/>
        </w:rPr>
      </w:pPr>
      <w:r w:rsidRPr="00917CFE">
        <w:rPr>
          <w:rFonts w:ascii="Arial Narrow" w:hAnsi="Arial Narrow" w:cs="Arial"/>
        </w:rPr>
        <w:t xml:space="preserve">Having executed </w:t>
      </w:r>
      <w:r w:rsidR="006712D1" w:rsidRPr="00917CFE">
        <w:rPr>
          <w:rFonts w:ascii="Arial Narrow" w:hAnsi="Arial Narrow" w:cs="Arial"/>
        </w:rPr>
        <w:t xml:space="preserve">as an entrepreneur during the last </w:t>
      </w:r>
      <w:r w:rsidRPr="00917CFE">
        <w:rPr>
          <w:rFonts w:ascii="Arial Narrow" w:hAnsi="Arial Narrow" w:cs="Arial"/>
        </w:rPr>
        <w:t xml:space="preserve">five (05) </w:t>
      </w:r>
      <w:r w:rsidR="006712D1" w:rsidRPr="00917CFE">
        <w:rPr>
          <w:rFonts w:ascii="Arial Narrow" w:hAnsi="Arial Narrow" w:cs="Arial"/>
        </w:rPr>
        <w:t>years</w:t>
      </w:r>
      <w:r w:rsidR="00EB4387" w:rsidRPr="00917CFE">
        <w:rPr>
          <w:rFonts w:ascii="Arial Narrow" w:hAnsi="Arial Narrow" w:cs="Arial"/>
        </w:rPr>
        <w:t>, the contracts for a cumulative a</w:t>
      </w:r>
      <w:r w:rsidR="00451A89" w:rsidRPr="00917CFE">
        <w:rPr>
          <w:rFonts w:ascii="Arial Narrow" w:hAnsi="Arial Narrow" w:cs="Arial"/>
        </w:rPr>
        <w:t xml:space="preserve">mount of </w:t>
      </w:r>
      <w:r w:rsidR="00751F93" w:rsidRPr="00917CFE">
        <w:rPr>
          <w:rFonts w:ascii="Arial Narrow" w:hAnsi="Arial Narrow" w:cs="Arial"/>
          <w:b/>
          <w:bCs/>
        </w:rPr>
        <w:t>1</w:t>
      </w:r>
      <w:r w:rsidR="000203B8">
        <w:rPr>
          <w:rFonts w:ascii="Arial Narrow" w:hAnsi="Arial Narrow" w:cs="Arial"/>
          <w:b/>
          <w:bCs/>
        </w:rPr>
        <w:t>5</w:t>
      </w:r>
      <w:r w:rsidR="005256A2" w:rsidRPr="00917CFE">
        <w:rPr>
          <w:rFonts w:ascii="Arial Narrow" w:hAnsi="Arial Narrow" w:cs="Arial"/>
          <w:b/>
          <w:bCs/>
        </w:rPr>
        <w:t>0</w:t>
      </w:r>
      <w:r w:rsidR="002123C8" w:rsidRPr="00917CFE">
        <w:rPr>
          <w:rFonts w:ascii="Arial Narrow" w:hAnsi="Arial Narrow" w:cs="Arial"/>
          <w:b/>
          <w:bCs/>
        </w:rPr>
        <w:t>,</w:t>
      </w:r>
      <w:r w:rsidR="00751F93" w:rsidRPr="00917CFE">
        <w:rPr>
          <w:rFonts w:ascii="Arial Narrow" w:hAnsi="Arial Narrow" w:cs="Arial"/>
          <w:b/>
          <w:bCs/>
        </w:rPr>
        <w:t>0</w:t>
      </w:r>
      <w:r w:rsidR="002123C8" w:rsidRPr="00917CFE">
        <w:rPr>
          <w:rFonts w:ascii="Arial Narrow" w:hAnsi="Arial Narrow" w:cs="Arial"/>
          <w:b/>
          <w:bCs/>
        </w:rPr>
        <w:t>00,000 CFA Francs</w:t>
      </w:r>
      <w:r w:rsidR="006712D1" w:rsidRPr="00917CFE">
        <w:rPr>
          <w:rFonts w:ascii="Arial Narrow" w:hAnsi="Arial Narrow" w:cs="Arial"/>
        </w:rPr>
        <w:t>.</w:t>
      </w:r>
    </w:p>
    <w:p w14:paraId="291D6878" w14:textId="77777777" w:rsidR="006712D1" w:rsidRPr="00917CFE" w:rsidRDefault="007C67F4" w:rsidP="00EF79CC">
      <w:pPr>
        <w:pStyle w:val="NormalTahoma"/>
        <w:numPr>
          <w:ilvl w:val="2"/>
          <w:numId w:val="6"/>
        </w:numPr>
        <w:tabs>
          <w:tab w:val="clear" w:pos="1495"/>
          <w:tab w:val="left" w:pos="0"/>
          <w:tab w:val="num" w:pos="709"/>
        </w:tabs>
        <w:spacing w:after="0"/>
        <w:ind w:hanging="1069"/>
        <w:rPr>
          <w:rFonts w:ascii="Arial Narrow" w:hAnsi="Arial Narrow" w:cs="Arial"/>
          <w:u w:val="single"/>
        </w:rPr>
      </w:pPr>
      <w:r w:rsidRPr="00917CFE">
        <w:rPr>
          <w:rFonts w:ascii="Arial Narrow" w:hAnsi="Arial Narrow" w:cs="Arial"/>
          <w:u w:val="single"/>
        </w:rPr>
        <w:t>Specific experience in similar works</w:t>
      </w:r>
    </w:p>
    <w:p w14:paraId="683D969D" w14:textId="43857381" w:rsidR="00AC35F2" w:rsidRPr="006C272A" w:rsidRDefault="007C67F4" w:rsidP="007C67F4">
      <w:pPr>
        <w:pStyle w:val="NormalTahoma"/>
        <w:tabs>
          <w:tab w:val="left" w:pos="0"/>
        </w:tabs>
        <w:ind w:left="0" w:firstLine="0"/>
        <w:rPr>
          <w:rFonts w:ascii="Arial Narrow" w:hAnsi="Arial Narrow" w:cs="Arial"/>
        </w:rPr>
      </w:pPr>
      <w:r w:rsidRPr="00917CFE">
        <w:rPr>
          <w:rFonts w:ascii="Arial Narrow" w:hAnsi="Arial Narrow" w:cs="Arial"/>
        </w:rPr>
        <w:t xml:space="preserve">Having effectively executed satisfactorily and completely for the most part as an </w:t>
      </w:r>
      <w:r w:rsidRPr="00FB7611">
        <w:rPr>
          <w:rFonts w:ascii="Arial Narrow" w:hAnsi="Arial Narrow" w:cs="Arial"/>
        </w:rPr>
        <w:t xml:space="preserve">entrepreneur or sub-contractor at least </w:t>
      </w:r>
      <w:r w:rsidR="000803A8" w:rsidRPr="00FB7611">
        <w:rPr>
          <w:rFonts w:ascii="Arial Narrow" w:hAnsi="Arial Narrow" w:cs="Arial"/>
        </w:rPr>
        <w:t>two</w:t>
      </w:r>
      <w:r w:rsidRPr="00FB7611">
        <w:rPr>
          <w:rFonts w:ascii="Arial Narrow" w:hAnsi="Arial Narrow" w:cs="Arial"/>
        </w:rPr>
        <w:t xml:space="preserve"> (</w:t>
      </w:r>
      <w:r w:rsidR="007D3FA0" w:rsidRPr="00FB7611">
        <w:rPr>
          <w:rFonts w:ascii="Arial Narrow" w:hAnsi="Arial Narrow" w:cs="Arial"/>
        </w:rPr>
        <w:t>0</w:t>
      </w:r>
      <w:r w:rsidR="00D03E1F" w:rsidRPr="00FB7611">
        <w:rPr>
          <w:rFonts w:ascii="Arial Narrow" w:hAnsi="Arial Narrow" w:cs="Arial"/>
        </w:rPr>
        <w:t>2</w:t>
      </w:r>
      <w:r w:rsidRPr="00FB7611">
        <w:rPr>
          <w:rFonts w:ascii="Arial Narrow" w:hAnsi="Arial Narrow" w:cs="Arial"/>
        </w:rPr>
        <w:t xml:space="preserve">) similar contracts of the projected works during </w:t>
      </w:r>
      <w:r w:rsidR="007D3FA0" w:rsidRPr="00FB7611">
        <w:rPr>
          <w:rFonts w:ascii="Arial Narrow" w:hAnsi="Arial Narrow" w:cs="Arial"/>
        </w:rPr>
        <w:t>five</w:t>
      </w:r>
      <w:r w:rsidR="00AC35F2" w:rsidRPr="00FB7611">
        <w:rPr>
          <w:rFonts w:ascii="Arial Narrow" w:hAnsi="Arial Narrow" w:cs="Arial"/>
        </w:rPr>
        <w:t xml:space="preserve"> (</w:t>
      </w:r>
      <w:r w:rsidR="007D3FA0" w:rsidRPr="00FB7611">
        <w:rPr>
          <w:rFonts w:ascii="Arial Narrow" w:hAnsi="Arial Narrow" w:cs="Arial"/>
        </w:rPr>
        <w:t>05</w:t>
      </w:r>
      <w:r w:rsidR="00AC35F2" w:rsidRPr="00FB7611">
        <w:rPr>
          <w:rFonts w:ascii="Arial Narrow" w:hAnsi="Arial Narrow" w:cs="Arial"/>
        </w:rPr>
        <w:t xml:space="preserve">) past years with a minimum value of </w:t>
      </w:r>
      <w:r w:rsidR="000203B8">
        <w:rPr>
          <w:rFonts w:ascii="Arial Narrow" w:hAnsi="Arial Narrow" w:cs="Arial"/>
          <w:b/>
          <w:bCs/>
        </w:rPr>
        <w:t>75</w:t>
      </w:r>
      <w:r w:rsidR="002123C8" w:rsidRPr="00FB7611">
        <w:rPr>
          <w:rFonts w:ascii="Arial Narrow" w:hAnsi="Arial Narrow" w:cs="Arial"/>
          <w:b/>
          <w:bCs/>
        </w:rPr>
        <w:t>,0</w:t>
      </w:r>
      <w:r w:rsidR="00B835CB">
        <w:rPr>
          <w:rFonts w:ascii="Arial Narrow" w:hAnsi="Arial Narrow" w:cs="Arial"/>
          <w:b/>
          <w:bCs/>
        </w:rPr>
        <w:t>0</w:t>
      </w:r>
      <w:r w:rsidR="002123C8" w:rsidRPr="00FB7611">
        <w:rPr>
          <w:rFonts w:ascii="Arial Narrow" w:hAnsi="Arial Narrow" w:cs="Arial"/>
          <w:b/>
          <w:bCs/>
        </w:rPr>
        <w:t>0,000 CFA Francs</w:t>
      </w:r>
      <w:r w:rsidR="00AC35F2" w:rsidRPr="00FB7611">
        <w:rPr>
          <w:rFonts w:ascii="Arial Narrow" w:hAnsi="Arial Narrow" w:cs="Arial"/>
        </w:rPr>
        <w:t>. The similarity will be on the physical size, complexity, methods/technologies or other characteristics.</w:t>
      </w:r>
    </w:p>
    <w:p w14:paraId="1DC7E8C4" w14:textId="77777777" w:rsidR="006452A2" w:rsidRPr="006C272A" w:rsidRDefault="006452A2" w:rsidP="00962AC6">
      <w:pPr>
        <w:spacing w:after="0"/>
        <w:ind w:left="709" w:hanging="1"/>
        <w:rPr>
          <w:rFonts w:cs="Arial"/>
          <w:b/>
        </w:rPr>
      </w:pPr>
      <w:r w:rsidRPr="006C272A">
        <w:rPr>
          <w:rFonts w:cs="Arial"/>
          <w:b/>
        </w:rPr>
        <w:t>Personnel</w:t>
      </w:r>
      <w:r w:rsidR="00962AC6" w:rsidRPr="006C272A">
        <w:rPr>
          <w:rFonts w:cs="Arial"/>
          <w:b/>
        </w:rPr>
        <w:t>:</w:t>
      </w:r>
    </w:p>
    <w:p w14:paraId="193977FB" w14:textId="77777777" w:rsidR="006452A2" w:rsidRDefault="006452A2" w:rsidP="007C67F4">
      <w:pPr>
        <w:pStyle w:val="NormalTahoma"/>
        <w:tabs>
          <w:tab w:val="left" w:pos="0"/>
        </w:tabs>
        <w:ind w:left="0" w:firstLine="0"/>
        <w:rPr>
          <w:rFonts w:ascii="Arial Narrow" w:hAnsi="Arial Narrow" w:cs="Arial"/>
        </w:rPr>
      </w:pPr>
      <w:r w:rsidRPr="006C272A">
        <w:rPr>
          <w:rFonts w:ascii="Arial Narrow" w:hAnsi="Arial Narrow" w:cs="Arial"/>
        </w:rPr>
        <w:t>The candidate must establish that he has the required personnel for the following key positions:</w:t>
      </w:r>
    </w:p>
    <w:tbl>
      <w:tblPr>
        <w:tblW w:w="9370" w:type="dxa"/>
        <w:jc w:val="center"/>
        <w:tblCellMar>
          <w:left w:w="10" w:type="dxa"/>
          <w:right w:w="10" w:type="dxa"/>
        </w:tblCellMar>
        <w:tblLook w:val="0000" w:firstRow="0" w:lastRow="0" w:firstColumn="0" w:lastColumn="0" w:noHBand="0" w:noVBand="0"/>
      </w:tblPr>
      <w:tblGrid>
        <w:gridCol w:w="533"/>
        <w:gridCol w:w="2878"/>
        <w:gridCol w:w="3827"/>
        <w:gridCol w:w="2132"/>
      </w:tblGrid>
      <w:tr w:rsidR="00E44AC7" w:rsidRPr="00AC57C7" w14:paraId="63A4D0FC" w14:textId="77777777" w:rsidTr="0083202E">
        <w:trPr>
          <w:trHeight w:val="20"/>
          <w:tblHeader/>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CA750" w14:textId="77777777" w:rsidR="00E44AC7" w:rsidRPr="00AC57C7" w:rsidRDefault="00E44AC7" w:rsidP="00DC0739">
            <w:pPr>
              <w:spacing w:after="0"/>
              <w:jc w:val="center"/>
              <w:rPr>
                <w:rFonts w:eastAsia="Calibri" w:cs="Arial"/>
                <w:b/>
              </w:rPr>
            </w:pPr>
            <w:r w:rsidRPr="00AC57C7">
              <w:rPr>
                <w:rFonts w:eastAsia="Calibri" w:cs="Arial"/>
                <w:b/>
              </w:rPr>
              <w:t>No.</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B9F7F" w14:textId="77777777" w:rsidR="00E44AC7" w:rsidRPr="00AC57C7" w:rsidRDefault="00E44AC7" w:rsidP="00DC0739">
            <w:pPr>
              <w:spacing w:after="0"/>
              <w:jc w:val="center"/>
              <w:rPr>
                <w:rFonts w:eastAsia="Calibri" w:cs="Arial"/>
                <w:b/>
              </w:rPr>
            </w:pPr>
            <w:r w:rsidRPr="00AC57C7">
              <w:rPr>
                <w:rFonts w:eastAsia="Calibri" w:cs="Arial"/>
                <w:b/>
              </w:rPr>
              <w:t>Position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2B9A9" w14:textId="77777777" w:rsidR="00E44AC7" w:rsidRPr="00AC57C7" w:rsidRDefault="00E44AC7" w:rsidP="00DC0739">
            <w:pPr>
              <w:spacing w:after="0"/>
              <w:jc w:val="center"/>
            </w:pPr>
            <w:r w:rsidRPr="00AC57C7">
              <w:rPr>
                <w:rFonts w:eastAsia="Calibri" w:cs="Arial"/>
                <w:b/>
              </w:rPr>
              <w:t>Minimal qualification required</w:t>
            </w:r>
          </w:p>
        </w:tc>
        <w:tc>
          <w:tcPr>
            <w:tcW w:w="2132" w:type="dxa"/>
            <w:tcBorders>
              <w:top w:val="single" w:sz="4" w:space="0" w:color="000000"/>
              <w:left w:val="single" w:sz="4" w:space="0" w:color="000000"/>
              <w:bottom w:val="single" w:sz="4" w:space="0" w:color="000000"/>
              <w:right w:val="single" w:sz="4" w:space="0" w:color="000000"/>
            </w:tcBorders>
            <w:vAlign w:val="center"/>
          </w:tcPr>
          <w:p w14:paraId="751938CC" w14:textId="77777777" w:rsidR="00E44AC7" w:rsidRPr="00AC57C7" w:rsidRDefault="00E44AC7" w:rsidP="00DC0739">
            <w:pPr>
              <w:spacing w:after="0"/>
              <w:jc w:val="center"/>
              <w:rPr>
                <w:b/>
              </w:rPr>
            </w:pPr>
            <w:r w:rsidRPr="00AC57C7">
              <w:rPr>
                <w:rFonts w:cs="Arial"/>
                <w:b/>
              </w:rPr>
              <w:t>Total experience in works (years)</w:t>
            </w:r>
          </w:p>
        </w:tc>
      </w:tr>
      <w:tr w:rsidR="00E44AC7" w:rsidRPr="00AC57C7" w14:paraId="3B18220F" w14:textId="77777777" w:rsidTr="0083202E">
        <w:trPr>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3C85" w14:textId="77777777" w:rsidR="00E44AC7" w:rsidRPr="00AC57C7" w:rsidRDefault="00E44AC7" w:rsidP="00DC0739">
            <w:pPr>
              <w:spacing w:after="0"/>
              <w:jc w:val="center"/>
              <w:rPr>
                <w:rFonts w:eastAsia="Calibri" w:cs="Arial"/>
              </w:rPr>
            </w:pPr>
            <w:r>
              <w:rPr>
                <w:rFonts w:eastAsia="Calibri" w:cs="Arial"/>
              </w:rPr>
              <w:t>1</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A684" w14:textId="77777777" w:rsidR="00E44AC7" w:rsidRPr="00AC57C7" w:rsidRDefault="00E44AC7" w:rsidP="00DC0739">
            <w:pPr>
              <w:spacing w:after="0"/>
              <w:jc w:val="left"/>
              <w:rPr>
                <w:rFonts w:eastAsia="Calibri" w:cs="Arial"/>
              </w:rPr>
            </w:pPr>
            <w:r w:rsidRPr="00AC57C7">
              <w:rPr>
                <w:rFonts w:eastAsia="Calibri"/>
              </w:rPr>
              <w:t>Site engineer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8D485" w14:textId="77777777" w:rsidR="00E44AC7" w:rsidRPr="00AC57C7" w:rsidRDefault="00E44AC7" w:rsidP="00DC0739">
            <w:pPr>
              <w:spacing w:after="0"/>
              <w:jc w:val="left"/>
              <w:rPr>
                <w:rFonts w:eastAsia="Calibri" w:cs="Arial"/>
              </w:rPr>
            </w:pPr>
            <w:r w:rsidRPr="00AC57C7">
              <w:rPr>
                <w:rFonts w:eastAsia="Calibri"/>
              </w:rPr>
              <w:t>Bachelor’s degree in civil engineering</w:t>
            </w:r>
          </w:p>
        </w:tc>
        <w:tc>
          <w:tcPr>
            <w:tcW w:w="2132" w:type="dxa"/>
            <w:tcBorders>
              <w:top w:val="single" w:sz="4" w:space="0" w:color="000000"/>
              <w:left w:val="single" w:sz="4" w:space="0" w:color="000000"/>
              <w:bottom w:val="single" w:sz="4" w:space="0" w:color="000000"/>
              <w:right w:val="single" w:sz="4" w:space="0" w:color="000000"/>
            </w:tcBorders>
            <w:vAlign w:val="center"/>
          </w:tcPr>
          <w:p w14:paraId="092DBF7F" w14:textId="77777777" w:rsidR="00E44AC7" w:rsidRPr="00AC57C7" w:rsidRDefault="00E44AC7" w:rsidP="00DC0739">
            <w:pPr>
              <w:spacing w:after="0"/>
              <w:jc w:val="center"/>
              <w:rPr>
                <w:rFonts w:eastAsia="Calibri" w:cs="Arial"/>
              </w:rPr>
            </w:pPr>
            <w:r w:rsidRPr="00AC57C7">
              <w:rPr>
                <w:rFonts w:eastAsia="Calibri"/>
              </w:rPr>
              <w:t xml:space="preserve">Five (05) </w:t>
            </w:r>
          </w:p>
        </w:tc>
      </w:tr>
      <w:tr w:rsidR="00E44AC7" w:rsidRPr="00AC57C7" w14:paraId="77419E0C" w14:textId="77777777" w:rsidTr="0083202E">
        <w:trPr>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78C3" w14:textId="77777777" w:rsidR="00E44AC7" w:rsidRPr="00AC57C7" w:rsidRDefault="00E44AC7" w:rsidP="00DC0739">
            <w:pPr>
              <w:spacing w:after="0"/>
              <w:jc w:val="center"/>
              <w:rPr>
                <w:rFonts w:eastAsia="Calibri" w:cs="Arial"/>
              </w:rPr>
            </w:pPr>
            <w:r>
              <w:rPr>
                <w:rFonts w:eastAsia="Calibri" w:cs="Arial"/>
              </w:rPr>
              <w:t>2</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8861D" w14:textId="77777777" w:rsidR="00E44AC7" w:rsidRPr="00AC57C7" w:rsidRDefault="00E44AC7" w:rsidP="00DC0739">
            <w:pPr>
              <w:spacing w:after="0"/>
              <w:jc w:val="left"/>
              <w:rPr>
                <w:rFonts w:eastAsia="Calibri" w:cs="Arial"/>
              </w:rPr>
            </w:pPr>
            <w:r w:rsidRPr="00AC57C7">
              <w:rPr>
                <w:rFonts w:eastAsia="Calibri"/>
              </w:rPr>
              <w:t>Site foreman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DE5FF" w14:textId="77777777" w:rsidR="00E44AC7" w:rsidRPr="00AC57C7" w:rsidRDefault="00E44AC7" w:rsidP="00DC0739">
            <w:pPr>
              <w:spacing w:after="0"/>
              <w:jc w:val="left"/>
              <w:rPr>
                <w:rFonts w:eastAsia="Calibri" w:cs="Arial"/>
              </w:rPr>
            </w:pPr>
            <w:r w:rsidRPr="00AC57C7">
              <w:rPr>
                <w:rFonts w:eastAsia="Calibri"/>
              </w:rPr>
              <w:t>Civil engineering technician or similar</w:t>
            </w:r>
          </w:p>
        </w:tc>
        <w:tc>
          <w:tcPr>
            <w:tcW w:w="2132" w:type="dxa"/>
            <w:tcBorders>
              <w:top w:val="single" w:sz="4" w:space="0" w:color="000000"/>
              <w:left w:val="single" w:sz="4" w:space="0" w:color="000000"/>
              <w:bottom w:val="single" w:sz="4" w:space="0" w:color="000000"/>
              <w:right w:val="single" w:sz="4" w:space="0" w:color="000000"/>
            </w:tcBorders>
            <w:vAlign w:val="center"/>
          </w:tcPr>
          <w:p w14:paraId="1E5D2ADA" w14:textId="77777777" w:rsidR="00E44AC7" w:rsidRPr="00AC57C7" w:rsidRDefault="00E44AC7" w:rsidP="00DC0739">
            <w:pPr>
              <w:spacing w:after="0"/>
              <w:jc w:val="center"/>
              <w:rPr>
                <w:rFonts w:eastAsia="Calibri" w:cs="Arial"/>
              </w:rPr>
            </w:pPr>
            <w:r w:rsidRPr="00AC57C7">
              <w:rPr>
                <w:rFonts w:eastAsia="Calibri"/>
              </w:rPr>
              <w:t xml:space="preserve">Three (03) </w:t>
            </w:r>
          </w:p>
        </w:tc>
      </w:tr>
      <w:tr w:rsidR="00E44AC7" w:rsidRPr="00AC57C7" w14:paraId="75552ECA" w14:textId="77777777" w:rsidTr="0083202E">
        <w:trPr>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1CAF" w14:textId="77777777" w:rsidR="00E44AC7" w:rsidRPr="00AC57C7" w:rsidRDefault="00E44AC7" w:rsidP="00DC0739">
            <w:pPr>
              <w:spacing w:after="0"/>
              <w:jc w:val="center"/>
              <w:rPr>
                <w:rFonts w:eastAsia="Calibri" w:cs="Arial"/>
              </w:rPr>
            </w:pPr>
            <w:r>
              <w:rPr>
                <w:rFonts w:eastAsia="Calibri" w:cs="Arial"/>
              </w:rPr>
              <w:t>3</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35D3" w14:textId="409D07A3" w:rsidR="00E44AC7" w:rsidRPr="00AC57C7" w:rsidRDefault="00E44AC7" w:rsidP="00DC0739">
            <w:pPr>
              <w:spacing w:after="0"/>
              <w:jc w:val="left"/>
              <w:rPr>
                <w:rFonts w:eastAsia="Calibri" w:cs="Arial"/>
              </w:rPr>
            </w:pPr>
            <w:r>
              <w:rPr>
                <w:rFonts w:eastAsia="Calibri" w:cs="Arial"/>
              </w:rPr>
              <w:t xml:space="preserve">Quality, Hygienic, Safety, Environment </w:t>
            </w:r>
            <w:r w:rsidR="00B6124C">
              <w:rPr>
                <w:rFonts w:eastAsia="Calibri" w:cs="Arial"/>
              </w:rPr>
              <w:t xml:space="preserve">(QHSE) </w:t>
            </w:r>
            <w:r>
              <w:rPr>
                <w:rFonts w:eastAsia="Calibri" w:cs="Arial"/>
              </w:rPr>
              <w:t xml:space="preserve">Manager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3A7BB" w14:textId="77777777" w:rsidR="00E44AC7" w:rsidRPr="00AC57C7" w:rsidRDefault="00E44AC7" w:rsidP="00DC0739">
            <w:pPr>
              <w:spacing w:after="0"/>
              <w:jc w:val="left"/>
              <w:rPr>
                <w:rFonts w:eastAsia="Calibri" w:cs="Arial"/>
              </w:rPr>
            </w:pPr>
            <w:r w:rsidRPr="00AC57C7">
              <w:rPr>
                <w:rFonts w:eastAsia="Calibri" w:cs="Arial"/>
              </w:rPr>
              <w:t>Bachelor’s degree in environmental training</w:t>
            </w:r>
          </w:p>
        </w:tc>
        <w:tc>
          <w:tcPr>
            <w:tcW w:w="2132" w:type="dxa"/>
            <w:tcBorders>
              <w:top w:val="single" w:sz="4" w:space="0" w:color="000000"/>
              <w:left w:val="single" w:sz="4" w:space="0" w:color="000000"/>
              <w:bottom w:val="single" w:sz="4" w:space="0" w:color="000000"/>
              <w:right w:val="single" w:sz="4" w:space="0" w:color="000000"/>
            </w:tcBorders>
            <w:vAlign w:val="center"/>
          </w:tcPr>
          <w:p w14:paraId="7656A718" w14:textId="77777777" w:rsidR="00E44AC7" w:rsidRPr="00AC57C7" w:rsidRDefault="00E44AC7" w:rsidP="00DC0739">
            <w:pPr>
              <w:spacing w:after="0"/>
              <w:jc w:val="center"/>
              <w:rPr>
                <w:rFonts w:eastAsia="Calibri" w:cs="Arial"/>
              </w:rPr>
            </w:pPr>
            <w:r w:rsidRPr="00AC57C7">
              <w:rPr>
                <w:rFonts w:eastAsia="Calibri" w:cs="Arial"/>
              </w:rPr>
              <w:t>Five (05)</w:t>
            </w:r>
          </w:p>
        </w:tc>
      </w:tr>
      <w:tr w:rsidR="00E44AC7" w:rsidRPr="00AC57C7" w14:paraId="7ADC9A71" w14:textId="77777777" w:rsidTr="0083202E">
        <w:trPr>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0EAF3" w14:textId="77777777" w:rsidR="00E44AC7" w:rsidRPr="00AC57C7" w:rsidRDefault="00E44AC7" w:rsidP="00DC0739">
            <w:pPr>
              <w:spacing w:after="0"/>
              <w:jc w:val="center"/>
              <w:rPr>
                <w:rFonts w:eastAsia="Calibri" w:cs="Arial"/>
              </w:rPr>
            </w:pPr>
            <w:r>
              <w:rPr>
                <w:rFonts w:eastAsia="Calibri" w:cs="Arial"/>
              </w:rPr>
              <w:t>4</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57F3" w14:textId="77777777" w:rsidR="00E44AC7" w:rsidRPr="00AC57C7" w:rsidRDefault="00E44AC7" w:rsidP="00DC0739">
            <w:pPr>
              <w:spacing w:after="0"/>
              <w:jc w:val="left"/>
              <w:rPr>
                <w:rFonts w:eastAsia="Calibri" w:cs="Arial"/>
              </w:rPr>
            </w:pPr>
            <w:r w:rsidRPr="00AC57C7">
              <w:rPr>
                <w:rFonts w:eastAsia="Calibri" w:cs="Arial"/>
              </w:rPr>
              <w:t>Team leader for structures work</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4DFCB" w14:textId="77777777" w:rsidR="00E44AC7" w:rsidRPr="00AC57C7" w:rsidRDefault="00E44AC7" w:rsidP="00DC0739">
            <w:pPr>
              <w:spacing w:after="0"/>
              <w:jc w:val="left"/>
              <w:rPr>
                <w:rFonts w:eastAsia="Calibri" w:cs="Arial"/>
              </w:rPr>
            </w:pPr>
            <w:r w:rsidRPr="00AC57C7">
              <w:rPr>
                <w:rFonts w:eastAsia="Calibri" w:cs="Arial"/>
              </w:rPr>
              <w:t>Civil engineering technician or similar</w:t>
            </w:r>
          </w:p>
        </w:tc>
        <w:tc>
          <w:tcPr>
            <w:tcW w:w="2132" w:type="dxa"/>
            <w:tcBorders>
              <w:top w:val="single" w:sz="4" w:space="0" w:color="000000"/>
              <w:left w:val="single" w:sz="4" w:space="0" w:color="000000"/>
              <w:bottom w:val="single" w:sz="4" w:space="0" w:color="000000"/>
              <w:right w:val="single" w:sz="4" w:space="0" w:color="000000"/>
            </w:tcBorders>
            <w:vAlign w:val="center"/>
          </w:tcPr>
          <w:p w14:paraId="712A3267" w14:textId="77777777" w:rsidR="00E44AC7" w:rsidRPr="00AC57C7" w:rsidRDefault="00E44AC7" w:rsidP="00DC0739">
            <w:pPr>
              <w:spacing w:after="0"/>
              <w:jc w:val="center"/>
              <w:rPr>
                <w:rFonts w:eastAsia="Calibri" w:cs="Arial"/>
              </w:rPr>
            </w:pPr>
            <w:r w:rsidRPr="00AC57C7">
              <w:rPr>
                <w:rFonts w:eastAsia="Calibri" w:cs="Arial"/>
              </w:rPr>
              <w:t xml:space="preserve">Five (05) </w:t>
            </w:r>
          </w:p>
        </w:tc>
      </w:tr>
    </w:tbl>
    <w:p w14:paraId="7DAFED2A" w14:textId="77777777" w:rsidR="00276BE4" w:rsidRPr="006C272A" w:rsidRDefault="00276BE4" w:rsidP="0089572E">
      <w:pPr>
        <w:spacing w:before="240" w:after="0"/>
        <w:ind w:left="709" w:hanging="1"/>
        <w:rPr>
          <w:b/>
          <w:bCs/>
          <w:i/>
        </w:rPr>
      </w:pPr>
      <w:r w:rsidRPr="006C272A">
        <w:rPr>
          <w:b/>
          <w:bCs/>
          <w:i/>
        </w:rPr>
        <w:t>NB: The absence of the diploma certifying conformity with the original justifying the quality of a staff leads to the disregard of said staff.</w:t>
      </w:r>
    </w:p>
    <w:p w14:paraId="44591E6A" w14:textId="77777777" w:rsidR="00881114" w:rsidRPr="006C272A" w:rsidRDefault="008E4042" w:rsidP="0089572E">
      <w:pPr>
        <w:spacing w:before="240" w:after="0"/>
        <w:ind w:left="709" w:hanging="1"/>
        <w:rPr>
          <w:rFonts w:cs="Arial"/>
          <w:b/>
        </w:rPr>
      </w:pPr>
      <w:r w:rsidRPr="006C272A">
        <w:rPr>
          <w:rFonts w:cs="Arial"/>
          <w:b/>
        </w:rPr>
        <w:t>Equipment</w:t>
      </w:r>
    </w:p>
    <w:p w14:paraId="29F096E2" w14:textId="77777777" w:rsidR="00130D98" w:rsidRPr="006C272A" w:rsidRDefault="00130D98">
      <w:pPr>
        <w:pStyle w:val="NormalTahoma"/>
        <w:tabs>
          <w:tab w:val="left" w:pos="0"/>
        </w:tabs>
        <w:ind w:left="0" w:firstLine="0"/>
        <w:rPr>
          <w:rFonts w:ascii="Arial Narrow" w:hAnsi="Arial Narrow" w:cs="Arial"/>
        </w:rPr>
      </w:pPr>
      <w:r w:rsidRPr="006C272A">
        <w:rPr>
          <w:rFonts w:ascii="Arial Narrow" w:hAnsi="Arial Narrow" w:cs="Arial"/>
        </w:rPr>
        <w:t>The candidate must establish that he has the following equipment:</w:t>
      </w:r>
    </w:p>
    <w:tbl>
      <w:tblPr>
        <w:tblW w:w="9248" w:type="dxa"/>
        <w:jc w:val="center"/>
        <w:tblCellMar>
          <w:left w:w="10" w:type="dxa"/>
          <w:right w:w="10" w:type="dxa"/>
        </w:tblCellMar>
        <w:tblLook w:val="0000" w:firstRow="0" w:lastRow="0" w:firstColumn="0" w:lastColumn="0" w:noHBand="0" w:noVBand="0"/>
      </w:tblPr>
      <w:tblGrid>
        <w:gridCol w:w="536"/>
        <w:gridCol w:w="5874"/>
        <w:gridCol w:w="2838"/>
      </w:tblGrid>
      <w:tr w:rsidR="00130D98" w:rsidRPr="00CB05C4" w14:paraId="0899F0E8" w14:textId="77777777"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935CB" w14:textId="77777777" w:rsidR="00130D98" w:rsidRPr="00CB05C4" w:rsidRDefault="00130D98" w:rsidP="0089572E">
            <w:pPr>
              <w:pStyle w:val="ListParagraph"/>
              <w:spacing w:after="0"/>
              <w:ind w:left="0"/>
              <w:jc w:val="center"/>
              <w:rPr>
                <w:rFonts w:cs="Arial"/>
                <w:b/>
              </w:rPr>
            </w:pPr>
            <w:r w:rsidRPr="00CB05C4">
              <w:rPr>
                <w:rFonts w:cs="Arial"/>
                <w:b/>
              </w:rPr>
              <w:t>N</w:t>
            </w:r>
            <w:r w:rsidR="0089572E" w:rsidRPr="00CB05C4">
              <w:rPr>
                <w:rFonts w:cs="Arial"/>
                <w:b/>
              </w:rPr>
              <w:t>o</w:t>
            </w:r>
            <w:r w:rsidRPr="00CB05C4">
              <w:rPr>
                <w:rFonts w:cs="Arial"/>
                <w:b/>
              </w:rPr>
              <w:t>.</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707B" w14:textId="77777777" w:rsidR="00130D98" w:rsidRPr="00CB05C4" w:rsidRDefault="00130D98" w:rsidP="0089572E">
            <w:pPr>
              <w:pStyle w:val="ListParagraph"/>
              <w:spacing w:after="0"/>
              <w:ind w:left="0"/>
              <w:jc w:val="center"/>
              <w:rPr>
                <w:rFonts w:cs="Arial"/>
                <w:b/>
              </w:rPr>
            </w:pPr>
            <w:r w:rsidRPr="00CB05C4">
              <w:rPr>
                <w:rFonts w:cs="Arial"/>
                <w:b/>
              </w:rPr>
              <w:t>Type and characteristics of equipment</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0051" w14:textId="77777777" w:rsidR="00130D98" w:rsidRPr="00CB05C4" w:rsidRDefault="00130D98" w:rsidP="0089572E">
            <w:pPr>
              <w:pStyle w:val="ListParagraph"/>
              <w:spacing w:after="0"/>
              <w:ind w:left="0"/>
              <w:jc w:val="center"/>
              <w:rPr>
                <w:rFonts w:cs="Arial"/>
                <w:b/>
              </w:rPr>
            </w:pPr>
            <w:r w:rsidRPr="00CB05C4">
              <w:rPr>
                <w:rFonts w:cs="Arial"/>
                <w:b/>
              </w:rPr>
              <w:t>Minimum number required</w:t>
            </w:r>
          </w:p>
        </w:tc>
      </w:tr>
      <w:tr w:rsidR="00CB05C4" w:rsidRPr="00CB05C4" w14:paraId="06B79F41" w14:textId="77777777"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8F70" w14:textId="6B345A94" w:rsidR="00CB05C4" w:rsidRPr="00CB05C4" w:rsidRDefault="00CB05C4" w:rsidP="00CB05C4">
            <w:pPr>
              <w:pStyle w:val="ListParagraph"/>
              <w:spacing w:after="0"/>
              <w:ind w:left="0"/>
              <w:jc w:val="center"/>
              <w:rPr>
                <w:rFonts w:cs="Arial"/>
              </w:rPr>
            </w:pPr>
            <w:r w:rsidRPr="00CB05C4">
              <w:rPr>
                <w:rFonts w:cs="Arial"/>
              </w:rPr>
              <w:t>1</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6AB1B" w14:textId="240F4EA4" w:rsidR="00CB05C4" w:rsidRPr="00CB05C4" w:rsidRDefault="00CB05C4" w:rsidP="00CB05C4">
            <w:pPr>
              <w:spacing w:after="0"/>
              <w:jc w:val="left"/>
            </w:pPr>
            <w:r w:rsidRPr="00CB05C4">
              <w:t>A manual compactor</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F088B" w14:textId="4EAF9467" w:rsidR="00CB05C4" w:rsidRPr="00CB05C4" w:rsidRDefault="00CB05C4" w:rsidP="00CB05C4">
            <w:pPr>
              <w:spacing w:before="21" w:after="0"/>
              <w:jc w:val="center"/>
            </w:pPr>
            <w:r w:rsidRPr="00CB05C4">
              <w:rPr>
                <w:rFonts w:cs="Arial"/>
              </w:rPr>
              <w:t>one (01)</w:t>
            </w:r>
          </w:p>
        </w:tc>
      </w:tr>
      <w:tr w:rsidR="00CB05C4" w:rsidRPr="00CB05C4" w14:paraId="5DD9CB1F" w14:textId="77777777"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054C7" w14:textId="7E5A8BBA" w:rsidR="00CB05C4" w:rsidRPr="00CB05C4" w:rsidRDefault="00CB05C4" w:rsidP="00CB05C4">
            <w:pPr>
              <w:pStyle w:val="ListParagraph"/>
              <w:spacing w:after="0"/>
              <w:ind w:left="0"/>
              <w:jc w:val="center"/>
              <w:rPr>
                <w:rFonts w:cs="Arial"/>
              </w:rPr>
            </w:pPr>
            <w:r w:rsidRPr="00CB05C4">
              <w:rPr>
                <w:rFonts w:cs="Arial"/>
              </w:rPr>
              <w:t>2</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13E25" w14:textId="4CBCA4B6" w:rsidR="00CB05C4" w:rsidRPr="00CB05C4" w:rsidRDefault="00CB05C4" w:rsidP="00CB05C4">
            <w:pPr>
              <w:spacing w:after="0"/>
              <w:jc w:val="left"/>
            </w:pPr>
            <w:r w:rsidRPr="00CB05C4">
              <w:t>A concrete mixer</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9E1D8" w14:textId="4EBD8D9B" w:rsidR="00CB05C4" w:rsidRPr="00CB05C4" w:rsidRDefault="00CB05C4" w:rsidP="00CB05C4">
            <w:pPr>
              <w:spacing w:before="21" w:after="0"/>
              <w:jc w:val="center"/>
              <w:rPr>
                <w:rFonts w:cs="Arial"/>
              </w:rPr>
            </w:pPr>
            <w:r w:rsidRPr="00CB05C4">
              <w:rPr>
                <w:rFonts w:cs="Arial"/>
              </w:rPr>
              <w:t>one (01)</w:t>
            </w:r>
          </w:p>
        </w:tc>
      </w:tr>
      <w:tr w:rsidR="00CB05C4" w:rsidRPr="00CB05C4" w14:paraId="23F2E6F0" w14:textId="77777777"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7B263" w14:textId="4AA4EA5F" w:rsidR="00CB05C4" w:rsidRPr="00CB05C4" w:rsidRDefault="00CB05C4" w:rsidP="00CB05C4">
            <w:pPr>
              <w:pStyle w:val="ListParagraph"/>
              <w:spacing w:after="0"/>
              <w:ind w:left="0"/>
              <w:jc w:val="center"/>
              <w:rPr>
                <w:rFonts w:cs="Arial"/>
              </w:rPr>
            </w:pPr>
            <w:r w:rsidRPr="00CB05C4">
              <w:rPr>
                <w:rFonts w:cs="Arial"/>
              </w:rPr>
              <w:t>3</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2A4D" w14:textId="6B2849BA" w:rsidR="00CB05C4" w:rsidRPr="00CB05C4" w:rsidRDefault="00CB05C4" w:rsidP="00CB05C4">
            <w:pPr>
              <w:spacing w:after="0"/>
              <w:jc w:val="left"/>
            </w:pPr>
            <w:r w:rsidRPr="00CB05C4">
              <w:t>The vibrators (motor and needles)</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A977F" w14:textId="6061E029" w:rsidR="00CB05C4" w:rsidRPr="00CB05C4" w:rsidRDefault="00CB05C4" w:rsidP="00CB05C4">
            <w:pPr>
              <w:spacing w:before="21" w:after="0"/>
              <w:jc w:val="center"/>
              <w:rPr>
                <w:rFonts w:cs="Arial"/>
              </w:rPr>
            </w:pPr>
            <w:r w:rsidRPr="00CB05C4">
              <w:rPr>
                <w:rFonts w:cs="Arial"/>
              </w:rPr>
              <w:t>one (01) set</w:t>
            </w:r>
          </w:p>
        </w:tc>
      </w:tr>
      <w:tr w:rsidR="00CB05C4" w:rsidRPr="000F7A6E" w14:paraId="28198169" w14:textId="77777777"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2FF50" w14:textId="25E16674" w:rsidR="00CB05C4" w:rsidRPr="00CB05C4" w:rsidRDefault="00CB05C4" w:rsidP="00CB05C4">
            <w:pPr>
              <w:pStyle w:val="ListParagraph"/>
              <w:spacing w:after="0"/>
              <w:ind w:left="0"/>
              <w:jc w:val="center"/>
              <w:rPr>
                <w:rFonts w:cs="Arial"/>
              </w:rPr>
            </w:pPr>
            <w:r w:rsidRPr="00CB05C4">
              <w:rPr>
                <w:rFonts w:cs="Arial"/>
              </w:rPr>
              <w:t>4</w:t>
            </w:r>
          </w:p>
        </w:tc>
        <w:tc>
          <w:tcPr>
            <w:tcW w:w="5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98571" w14:textId="2119B0B8" w:rsidR="00CB05C4" w:rsidRPr="00CB05C4" w:rsidRDefault="00CB05C4" w:rsidP="00CB05C4">
            <w:pPr>
              <w:spacing w:after="0"/>
              <w:jc w:val="left"/>
            </w:pPr>
            <w:r w:rsidRPr="00CB05C4">
              <w:t>The small site equipment (wheelbarrows, trowels, level, shovels, pickaxes, shears, pliers, clamp</w:t>
            </w:r>
            <w:r w:rsidR="00F54232">
              <w:t>)</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110AC" w14:textId="2F515539" w:rsidR="00CB05C4" w:rsidRPr="00CB05C4" w:rsidRDefault="00CB05C4" w:rsidP="00CB05C4">
            <w:pPr>
              <w:spacing w:before="21" w:after="0"/>
              <w:jc w:val="center"/>
            </w:pPr>
            <w:r w:rsidRPr="00CB05C4">
              <w:rPr>
                <w:rFonts w:cs="Arial"/>
              </w:rPr>
              <w:t>Set</w:t>
            </w:r>
          </w:p>
        </w:tc>
      </w:tr>
    </w:tbl>
    <w:p w14:paraId="16CB0CD2" w14:textId="2FC60B73" w:rsidR="00A64DBC" w:rsidRPr="006C272A" w:rsidRDefault="001C74DF" w:rsidP="00AA3946">
      <w:pPr>
        <w:spacing w:before="240"/>
        <w:ind w:firstLine="708"/>
        <w:rPr>
          <w:rFonts w:cs="Arial"/>
          <w:b/>
          <w:bCs/>
        </w:rPr>
      </w:pPr>
      <w:r>
        <w:rPr>
          <w:rFonts w:cs="Arial"/>
          <w:b/>
          <w:bCs/>
        </w:rPr>
        <w:lastRenderedPageBreak/>
        <w:t>F</w:t>
      </w:r>
      <w:r w:rsidR="00871CA5">
        <w:rPr>
          <w:rFonts w:cs="Arial"/>
          <w:b/>
          <w:bCs/>
        </w:rPr>
        <w:t>.</w:t>
      </w:r>
      <w:r>
        <w:rPr>
          <w:rFonts w:cs="Arial"/>
          <w:b/>
          <w:bCs/>
        </w:rPr>
        <w:t xml:space="preserve"> AWARD</w:t>
      </w:r>
      <w:r w:rsidR="00871CA5">
        <w:rPr>
          <w:rFonts w:cs="Arial"/>
          <w:b/>
          <w:bCs/>
        </w:rPr>
        <w:t xml:space="preserve"> OF CONTRACT</w:t>
      </w:r>
    </w:p>
    <w:p w14:paraId="3504B763" w14:textId="1D672B29" w:rsidR="00871CA5" w:rsidRDefault="00871CA5" w:rsidP="00A46AE8">
      <w:pPr>
        <w:ind w:left="709" w:hanging="709"/>
        <w:rPr>
          <w:rFonts w:cs="Arial"/>
          <w:b/>
          <w:bCs/>
        </w:rPr>
      </w:pPr>
      <w:r>
        <w:rPr>
          <w:rFonts w:cs="Arial"/>
          <w:b/>
          <w:bCs/>
        </w:rPr>
        <w:t>34.</w:t>
      </w:r>
      <w:r>
        <w:rPr>
          <w:rFonts w:cs="Arial"/>
          <w:b/>
          <w:bCs/>
        </w:rPr>
        <w:tab/>
        <w:t>Award</w:t>
      </w:r>
    </w:p>
    <w:p w14:paraId="37D99DA3" w14:textId="6C1677F4" w:rsidR="001C74DF" w:rsidRDefault="00A46AE8" w:rsidP="00A46AE8">
      <w:pPr>
        <w:ind w:left="709" w:hanging="709"/>
        <w:rPr>
          <w:rFonts w:cs="Arial"/>
          <w:b/>
          <w:bCs/>
        </w:rPr>
      </w:pPr>
      <w:r w:rsidRPr="006C272A">
        <w:rPr>
          <w:rFonts w:cs="Arial"/>
          <w:b/>
          <w:bCs/>
        </w:rPr>
        <w:t>34.</w:t>
      </w:r>
      <w:r w:rsidR="001C74DF">
        <w:rPr>
          <w:rFonts w:cs="Arial"/>
          <w:b/>
          <w:bCs/>
        </w:rPr>
        <w:t>1</w:t>
      </w:r>
      <w:r w:rsidR="00A64DBC" w:rsidRPr="006C272A">
        <w:rPr>
          <w:rFonts w:cs="Arial"/>
          <w:b/>
          <w:bCs/>
        </w:rPr>
        <w:tab/>
      </w:r>
      <w:r w:rsidR="001C74DF" w:rsidRPr="001C74DF">
        <w:rPr>
          <w:rFonts w:cs="Arial"/>
        </w:rPr>
        <w:t xml:space="preserve">The Project Manager or the Delegated Project Manager awards the contract to the </w:t>
      </w:r>
      <w:r w:rsidR="001C74DF">
        <w:rPr>
          <w:rFonts w:cs="Arial"/>
        </w:rPr>
        <w:t>bidder</w:t>
      </w:r>
      <w:r w:rsidR="001C74DF" w:rsidRPr="001C74DF">
        <w:rPr>
          <w:rFonts w:cs="Arial"/>
        </w:rPr>
        <w:t xml:space="preserve"> whose offer has been found to be substantially compliant with the Tender </w:t>
      </w:r>
      <w:r w:rsidR="001C74DF">
        <w:rPr>
          <w:rFonts w:cs="Arial"/>
        </w:rPr>
        <w:t>File</w:t>
      </w:r>
      <w:r w:rsidR="001C74DF" w:rsidRPr="001C74DF">
        <w:rPr>
          <w:rFonts w:cs="Arial"/>
        </w:rPr>
        <w:t xml:space="preserve"> and who has the technical and financial capacities required to carry out the contract. satisfactorily and whose offer was evaluated as the lowest after application of the discounts offered where applicable</w:t>
      </w:r>
      <w:r w:rsidR="001C74DF" w:rsidRPr="001C74DF">
        <w:rPr>
          <w:rFonts w:cs="Arial"/>
          <w:b/>
          <w:bCs/>
        </w:rPr>
        <w:t>.</w:t>
      </w:r>
    </w:p>
    <w:p w14:paraId="0E7B1F6C" w14:textId="49C2BF68" w:rsidR="00A64DBC" w:rsidRDefault="00A46AE8" w:rsidP="00A46AE8">
      <w:pPr>
        <w:ind w:left="709" w:hanging="709"/>
        <w:rPr>
          <w:rFonts w:cs="Arial"/>
          <w:b/>
          <w:bCs/>
        </w:rPr>
      </w:pPr>
      <w:r w:rsidRPr="006C272A">
        <w:rPr>
          <w:rFonts w:cs="Arial"/>
          <w:b/>
          <w:bCs/>
        </w:rPr>
        <w:t>39</w:t>
      </w:r>
      <w:r w:rsidR="00A64DBC" w:rsidRPr="006C272A">
        <w:rPr>
          <w:rFonts w:cs="Arial"/>
          <w:b/>
          <w:bCs/>
        </w:rPr>
        <w:tab/>
        <w:t>Final bond</w:t>
      </w:r>
    </w:p>
    <w:p w14:paraId="6A2FF413" w14:textId="27B02A1A" w:rsidR="00866018" w:rsidRPr="00866018" w:rsidRDefault="00866018" w:rsidP="00866018">
      <w:pPr>
        <w:ind w:left="709" w:hanging="709"/>
        <w:rPr>
          <w:rFonts w:cs="Arial"/>
        </w:rPr>
      </w:pPr>
      <w:r>
        <w:rPr>
          <w:rFonts w:cs="Arial"/>
          <w:b/>
          <w:bCs/>
        </w:rPr>
        <w:t>39.2</w:t>
      </w:r>
      <w:r>
        <w:rPr>
          <w:rFonts w:cs="Arial"/>
        </w:rPr>
        <w:tab/>
      </w:r>
      <w:r w:rsidRPr="00866018">
        <w:rPr>
          <w:rFonts w:cs="Arial"/>
        </w:rPr>
        <w:t xml:space="preserve">The rate of the final </w:t>
      </w:r>
      <w:r>
        <w:rPr>
          <w:rFonts w:cs="Arial"/>
        </w:rPr>
        <w:t>bond</w:t>
      </w:r>
      <w:r w:rsidRPr="00866018">
        <w:rPr>
          <w:rFonts w:cs="Arial"/>
        </w:rPr>
        <w:t xml:space="preserve"> is:  </w:t>
      </w:r>
      <w:r w:rsidR="00A94DA1">
        <w:rPr>
          <w:rFonts w:cs="Arial"/>
          <w:b/>
          <w:bCs/>
        </w:rPr>
        <w:t>two</w:t>
      </w:r>
      <w:r w:rsidRPr="006C272A">
        <w:rPr>
          <w:rFonts w:cs="Arial"/>
          <w:b/>
          <w:bCs/>
        </w:rPr>
        <w:t xml:space="preserve"> </w:t>
      </w:r>
      <w:r w:rsidRPr="00C97A44">
        <w:rPr>
          <w:rFonts w:cs="Arial"/>
          <w:b/>
          <w:bCs/>
        </w:rPr>
        <w:t>percent (</w:t>
      </w:r>
      <w:r w:rsidR="00A94DA1">
        <w:rPr>
          <w:rFonts w:cs="Arial"/>
          <w:b/>
          <w:bCs/>
        </w:rPr>
        <w:t>2</w:t>
      </w:r>
      <w:r w:rsidRPr="00C97A44">
        <w:rPr>
          <w:rFonts w:cs="Arial"/>
          <w:b/>
          <w:bCs/>
        </w:rPr>
        <w:t>%) of the amount of the contract, all taxes included</w:t>
      </w:r>
      <w:r>
        <w:rPr>
          <w:rFonts w:cs="Arial"/>
        </w:rPr>
        <w:t>.</w:t>
      </w:r>
    </w:p>
    <w:p w14:paraId="1C2C8DFC" w14:textId="672D506A" w:rsidR="00866018" w:rsidRPr="00866018" w:rsidRDefault="00866018" w:rsidP="00866018">
      <w:pPr>
        <w:ind w:left="709" w:hanging="1"/>
        <w:rPr>
          <w:rFonts w:cs="Arial"/>
        </w:rPr>
      </w:pPr>
      <w:r w:rsidRPr="00866018">
        <w:rPr>
          <w:rFonts w:cs="Arial"/>
        </w:rPr>
        <w:t xml:space="preserve">Within twenty (20) days from the date of notification of the contract by the Project Owner, the contractor will provide a final </w:t>
      </w:r>
      <w:r>
        <w:rPr>
          <w:rFonts w:cs="Arial"/>
        </w:rPr>
        <w:t>bond</w:t>
      </w:r>
      <w:r w:rsidRPr="00866018">
        <w:rPr>
          <w:rFonts w:cs="Arial"/>
        </w:rPr>
        <w:t xml:space="preserve"> following the model attached to the Tender </w:t>
      </w:r>
      <w:r>
        <w:rPr>
          <w:rFonts w:cs="Arial"/>
        </w:rPr>
        <w:t>File</w:t>
      </w:r>
      <w:r w:rsidRPr="00866018">
        <w:rPr>
          <w:rFonts w:cs="Arial"/>
        </w:rPr>
        <w:t>.</w:t>
      </w:r>
    </w:p>
    <w:p w14:paraId="02177DB3" w14:textId="04C053BD" w:rsidR="00866018" w:rsidRDefault="00866018" w:rsidP="00866018">
      <w:pPr>
        <w:ind w:left="709" w:hanging="1"/>
        <w:rPr>
          <w:rFonts w:cs="Arial"/>
        </w:rPr>
      </w:pPr>
      <w:r w:rsidRPr="00866018">
        <w:rPr>
          <w:rFonts w:cs="Arial"/>
        </w:rPr>
        <w:t xml:space="preserve">Failure to produce said bond within the deadlines and conditions of article 28 of the </w:t>
      </w:r>
      <w:r w:rsidR="00984317">
        <w:rPr>
          <w:rFonts w:cs="Arial"/>
        </w:rPr>
        <w:t>SAC</w:t>
      </w:r>
      <w:r w:rsidRPr="00866018">
        <w:rPr>
          <w:rFonts w:cs="Arial"/>
        </w:rPr>
        <w:t xml:space="preserve"> exposes the bidder to the sanctions provided for by article 37 of the said </w:t>
      </w:r>
      <w:r w:rsidR="00984317">
        <w:rPr>
          <w:rFonts w:cs="Arial"/>
        </w:rPr>
        <w:t>SAC</w:t>
      </w:r>
      <w:r w:rsidRPr="00866018">
        <w:rPr>
          <w:rFonts w:cs="Arial"/>
        </w:rPr>
        <w:t>.</w:t>
      </w:r>
    </w:p>
    <w:p w14:paraId="174BFD8E" w14:textId="54CE632D" w:rsidR="002952E4" w:rsidRPr="002952E4" w:rsidRDefault="002952E4" w:rsidP="002952E4">
      <w:pPr>
        <w:ind w:left="709" w:hanging="709"/>
        <w:rPr>
          <w:rFonts w:cs="Arial"/>
          <w:b/>
          <w:bCs/>
        </w:rPr>
      </w:pPr>
      <w:r w:rsidRPr="002952E4">
        <w:rPr>
          <w:rFonts w:cs="Arial"/>
          <w:b/>
          <w:bCs/>
        </w:rPr>
        <w:t>40</w:t>
      </w:r>
      <w:r w:rsidRPr="002952E4">
        <w:rPr>
          <w:rFonts w:cs="Arial"/>
          <w:b/>
          <w:bCs/>
        </w:rPr>
        <w:tab/>
        <w:t>Ethical Principles</w:t>
      </w:r>
    </w:p>
    <w:p w14:paraId="594AFCC9" w14:textId="445AEDB6" w:rsidR="002952E4" w:rsidRPr="002952E4" w:rsidRDefault="002952E4" w:rsidP="002952E4">
      <w:pPr>
        <w:ind w:left="709" w:hanging="1"/>
        <w:rPr>
          <w:rFonts w:cs="Arial"/>
        </w:rPr>
      </w:pPr>
      <w:r w:rsidRPr="002952E4">
        <w:rPr>
          <w:rFonts w:cs="Arial"/>
        </w:rPr>
        <w:t xml:space="preserve">The Presidents and Members of the </w:t>
      </w:r>
      <w:r>
        <w:rPr>
          <w:rFonts w:cs="Arial"/>
        </w:rPr>
        <w:t>Tender Board</w:t>
      </w:r>
      <w:r w:rsidRPr="002952E4">
        <w:rPr>
          <w:rFonts w:cs="Arial"/>
        </w:rPr>
        <w:t xml:space="preserve">, the Bidders and other participants in the procedure must observe at all times the strictest rules of professional ethics. In particular, they must refrain from any corruption or any other form of fraudulent </w:t>
      </w:r>
      <w:r w:rsidR="0083344D" w:rsidRPr="002952E4">
        <w:rPr>
          <w:rFonts w:cs="Arial"/>
        </w:rPr>
        <w:t>manoeuvres</w:t>
      </w:r>
      <w:r w:rsidRPr="002952E4">
        <w:rPr>
          <w:rFonts w:cs="Arial"/>
        </w:rPr>
        <w:t>. By virtue of this principle, the above expressions are defined as follows:</w:t>
      </w:r>
    </w:p>
    <w:p w14:paraId="0E0951AD" w14:textId="168F21B5" w:rsidR="0083344D" w:rsidRPr="0083344D" w:rsidRDefault="002952E4" w:rsidP="00933CE9">
      <w:pPr>
        <w:pStyle w:val="ListParagraph"/>
        <w:numPr>
          <w:ilvl w:val="0"/>
          <w:numId w:val="56"/>
        </w:numPr>
        <w:ind w:left="1276" w:hanging="425"/>
        <w:rPr>
          <w:rFonts w:cs="Arial"/>
        </w:rPr>
      </w:pPr>
      <w:r w:rsidRPr="0083344D">
        <w:rPr>
          <w:rFonts w:cs="Arial"/>
        </w:rPr>
        <w:t xml:space="preserve">anyone who offers, gives, solicits or accepts, directly or indirectly, any advantage with a view to influencing the action of a public official during the award or execution of a public official is guilty of “corruption”. contract or a letter of order, and </w:t>
      </w:r>
    </w:p>
    <w:p w14:paraId="46F6031A" w14:textId="77777777" w:rsidR="0083344D" w:rsidRDefault="002952E4" w:rsidP="00933CE9">
      <w:pPr>
        <w:pStyle w:val="ListParagraph"/>
        <w:numPr>
          <w:ilvl w:val="0"/>
          <w:numId w:val="56"/>
        </w:numPr>
        <w:ind w:left="1276" w:hanging="425"/>
        <w:rPr>
          <w:rFonts w:cs="Arial"/>
        </w:rPr>
      </w:pPr>
      <w:r w:rsidRPr="0083344D">
        <w:rPr>
          <w:rFonts w:cs="Arial"/>
        </w:rPr>
        <w:t>anyone who provides, solicits or accepts several offers issued by the same bidder under different company names and/or on different registration numbers is guilty of 'corruption'.</w:t>
      </w:r>
    </w:p>
    <w:p w14:paraId="42C0864A" w14:textId="3031D02C" w:rsidR="002952E4" w:rsidRPr="0083344D" w:rsidRDefault="002952E4" w:rsidP="00933CE9">
      <w:pPr>
        <w:pStyle w:val="ListParagraph"/>
        <w:numPr>
          <w:ilvl w:val="0"/>
          <w:numId w:val="56"/>
        </w:numPr>
        <w:ind w:left="1276" w:hanging="425"/>
        <w:rPr>
          <w:rFonts w:cs="Arial"/>
        </w:rPr>
      </w:pPr>
      <w:proofErr w:type="gramStart"/>
      <w:r w:rsidRPr="0083344D">
        <w:rPr>
          <w:rFonts w:cs="Arial"/>
        </w:rPr>
        <w:t>engages</w:t>
      </w:r>
      <w:proofErr w:type="gramEnd"/>
      <w:r w:rsidRPr="0083344D">
        <w:rPr>
          <w:rFonts w:cs="Arial"/>
        </w:rPr>
        <w:t xml:space="preserve"> in “fraudulent </w:t>
      </w:r>
      <w:r w:rsidR="0083344D" w:rsidRPr="0083344D">
        <w:rPr>
          <w:rFonts w:cs="Arial"/>
        </w:rPr>
        <w:t>manoeuvres</w:t>
      </w:r>
      <w:r w:rsidRPr="0083344D">
        <w:rPr>
          <w:rFonts w:cs="Arial"/>
        </w:rPr>
        <w:t xml:space="preserve">” anyone who distorts or distorts facts in order to influence the award or execution of a contract or a letter of order in a manner prejudicial to the Project Owner or the </w:t>
      </w:r>
      <w:r w:rsidR="00435527">
        <w:rPr>
          <w:rFonts w:cs="Arial"/>
        </w:rPr>
        <w:t>Delegated</w:t>
      </w:r>
      <w:r w:rsidR="0083344D">
        <w:rPr>
          <w:rFonts w:cs="Arial"/>
        </w:rPr>
        <w:t xml:space="preserve"> Project </w:t>
      </w:r>
      <w:r w:rsidRPr="0083344D">
        <w:rPr>
          <w:rFonts w:cs="Arial"/>
        </w:rPr>
        <w:t xml:space="preserve">Owner. “Fraudulent </w:t>
      </w:r>
      <w:r w:rsidR="0083344D" w:rsidRPr="0083344D">
        <w:rPr>
          <w:rFonts w:cs="Arial"/>
        </w:rPr>
        <w:t>manoeuvres</w:t>
      </w:r>
      <w:r w:rsidRPr="0083344D">
        <w:rPr>
          <w:rFonts w:cs="Arial"/>
        </w:rPr>
        <w:t xml:space="preserve">” include in particular any agreement or collusive </w:t>
      </w:r>
      <w:r w:rsidR="0083344D" w:rsidRPr="0083344D">
        <w:rPr>
          <w:rFonts w:cs="Arial"/>
        </w:rPr>
        <w:t>manoeuvre</w:t>
      </w:r>
      <w:r w:rsidRPr="0083344D">
        <w:rPr>
          <w:rFonts w:cs="Arial"/>
        </w:rPr>
        <w:t xml:space="preserve"> by bidders (before or after submission of the offer) aimed at artificially maintaining quotation prices at levels not corresponding to those which would result from free competition. </w:t>
      </w:r>
      <w:proofErr w:type="gramStart"/>
      <w:r w:rsidRPr="0083344D">
        <w:rPr>
          <w:rFonts w:cs="Arial"/>
        </w:rPr>
        <w:t>and</w:t>
      </w:r>
      <w:proofErr w:type="gramEnd"/>
      <w:r w:rsidRPr="0083344D">
        <w:rPr>
          <w:rFonts w:cs="Arial"/>
        </w:rPr>
        <w:t xml:space="preserve"> open, and thus deprive the Project Owner or the Delegated Project Owner of the advantages of the latter.</w:t>
      </w:r>
    </w:p>
    <w:p w14:paraId="6B7831D8" w14:textId="77777777" w:rsidR="001967CB" w:rsidRPr="006C272A" w:rsidRDefault="001967CB">
      <w:pPr>
        <w:spacing w:after="0" w:line="240" w:lineRule="auto"/>
        <w:jc w:val="left"/>
        <w:rPr>
          <w:rFonts w:cs="Arial"/>
        </w:rPr>
      </w:pPr>
      <w:r w:rsidRPr="006C272A">
        <w:rPr>
          <w:rFonts w:cs="Arial"/>
        </w:rPr>
        <w:br w:type="page"/>
      </w:r>
    </w:p>
    <w:p w14:paraId="7D1D2752" w14:textId="77777777" w:rsidR="001967CB" w:rsidRPr="006C272A" w:rsidRDefault="00A05CEC" w:rsidP="006C1687">
      <w:pPr>
        <w:spacing w:line="259" w:lineRule="auto"/>
        <w:jc w:val="center"/>
        <w:rPr>
          <w:b/>
          <w:bCs/>
          <w:sz w:val="32"/>
          <w:szCs w:val="28"/>
        </w:rPr>
      </w:pPr>
      <w:r w:rsidRPr="006C272A">
        <w:rPr>
          <w:b/>
          <w:bCs/>
          <w:sz w:val="32"/>
          <w:szCs w:val="28"/>
        </w:rPr>
        <w:lastRenderedPageBreak/>
        <w:t>EVALUATION GRID</w:t>
      </w:r>
    </w:p>
    <w:p w14:paraId="627A7EBB" w14:textId="3D62443D" w:rsidR="005F1E08" w:rsidRPr="006C272A" w:rsidRDefault="005F1E08" w:rsidP="006C1687">
      <w:pPr>
        <w:spacing w:line="259" w:lineRule="auto"/>
        <w:jc w:val="center"/>
        <w:rPr>
          <w:b/>
          <w:bCs/>
        </w:rPr>
      </w:pPr>
      <w:r w:rsidRPr="006C272A">
        <w:rPr>
          <w:b/>
          <w:bCs/>
        </w:rPr>
        <w:t xml:space="preserve">OPEN NATIONAL </w:t>
      </w:r>
      <w:r w:rsidR="00351168">
        <w:rPr>
          <w:b/>
          <w:bCs/>
        </w:rPr>
        <w:t>INVITATION TO TENDER No.</w:t>
      </w:r>
      <w:r w:rsidR="00424029">
        <w:rPr>
          <w:b/>
          <w:bCs/>
        </w:rPr>
        <w:t>__</w:t>
      </w:r>
      <w:r w:rsidR="002E2BC5">
        <w:rPr>
          <w:b/>
          <w:bCs/>
        </w:rPr>
        <w:t>_</w:t>
      </w:r>
      <w:r w:rsidR="006E790E">
        <w:rPr>
          <w:b/>
          <w:bCs/>
        </w:rPr>
        <w:t>_</w:t>
      </w:r>
      <w:r w:rsidR="00424029">
        <w:rPr>
          <w:b/>
          <w:bCs/>
        </w:rPr>
        <w:t>__</w:t>
      </w:r>
      <w:r w:rsidRPr="006C272A">
        <w:rPr>
          <w:b/>
          <w:bCs/>
        </w:rPr>
        <w:t>/</w:t>
      </w:r>
      <w:r w:rsidR="009454AF">
        <w:rPr>
          <w:b/>
          <w:bCs/>
        </w:rPr>
        <w:t>ONIT/</w:t>
      </w:r>
      <w:r w:rsidR="001A7FB2">
        <w:rPr>
          <w:b/>
          <w:bCs/>
        </w:rPr>
        <w:t>IC</w:t>
      </w:r>
      <w:r w:rsidR="009454AF">
        <w:rPr>
          <w:b/>
          <w:bCs/>
        </w:rPr>
        <w:t>/I</w:t>
      </w:r>
      <w:r w:rsidR="00F95AC2">
        <w:rPr>
          <w:b/>
          <w:bCs/>
        </w:rPr>
        <w:t>CI</w:t>
      </w:r>
      <w:r w:rsidR="009454AF">
        <w:rPr>
          <w:b/>
          <w:bCs/>
        </w:rPr>
        <w:t>TB/2025</w:t>
      </w:r>
      <w:r w:rsidRPr="006C272A">
        <w:rPr>
          <w:b/>
          <w:bCs/>
        </w:rPr>
        <w:t xml:space="preserve"> OF __</w:t>
      </w:r>
      <w:r w:rsidR="002E2BC5">
        <w:rPr>
          <w:b/>
          <w:bCs/>
        </w:rPr>
        <w:t>___</w:t>
      </w:r>
      <w:r w:rsidRPr="006C272A">
        <w:rPr>
          <w:b/>
          <w:bCs/>
        </w:rPr>
        <w:t>_</w:t>
      </w:r>
      <w:r w:rsidR="006E790E">
        <w:rPr>
          <w:b/>
          <w:bCs/>
        </w:rPr>
        <w:t>___</w:t>
      </w:r>
      <w:r w:rsidR="005B4F4F">
        <w:rPr>
          <w:b/>
          <w:bCs/>
        </w:rPr>
        <w:t>_</w:t>
      </w:r>
      <w:r w:rsidRPr="006C272A">
        <w:rPr>
          <w:b/>
          <w:bCs/>
        </w:rPr>
        <w:t xml:space="preserve">_______ FOR </w:t>
      </w:r>
      <w:r w:rsidR="00C62B5C">
        <w:rPr>
          <w:b/>
          <w:bCs/>
        </w:rPr>
        <w:t xml:space="preserve">THE </w:t>
      </w:r>
      <w:r w:rsidR="001A7FB2">
        <w:rPr>
          <w:b/>
          <w:bCs/>
        </w:rPr>
        <w:t>CONSTRUCTION OF</w:t>
      </w:r>
      <w:r w:rsidR="000D107E">
        <w:rPr>
          <w:b/>
          <w:bCs/>
        </w:rPr>
        <w:t xml:space="preserve"> </w:t>
      </w:r>
      <w:r w:rsidR="00DE5D34">
        <w:rPr>
          <w:b/>
          <w:bCs/>
        </w:rPr>
        <w:t>PROTECTIVE DYKE</w:t>
      </w:r>
      <w:r w:rsidR="00B057C2">
        <w:rPr>
          <w:b/>
          <w:bCs/>
        </w:rPr>
        <w:t xml:space="preserve"> IN</w:t>
      </w:r>
      <w:r w:rsidR="00A6466F">
        <w:rPr>
          <w:b/>
          <w:bCs/>
        </w:rPr>
        <w:t xml:space="preserve"> </w:t>
      </w:r>
      <w:r w:rsidR="00DE5D34">
        <w:rPr>
          <w:b/>
          <w:bCs/>
        </w:rPr>
        <w:t>IDABATO</w:t>
      </w:r>
      <w:r w:rsidR="00B057C2">
        <w:rPr>
          <w:b/>
          <w:bCs/>
        </w:rPr>
        <w:t xml:space="preserve"> MUNICIPALITY</w:t>
      </w:r>
      <w:r w:rsidR="00A6466F">
        <w:rPr>
          <w:b/>
          <w:bCs/>
        </w:rPr>
        <w:t xml:space="preserve">, </w:t>
      </w:r>
      <w:r w:rsidR="00860DE1">
        <w:rPr>
          <w:b/>
          <w:bCs/>
        </w:rPr>
        <w:t>NDIAN DIVISION</w:t>
      </w:r>
      <w:r w:rsidRPr="006C272A">
        <w:rPr>
          <w:b/>
          <w:bCs/>
        </w:rPr>
        <w:t>, SOUTH WEST REGION. (IN EMERGENCY PROCEDURE)”</w:t>
      </w:r>
    </w:p>
    <w:p w14:paraId="105CB536" w14:textId="1FB096C1" w:rsidR="001967CB" w:rsidRDefault="001967CB" w:rsidP="006C1687">
      <w:pPr>
        <w:spacing w:line="259" w:lineRule="auto"/>
        <w:jc w:val="center"/>
        <w:rPr>
          <w:b/>
          <w:bCs/>
        </w:rPr>
      </w:pPr>
      <w:r w:rsidRPr="006C272A">
        <w:rPr>
          <w:b/>
          <w:bCs/>
          <w:u w:val="single"/>
        </w:rPr>
        <w:t>FINANC</w:t>
      </w:r>
      <w:r w:rsidR="005F1E08" w:rsidRPr="006C272A">
        <w:rPr>
          <w:b/>
          <w:bCs/>
          <w:u w:val="single"/>
        </w:rPr>
        <w:t>ING</w:t>
      </w:r>
      <w:r w:rsidRPr="006C272A">
        <w:rPr>
          <w:b/>
          <w:bCs/>
        </w:rPr>
        <w:t xml:space="preserve">: BUDGET </w:t>
      </w:r>
      <w:r w:rsidR="005F1E08" w:rsidRPr="006C272A">
        <w:rPr>
          <w:b/>
          <w:bCs/>
        </w:rPr>
        <w:t>OF</w:t>
      </w:r>
      <w:r w:rsidRPr="006C272A">
        <w:rPr>
          <w:b/>
          <w:bCs/>
        </w:rPr>
        <w:t xml:space="preserve"> FEICOM, </w:t>
      </w:r>
      <w:r w:rsidR="006E63F1" w:rsidRPr="006C272A">
        <w:rPr>
          <w:b/>
          <w:bCs/>
        </w:rPr>
        <w:t>202</w:t>
      </w:r>
      <w:r w:rsidR="006E63F1">
        <w:rPr>
          <w:b/>
          <w:bCs/>
        </w:rPr>
        <w:t xml:space="preserve">5 </w:t>
      </w:r>
      <w:r w:rsidR="005F1E08" w:rsidRPr="006C272A">
        <w:rPr>
          <w:b/>
          <w:bCs/>
        </w:rPr>
        <w:t>FINANCIAL YEAR</w:t>
      </w:r>
      <w:r w:rsidRPr="006C272A">
        <w:rPr>
          <w:b/>
          <w:bCs/>
        </w:rPr>
        <w:t xml:space="preserve"> </w:t>
      </w:r>
    </w:p>
    <w:p w14:paraId="013953EF" w14:textId="77777777" w:rsidR="002E2BC5" w:rsidRDefault="002E2BC5" w:rsidP="006C1687">
      <w:pPr>
        <w:spacing w:line="259" w:lineRule="auto"/>
        <w:jc w:val="center"/>
        <w:rPr>
          <w:b/>
          <w:bCs/>
        </w:rPr>
      </w:pPr>
    </w:p>
    <w:p w14:paraId="5823DE4A" w14:textId="77777777" w:rsidR="00AD1345" w:rsidRPr="006C272A" w:rsidRDefault="00AD1345" w:rsidP="00AD1345">
      <w:pPr>
        <w:spacing w:before="240" w:line="259" w:lineRule="auto"/>
        <w:jc w:val="center"/>
      </w:pPr>
      <w:r w:rsidRPr="006C272A">
        <w:rPr>
          <w:b/>
        </w:rPr>
        <w:t>NAME OF THE BIDDER:</w:t>
      </w:r>
      <w:r w:rsidRPr="006C272A">
        <w:t xml:space="preserve"> _____________________________</w:t>
      </w:r>
      <w:r>
        <w:t>___</w:t>
      </w:r>
      <w:r w:rsidRPr="006C272A">
        <w:t>_____________________</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7334"/>
        <w:gridCol w:w="1062"/>
        <w:gridCol w:w="19"/>
        <w:gridCol w:w="1044"/>
      </w:tblGrid>
      <w:tr w:rsidR="00AD1345" w:rsidRPr="00916EAA" w14:paraId="7F81498D" w14:textId="77777777" w:rsidTr="007C3A18">
        <w:trPr>
          <w:cantSplit/>
          <w:trHeight w:val="113"/>
          <w:jc w:val="center"/>
        </w:trPr>
        <w:tc>
          <w:tcPr>
            <w:tcW w:w="572" w:type="dxa"/>
            <w:tcBorders>
              <w:top w:val="single" w:sz="4" w:space="0" w:color="auto"/>
              <w:left w:val="single" w:sz="4" w:space="0" w:color="auto"/>
              <w:bottom w:val="single" w:sz="4" w:space="0" w:color="auto"/>
              <w:right w:val="single" w:sz="4" w:space="0" w:color="auto"/>
            </w:tcBorders>
            <w:noWrap/>
            <w:vAlign w:val="center"/>
          </w:tcPr>
          <w:p w14:paraId="7313A27C" w14:textId="77777777" w:rsidR="00AD1345" w:rsidRPr="00916EAA" w:rsidRDefault="00AD1345" w:rsidP="00DC0739">
            <w:pPr>
              <w:spacing w:after="0"/>
              <w:jc w:val="center"/>
              <w:rPr>
                <w:b/>
                <w:bCs/>
                <w:color w:val="000000"/>
                <w:szCs w:val="22"/>
              </w:rPr>
            </w:pPr>
            <w:r w:rsidRPr="00916EAA">
              <w:rPr>
                <w:b/>
                <w:bCs/>
                <w:color w:val="000000"/>
                <w:szCs w:val="22"/>
              </w:rPr>
              <w:t>A</w:t>
            </w:r>
          </w:p>
        </w:tc>
        <w:tc>
          <w:tcPr>
            <w:tcW w:w="7334" w:type="dxa"/>
            <w:tcBorders>
              <w:top w:val="single" w:sz="4" w:space="0" w:color="auto"/>
              <w:left w:val="single" w:sz="4" w:space="0" w:color="auto"/>
              <w:bottom w:val="single" w:sz="4" w:space="0" w:color="auto"/>
              <w:right w:val="single" w:sz="4" w:space="0" w:color="auto"/>
            </w:tcBorders>
            <w:noWrap/>
            <w:vAlign w:val="center"/>
          </w:tcPr>
          <w:p w14:paraId="534D5493" w14:textId="1644D1CE" w:rsidR="00AD1345" w:rsidRPr="00916EAA" w:rsidRDefault="00AD1345" w:rsidP="00DC0739">
            <w:pPr>
              <w:spacing w:after="0"/>
              <w:jc w:val="left"/>
              <w:rPr>
                <w:b/>
                <w:bCs/>
                <w:color w:val="000000"/>
                <w:szCs w:val="22"/>
              </w:rPr>
            </w:pPr>
            <w:r w:rsidRPr="00916EAA">
              <w:rPr>
                <w:b/>
                <w:bCs/>
                <w:color w:val="000000"/>
                <w:szCs w:val="22"/>
              </w:rPr>
              <w:t>FINANCIAL SITUATION</w:t>
            </w:r>
          </w:p>
        </w:tc>
        <w:tc>
          <w:tcPr>
            <w:tcW w:w="1081" w:type="dxa"/>
            <w:gridSpan w:val="2"/>
            <w:tcBorders>
              <w:top w:val="single" w:sz="4" w:space="0" w:color="auto"/>
              <w:left w:val="single" w:sz="4" w:space="0" w:color="auto"/>
              <w:bottom w:val="single" w:sz="4" w:space="0" w:color="auto"/>
              <w:right w:val="single" w:sz="4" w:space="0" w:color="auto"/>
            </w:tcBorders>
            <w:noWrap/>
            <w:vAlign w:val="center"/>
          </w:tcPr>
          <w:p w14:paraId="58B26A09" w14:textId="77777777" w:rsidR="00AD1345" w:rsidRPr="00916EAA" w:rsidRDefault="00AD1345" w:rsidP="00DC0739">
            <w:pPr>
              <w:spacing w:after="0"/>
              <w:jc w:val="center"/>
              <w:rPr>
                <w:b/>
                <w:bCs/>
                <w:color w:val="000000"/>
                <w:szCs w:val="22"/>
              </w:rPr>
            </w:pPr>
            <w:r w:rsidRPr="00916EAA">
              <w:rPr>
                <w:b/>
                <w:bCs/>
                <w:color w:val="000000"/>
                <w:szCs w:val="22"/>
              </w:rPr>
              <w:t>YES</w:t>
            </w:r>
          </w:p>
        </w:tc>
        <w:tc>
          <w:tcPr>
            <w:tcW w:w="1044" w:type="dxa"/>
            <w:tcBorders>
              <w:top w:val="single" w:sz="4" w:space="0" w:color="auto"/>
              <w:left w:val="single" w:sz="4" w:space="0" w:color="auto"/>
              <w:bottom w:val="single" w:sz="4" w:space="0" w:color="auto"/>
              <w:right w:val="single" w:sz="4" w:space="0" w:color="auto"/>
            </w:tcBorders>
            <w:noWrap/>
            <w:vAlign w:val="center"/>
          </w:tcPr>
          <w:p w14:paraId="4F9AC4EB" w14:textId="77777777" w:rsidR="00AD1345" w:rsidRPr="00916EAA" w:rsidRDefault="00AD1345" w:rsidP="00DC0739">
            <w:pPr>
              <w:spacing w:after="0"/>
              <w:jc w:val="center"/>
              <w:rPr>
                <w:b/>
                <w:bCs/>
                <w:color w:val="000000"/>
                <w:szCs w:val="22"/>
              </w:rPr>
            </w:pPr>
            <w:r w:rsidRPr="00916EAA">
              <w:rPr>
                <w:b/>
                <w:bCs/>
                <w:color w:val="000000"/>
                <w:szCs w:val="22"/>
              </w:rPr>
              <w:t>NO</w:t>
            </w:r>
          </w:p>
        </w:tc>
      </w:tr>
      <w:tr w:rsidR="00AD1345" w:rsidRPr="00916EAA" w14:paraId="7EBBD891" w14:textId="77777777" w:rsidTr="007C3A18">
        <w:trPr>
          <w:cantSplit/>
          <w:trHeight w:val="397"/>
          <w:jc w:val="center"/>
        </w:trPr>
        <w:tc>
          <w:tcPr>
            <w:tcW w:w="572" w:type="dxa"/>
            <w:tcBorders>
              <w:top w:val="single" w:sz="4" w:space="0" w:color="auto"/>
              <w:left w:val="single" w:sz="4" w:space="0" w:color="auto"/>
              <w:bottom w:val="single" w:sz="4" w:space="0" w:color="auto"/>
              <w:right w:val="single" w:sz="4" w:space="0" w:color="auto"/>
            </w:tcBorders>
            <w:noWrap/>
            <w:vAlign w:val="center"/>
          </w:tcPr>
          <w:p w14:paraId="1DEFB2CA" w14:textId="77777777" w:rsidR="00AD1345" w:rsidRPr="00916EAA" w:rsidRDefault="00AD1345" w:rsidP="00DC0739">
            <w:pPr>
              <w:spacing w:after="0"/>
              <w:jc w:val="center"/>
              <w:rPr>
                <w:color w:val="000000"/>
                <w:szCs w:val="22"/>
              </w:rPr>
            </w:pPr>
            <w:r w:rsidRPr="00916EAA">
              <w:rPr>
                <w:color w:val="000000"/>
                <w:szCs w:val="22"/>
              </w:rPr>
              <w:t>A1</w:t>
            </w:r>
          </w:p>
        </w:tc>
        <w:tc>
          <w:tcPr>
            <w:tcW w:w="7334" w:type="dxa"/>
            <w:tcBorders>
              <w:top w:val="single" w:sz="4" w:space="0" w:color="auto"/>
              <w:left w:val="single" w:sz="4" w:space="0" w:color="auto"/>
              <w:bottom w:val="single" w:sz="4" w:space="0" w:color="auto"/>
              <w:right w:val="single" w:sz="4" w:space="0" w:color="auto"/>
            </w:tcBorders>
            <w:noWrap/>
            <w:vAlign w:val="center"/>
          </w:tcPr>
          <w:p w14:paraId="0FAABFEF" w14:textId="351AEB19" w:rsidR="00AD1345" w:rsidRPr="00916EAA" w:rsidRDefault="00AD1345" w:rsidP="00DC0739">
            <w:pPr>
              <w:spacing w:after="0"/>
              <w:jc w:val="left"/>
              <w:rPr>
                <w:color w:val="000000"/>
                <w:szCs w:val="22"/>
              </w:rPr>
            </w:pPr>
            <w:r w:rsidRPr="00916EAA">
              <w:rPr>
                <w:color w:val="000000"/>
                <w:szCs w:val="22"/>
              </w:rPr>
              <w:t xml:space="preserve">Certificate of financial capacity in the amount of </w:t>
            </w:r>
            <w:r w:rsidR="006E790E">
              <w:rPr>
                <w:color w:val="000000"/>
                <w:szCs w:val="22"/>
              </w:rPr>
              <w:t>3</w:t>
            </w:r>
            <w:r w:rsidR="000A26E9">
              <w:rPr>
                <w:color w:val="000000"/>
                <w:szCs w:val="22"/>
              </w:rPr>
              <w:t>5</w:t>
            </w:r>
            <w:r w:rsidRPr="00916EAA">
              <w:rPr>
                <w:color w:val="000000"/>
                <w:szCs w:val="22"/>
              </w:rPr>
              <w:t>,</w:t>
            </w:r>
            <w:r w:rsidR="008D3764" w:rsidRPr="00916EAA">
              <w:rPr>
                <w:color w:val="000000"/>
                <w:szCs w:val="22"/>
              </w:rPr>
              <w:t>0</w:t>
            </w:r>
            <w:r w:rsidRPr="00916EAA">
              <w:rPr>
                <w:color w:val="000000"/>
                <w:szCs w:val="22"/>
              </w:rPr>
              <w:t>00,000 CFA Francs issued by bidder’s bank</w:t>
            </w:r>
          </w:p>
        </w:tc>
        <w:tc>
          <w:tcPr>
            <w:tcW w:w="1081" w:type="dxa"/>
            <w:gridSpan w:val="2"/>
            <w:tcBorders>
              <w:top w:val="single" w:sz="4" w:space="0" w:color="auto"/>
              <w:left w:val="single" w:sz="4" w:space="0" w:color="auto"/>
              <w:bottom w:val="single" w:sz="4" w:space="0" w:color="auto"/>
              <w:right w:val="single" w:sz="4" w:space="0" w:color="auto"/>
            </w:tcBorders>
            <w:noWrap/>
            <w:vAlign w:val="center"/>
          </w:tcPr>
          <w:p w14:paraId="2491F16B" w14:textId="77777777" w:rsidR="00AD1345" w:rsidRPr="00916EAA" w:rsidRDefault="00AD1345" w:rsidP="00DC0739">
            <w:pPr>
              <w:spacing w:after="0"/>
              <w:jc w:val="center"/>
              <w:rPr>
                <w:b/>
                <w:bCs/>
                <w:color w:val="000000"/>
                <w:szCs w:val="22"/>
              </w:rPr>
            </w:pPr>
            <w:r w:rsidRPr="00916EAA">
              <w:rPr>
                <w:b/>
                <w:bCs/>
                <w:color w:val="000000"/>
                <w:szCs w:val="22"/>
              </w:rPr>
              <w:t> </w:t>
            </w:r>
          </w:p>
        </w:tc>
        <w:tc>
          <w:tcPr>
            <w:tcW w:w="1044" w:type="dxa"/>
            <w:tcBorders>
              <w:top w:val="single" w:sz="4" w:space="0" w:color="auto"/>
              <w:left w:val="single" w:sz="4" w:space="0" w:color="auto"/>
              <w:bottom w:val="single" w:sz="4" w:space="0" w:color="auto"/>
              <w:right w:val="single" w:sz="4" w:space="0" w:color="auto"/>
            </w:tcBorders>
            <w:noWrap/>
            <w:vAlign w:val="center"/>
          </w:tcPr>
          <w:p w14:paraId="0DE75530" w14:textId="77777777" w:rsidR="00AD1345" w:rsidRPr="00916EAA" w:rsidRDefault="00AD1345" w:rsidP="00DC0739">
            <w:pPr>
              <w:spacing w:after="0"/>
              <w:jc w:val="center"/>
              <w:rPr>
                <w:b/>
                <w:bCs/>
                <w:color w:val="000000"/>
                <w:szCs w:val="22"/>
              </w:rPr>
            </w:pPr>
            <w:r w:rsidRPr="00916EAA">
              <w:rPr>
                <w:b/>
                <w:bCs/>
                <w:color w:val="000000"/>
                <w:szCs w:val="22"/>
              </w:rPr>
              <w:t> </w:t>
            </w:r>
          </w:p>
        </w:tc>
      </w:tr>
      <w:tr w:rsidR="00AD1345" w:rsidRPr="00916EAA" w14:paraId="745F2A48" w14:textId="77777777" w:rsidTr="007C3A18">
        <w:trPr>
          <w:cantSplit/>
          <w:trHeight w:val="397"/>
          <w:jc w:val="center"/>
        </w:trPr>
        <w:tc>
          <w:tcPr>
            <w:tcW w:w="572" w:type="dxa"/>
            <w:tcBorders>
              <w:top w:val="single" w:sz="4" w:space="0" w:color="auto"/>
              <w:left w:val="single" w:sz="4" w:space="0" w:color="auto"/>
              <w:bottom w:val="single" w:sz="4" w:space="0" w:color="auto"/>
              <w:right w:val="single" w:sz="4" w:space="0" w:color="auto"/>
            </w:tcBorders>
            <w:noWrap/>
            <w:vAlign w:val="center"/>
          </w:tcPr>
          <w:p w14:paraId="0770337B" w14:textId="77777777" w:rsidR="00AD1345" w:rsidRPr="00916EAA" w:rsidRDefault="00AD1345" w:rsidP="00DC0739">
            <w:pPr>
              <w:spacing w:after="0"/>
              <w:jc w:val="center"/>
              <w:rPr>
                <w:color w:val="000000"/>
                <w:szCs w:val="22"/>
              </w:rPr>
            </w:pPr>
            <w:r w:rsidRPr="00916EAA">
              <w:rPr>
                <w:color w:val="000000"/>
                <w:szCs w:val="22"/>
              </w:rPr>
              <w:t>A2</w:t>
            </w:r>
          </w:p>
        </w:tc>
        <w:tc>
          <w:tcPr>
            <w:tcW w:w="7334" w:type="dxa"/>
            <w:tcBorders>
              <w:top w:val="single" w:sz="4" w:space="0" w:color="auto"/>
              <w:left w:val="single" w:sz="4" w:space="0" w:color="auto"/>
              <w:bottom w:val="single" w:sz="4" w:space="0" w:color="auto"/>
              <w:right w:val="single" w:sz="4" w:space="0" w:color="auto"/>
            </w:tcBorders>
            <w:noWrap/>
            <w:vAlign w:val="center"/>
          </w:tcPr>
          <w:p w14:paraId="7673B273" w14:textId="493E7A63" w:rsidR="00AD1345" w:rsidRPr="00916EAA" w:rsidRDefault="00AD1345" w:rsidP="00DC0739">
            <w:pPr>
              <w:spacing w:after="0"/>
              <w:jc w:val="left"/>
              <w:rPr>
                <w:color w:val="000000"/>
                <w:szCs w:val="22"/>
              </w:rPr>
            </w:pPr>
            <w:r w:rsidRPr="00916EAA">
              <w:rPr>
                <w:color w:val="000000"/>
                <w:szCs w:val="22"/>
              </w:rPr>
              <w:t xml:space="preserve">Turnover for the last five (05) years greater than or equal to </w:t>
            </w:r>
            <w:r w:rsidR="00A862AE" w:rsidRPr="00916EAA">
              <w:rPr>
                <w:color w:val="000000"/>
                <w:szCs w:val="22"/>
              </w:rPr>
              <w:t>1</w:t>
            </w:r>
            <w:r w:rsidR="000A26E9">
              <w:rPr>
                <w:color w:val="000000"/>
                <w:szCs w:val="22"/>
              </w:rPr>
              <w:t>5</w:t>
            </w:r>
            <w:r w:rsidRPr="00916EAA">
              <w:rPr>
                <w:color w:val="000000"/>
                <w:szCs w:val="22"/>
              </w:rPr>
              <w:t>0,000,000 CFA francs (Attach a copy of the corresponding pages of the DSF tax situation declaration)</w:t>
            </w:r>
          </w:p>
        </w:tc>
        <w:tc>
          <w:tcPr>
            <w:tcW w:w="1081" w:type="dxa"/>
            <w:gridSpan w:val="2"/>
            <w:tcBorders>
              <w:top w:val="single" w:sz="4" w:space="0" w:color="auto"/>
              <w:left w:val="single" w:sz="4" w:space="0" w:color="auto"/>
              <w:bottom w:val="single" w:sz="4" w:space="0" w:color="auto"/>
              <w:right w:val="single" w:sz="4" w:space="0" w:color="auto"/>
            </w:tcBorders>
            <w:noWrap/>
            <w:vAlign w:val="center"/>
          </w:tcPr>
          <w:p w14:paraId="4F91CB88" w14:textId="77777777" w:rsidR="00AD1345" w:rsidRPr="00916EAA" w:rsidRDefault="00AD1345" w:rsidP="00DC0739">
            <w:pPr>
              <w:spacing w:after="0"/>
              <w:jc w:val="center"/>
              <w:rPr>
                <w:b/>
                <w:bCs/>
                <w:color w:val="000000"/>
                <w:szCs w:val="22"/>
              </w:rPr>
            </w:pPr>
          </w:p>
        </w:tc>
        <w:tc>
          <w:tcPr>
            <w:tcW w:w="1044" w:type="dxa"/>
            <w:tcBorders>
              <w:top w:val="single" w:sz="4" w:space="0" w:color="auto"/>
              <w:left w:val="single" w:sz="4" w:space="0" w:color="auto"/>
              <w:bottom w:val="single" w:sz="4" w:space="0" w:color="auto"/>
              <w:right w:val="single" w:sz="4" w:space="0" w:color="auto"/>
            </w:tcBorders>
            <w:noWrap/>
            <w:vAlign w:val="center"/>
          </w:tcPr>
          <w:p w14:paraId="2739EDA9" w14:textId="77777777" w:rsidR="00AD1345" w:rsidRPr="00916EAA" w:rsidRDefault="00AD1345" w:rsidP="00DC0739">
            <w:pPr>
              <w:spacing w:after="0"/>
              <w:jc w:val="center"/>
              <w:rPr>
                <w:b/>
                <w:bCs/>
                <w:color w:val="000000"/>
                <w:szCs w:val="22"/>
              </w:rPr>
            </w:pPr>
          </w:p>
        </w:tc>
      </w:tr>
      <w:tr w:rsidR="00AD1345" w:rsidRPr="00916EAA" w14:paraId="42CB7E04" w14:textId="77777777" w:rsidTr="007C3A18">
        <w:trPr>
          <w:cantSplit/>
          <w:trHeight w:val="397"/>
          <w:jc w:val="center"/>
        </w:trPr>
        <w:tc>
          <w:tcPr>
            <w:tcW w:w="572" w:type="dxa"/>
            <w:tcBorders>
              <w:top w:val="single" w:sz="4" w:space="0" w:color="auto"/>
              <w:left w:val="single" w:sz="4" w:space="0" w:color="auto"/>
              <w:bottom w:val="single" w:sz="4" w:space="0" w:color="auto"/>
              <w:right w:val="single" w:sz="4" w:space="0" w:color="auto"/>
            </w:tcBorders>
            <w:noWrap/>
            <w:vAlign w:val="center"/>
          </w:tcPr>
          <w:p w14:paraId="01E60DB6" w14:textId="77777777" w:rsidR="00AD1345" w:rsidRPr="00916EAA" w:rsidRDefault="00AD1345" w:rsidP="00DC0739">
            <w:pPr>
              <w:spacing w:after="0"/>
              <w:jc w:val="center"/>
              <w:rPr>
                <w:b/>
                <w:bCs/>
                <w:color w:val="000000"/>
                <w:szCs w:val="22"/>
              </w:rPr>
            </w:pPr>
          </w:p>
        </w:tc>
        <w:tc>
          <w:tcPr>
            <w:tcW w:w="7334" w:type="dxa"/>
            <w:tcBorders>
              <w:top w:val="single" w:sz="4" w:space="0" w:color="auto"/>
              <w:left w:val="single" w:sz="4" w:space="0" w:color="auto"/>
              <w:bottom w:val="single" w:sz="4" w:space="0" w:color="auto"/>
              <w:right w:val="single" w:sz="4" w:space="0" w:color="auto"/>
            </w:tcBorders>
            <w:noWrap/>
            <w:vAlign w:val="center"/>
          </w:tcPr>
          <w:p w14:paraId="71A8B4D7" w14:textId="77777777" w:rsidR="00AD1345" w:rsidRPr="00916EAA" w:rsidRDefault="00AD1345" w:rsidP="00DC0739">
            <w:pPr>
              <w:spacing w:after="0"/>
              <w:jc w:val="right"/>
              <w:rPr>
                <w:b/>
                <w:bCs/>
                <w:color w:val="000000"/>
                <w:szCs w:val="22"/>
              </w:rPr>
            </w:pPr>
            <w:r w:rsidRPr="00916EAA">
              <w:rPr>
                <w:b/>
                <w:bCs/>
                <w:color w:val="000000"/>
                <w:szCs w:val="22"/>
              </w:rPr>
              <w:t>TOTAL OF FINANCIAL SITUATION</w:t>
            </w:r>
          </w:p>
        </w:tc>
        <w:tc>
          <w:tcPr>
            <w:tcW w:w="2125" w:type="dxa"/>
            <w:gridSpan w:val="3"/>
            <w:tcBorders>
              <w:top w:val="single" w:sz="4" w:space="0" w:color="auto"/>
              <w:left w:val="single" w:sz="4" w:space="0" w:color="auto"/>
              <w:bottom w:val="single" w:sz="4" w:space="0" w:color="auto"/>
              <w:right w:val="single" w:sz="4" w:space="0" w:color="auto"/>
            </w:tcBorders>
            <w:noWrap/>
            <w:vAlign w:val="center"/>
          </w:tcPr>
          <w:p w14:paraId="702E7F03" w14:textId="77777777" w:rsidR="00AD1345" w:rsidRPr="00916EAA" w:rsidRDefault="00AD1345" w:rsidP="00DC0739">
            <w:pPr>
              <w:spacing w:after="0"/>
              <w:jc w:val="center"/>
              <w:rPr>
                <w:b/>
                <w:bCs/>
                <w:color w:val="000000"/>
                <w:szCs w:val="22"/>
              </w:rPr>
            </w:pPr>
            <w:r w:rsidRPr="00916EAA">
              <w:rPr>
                <w:b/>
                <w:bCs/>
                <w:color w:val="000000"/>
                <w:szCs w:val="22"/>
              </w:rPr>
              <w:t>__________ on 02</w:t>
            </w:r>
          </w:p>
        </w:tc>
      </w:tr>
      <w:tr w:rsidR="00AD1345" w:rsidRPr="00916EAA" w14:paraId="4D63561F" w14:textId="77777777" w:rsidTr="007C3A18">
        <w:trPr>
          <w:cantSplit/>
          <w:trHeight w:val="113"/>
          <w:jc w:val="center"/>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3AE36E6" w14:textId="77777777" w:rsidR="00AD1345" w:rsidRPr="00916EAA" w:rsidRDefault="00AD1345" w:rsidP="00DC0739">
            <w:pPr>
              <w:spacing w:after="0"/>
              <w:jc w:val="center"/>
              <w:rPr>
                <w:b/>
                <w:bCs/>
                <w:color w:val="000000"/>
                <w:szCs w:val="22"/>
              </w:rPr>
            </w:pPr>
            <w:r w:rsidRPr="00916EAA">
              <w:rPr>
                <w:b/>
                <w:bCs/>
                <w:color w:val="000000"/>
                <w:szCs w:val="22"/>
              </w:rPr>
              <w:t>B</w:t>
            </w:r>
          </w:p>
        </w:tc>
        <w:tc>
          <w:tcPr>
            <w:tcW w:w="7334" w:type="dxa"/>
            <w:tcBorders>
              <w:top w:val="single" w:sz="4" w:space="0" w:color="auto"/>
              <w:left w:val="single" w:sz="4" w:space="0" w:color="auto"/>
              <w:bottom w:val="single" w:sz="4" w:space="0" w:color="auto"/>
              <w:right w:val="single" w:sz="4" w:space="0" w:color="auto"/>
            </w:tcBorders>
            <w:noWrap/>
            <w:vAlign w:val="center"/>
            <w:hideMark/>
          </w:tcPr>
          <w:p w14:paraId="1D7CC80F" w14:textId="7B0EE854" w:rsidR="00AD1345" w:rsidRPr="00916EAA" w:rsidRDefault="00AD1345" w:rsidP="00DC0739">
            <w:pPr>
              <w:spacing w:after="0"/>
              <w:jc w:val="left"/>
              <w:rPr>
                <w:b/>
                <w:bCs/>
                <w:color w:val="000000"/>
                <w:szCs w:val="22"/>
              </w:rPr>
            </w:pPr>
            <w:r w:rsidRPr="00916EAA">
              <w:rPr>
                <w:b/>
                <w:bCs/>
                <w:color w:val="000000"/>
                <w:szCs w:val="22"/>
              </w:rPr>
              <w:t>EXPERIENCE</w:t>
            </w:r>
          </w:p>
        </w:tc>
        <w:tc>
          <w:tcPr>
            <w:tcW w:w="1081" w:type="dxa"/>
            <w:gridSpan w:val="2"/>
            <w:tcBorders>
              <w:top w:val="single" w:sz="4" w:space="0" w:color="auto"/>
              <w:left w:val="single" w:sz="4" w:space="0" w:color="auto"/>
              <w:bottom w:val="single" w:sz="4" w:space="0" w:color="auto"/>
              <w:right w:val="single" w:sz="4" w:space="0" w:color="auto"/>
            </w:tcBorders>
            <w:noWrap/>
            <w:vAlign w:val="center"/>
            <w:hideMark/>
          </w:tcPr>
          <w:p w14:paraId="5713AB42" w14:textId="77777777" w:rsidR="00AD1345" w:rsidRPr="00916EAA" w:rsidRDefault="00AD1345" w:rsidP="00DC0739">
            <w:pPr>
              <w:spacing w:after="0"/>
              <w:jc w:val="center"/>
              <w:rPr>
                <w:b/>
                <w:bCs/>
                <w:color w:val="000000"/>
                <w:szCs w:val="22"/>
              </w:rPr>
            </w:pPr>
            <w:r w:rsidRPr="00916EAA">
              <w:rPr>
                <w:b/>
                <w:bCs/>
                <w:color w:val="000000"/>
                <w:szCs w:val="22"/>
              </w:rPr>
              <w:t>YES</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289DEB94" w14:textId="77777777" w:rsidR="00AD1345" w:rsidRPr="00916EAA" w:rsidRDefault="00AD1345" w:rsidP="00DC0739">
            <w:pPr>
              <w:spacing w:after="0"/>
              <w:jc w:val="center"/>
              <w:rPr>
                <w:b/>
                <w:bCs/>
                <w:color w:val="000000"/>
                <w:szCs w:val="22"/>
              </w:rPr>
            </w:pPr>
            <w:r w:rsidRPr="00916EAA">
              <w:rPr>
                <w:b/>
                <w:bCs/>
                <w:color w:val="000000"/>
                <w:szCs w:val="22"/>
              </w:rPr>
              <w:t>NO</w:t>
            </w:r>
          </w:p>
        </w:tc>
      </w:tr>
      <w:tr w:rsidR="00AD1345" w:rsidRPr="00916EAA" w14:paraId="0DE43712" w14:textId="77777777" w:rsidTr="007C3A18">
        <w:trPr>
          <w:cantSplit/>
          <w:trHeight w:val="397"/>
          <w:jc w:val="center"/>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6EBB66E" w14:textId="77777777" w:rsidR="00AD1345" w:rsidRPr="00916EAA" w:rsidRDefault="00AD1345" w:rsidP="00DC0739">
            <w:pPr>
              <w:spacing w:after="0"/>
              <w:jc w:val="center"/>
              <w:rPr>
                <w:bCs/>
                <w:color w:val="000000"/>
                <w:szCs w:val="22"/>
              </w:rPr>
            </w:pPr>
            <w:r w:rsidRPr="00916EAA">
              <w:rPr>
                <w:bCs/>
                <w:color w:val="000000"/>
                <w:szCs w:val="22"/>
              </w:rPr>
              <w:t>B1</w:t>
            </w:r>
          </w:p>
        </w:tc>
        <w:tc>
          <w:tcPr>
            <w:tcW w:w="7334" w:type="dxa"/>
            <w:tcBorders>
              <w:top w:val="single" w:sz="4" w:space="0" w:color="auto"/>
              <w:left w:val="single" w:sz="4" w:space="0" w:color="auto"/>
              <w:bottom w:val="single" w:sz="4" w:space="0" w:color="auto"/>
              <w:right w:val="single" w:sz="4" w:space="0" w:color="auto"/>
            </w:tcBorders>
            <w:noWrap/>
            <w:vAlign w:val="center"/>
            <w:hideMark/>
          </w:tcPr>
          <w:p w14:paraId="4BC28BA0" w14:textId="31CFB412" w:rsidR="00AD1345" w:rsidRPr="00916EAA" w:rsidRDefault="00AD1345" w:rsidP="00DC0739">
            <w:pPr>
              <w:spacing w:after="0"/>
              <w:jc w:val="left"/>
              <w:rPr>
                <w:color w:val="000000"/>
                <w:szCs w:val="22"/>
              </w:rPr>
            </w:pPr>
            <w:r w:rsidRPr="00916EAA">
              <w:rPr>
                <w:color w:val="000000"/>
                <w:szCs w:val="22"/>
              </w:rPr>
              <w:t xml:space="preserve">Least at 02 contracts of similar projects to amount of CFA F </w:t>
            </w:r>
            <w:r w:rsidR="000A26E9">
              <w:rPr>
                <w:color w:val="000000"/>
                <w:szCs w:val="22"/>
              </w:rPr>
              <w:t>75</w:t>
            </w:r>
            <w:r w:rsidRPr="00916EAA">
              <w:rPr>
                <w:color w:val="000000"/>
                <w:szCs w:val="22"/>
              </w:rPr>
              <w:t xml:space="preserve">,000,000 carried out during the last five (05) years. </w:t>
            </w:r>
          </w:p>
          <w:p w14:paraId="01736819" w14:textId="77777777" w:rsidR="00AD1345" w:rsidRPr="00916EAA" w:rsidRDefault="00AD1345" w:rsidP="00DC0739">
            <w:pPr>
              <w:spacing w:after="0"/>
              <w:jc w:val="left"/>
              <w:rPr>
                <w:color w:val="000000"/>
                <w:szCs w:val="22"/>
              </w:rPr>
            </w:pPr>
            <w:r w:rsidRPr="00916EAA">
              <w:rPr>
                <w:color w:val="000000"/>
                <w:szCs w:val="22"/>
              </w:rPr>
              <w:t>(Attach the first and last page of the registered contracts as well as the certificate of good work issued by the Project owner or minute of acceptance of the work)</w:t>
            </w:r>
          </w:p>
        </w:tc>
        <w:tc>
          <w:tcPr>
            <w:tcW w:w="1081" w:type="dxa"/>
            <w:gridSpan w:val="2"/>
            <w:tcBorders>
              <w:top w:val="single" w:sz="4" w:space="0" w:color="auto"/>
              <w:left w:val="single" w:sz="4" w:space="0" w:color="auto"/>
              <w:bottom w:val="single" w:sz="4" w:space="0" w:color="auto"/>
              <w:right w:val="single" w:sz="4" w:space="0" w:color="auto"/>
            </w:tcBorders>
            <w:noWrap/>
            <w:vAlign w:val="center"/>
            <w:hideMark/>
          </w:tcPr>
          <w:p w14:paraId="436D3AEF" w14:textId="77777777" w:rsidR="00AD1345" w:rsidRPr="00916EAA" w:rsidRDefault="00AD1345" w:rsidP="00DC0739">
            <w:pPr>
              <w:spacing w:after="0"/>
              <w:rPr>
                <w:b/>
                <w:bCs/>
                <w:color w:val="000000"/>
                <w:szCs w:val="22"/>
              </w:rPr>
            </w:pPr>
            <w:r w:rsidRPr="00916EAA">
              <w:rPr>
                <w:b/>
                <w:bCs/>
                <w:color w:val="000000"/>
                <w:szCs w:val="22"/>
              </w:rPr>
              <w:t> </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507AB0FA" w14:textId="77777777" w:rsidR="00AD1345" w:rsidRPr="00916EAA" w:rsidRDefault="00AD1345" w:rsidP="00DC0739">
            <w:pPr>
              <w:spacing w:after="0"/>
              <w:jc w:val="center"/>
              <w:rPr>
                <w:b/>
                <w:bCs/>
                <w:color w:val="000000"/>
                <w:szCs w:val="22"/>
              </w:rPr>
            </w:pPr>
            <w:r w:rsidRPr="00916EAA">
              <w:rPr>
                <w:b/>
                <w:bCs/>
                <w:color w:val="000000"/>
                <w:szCs w:val="22"/>
              </w:rPr>
              <w:t> </w:t>
            </w:r>
          </w:p>
        </w:tc>
      </w:tr>
      <w:tr w:rsidR="00AD1345" w:rsidRPr="00916EAA" w14:paraId="351674DA" w14:textId="77777777" w:rsidTr="007C3A18">
        <w:trPr>
          <w:cantSplit/>
          <w:trHeight w:val="397"/>
          <w:jc w:val="center"/>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072175A0" w14:textId="77777777" w:rsidR="00AD1345" w:rsidRPr="00916EAA" w:rsidRDefault="00AD1345" w:rsidP="00DC0739">
            <w:pPr>
              <w:spacing w:after="0"/>
              <w:jc w:val="center"/>
              <w:rPr>
                <w:bCs/>
                <w:color w:val="000000"/>
                <w:szCs w:val="22"/>
              </w:rPr>
            </w:pPr>
            <w:r w:rsidRPr="00916EAA">
              <w:rPr>
                <w:bCs/>
                <w:color w:val="000000"/>
                <w:szCs w:val="22"/>
              </w:rPr>
              <w:t>B2</w:t>
            </w:r>
          </w:p>
        </w:tc>
        <w:tc>
          <w:tcPr>
            <w:tcW w:w="7334" w:type="dxa"/>
            <w:tcBorders>
              <w:top w:val="single" w:sz="4" w:space="0" w:color="auto"/>
              <w:left w:val="single" w:sz="4" w:space="0" w:color="auto"/>
              <w:bottom w:val="single" w:sz="4" w:space="0" w:color="auto"/>
              <w:right w:val="single" w:sz="4" w:space="0" w:color="auto"/>
            </w:tcBorders>
            <w:noWrap/>
            <w:vAlign w:val="center"/>
            <w:hideMark/>
          </w:tcPr>
          <w:p w14:paraId="29AA2490" w14:textId="7E480D7E" w:rsidR="00AD1345" w:rsidRPr="00916EAA" w:rsidRDefault="00AD1345" w:rsidP="00DC0739">
            <w:pPr>
              <w:spacing w:after="0"/>
              <w:jc w:val="left"/>
              <w:rPr>
                <w:color w:val="000000"/>
                <w:szCs w:val="22"/>
              </w:rPr>
            </w:pPr>
            <w:r w:rsidRPr="00916EAA">
              <w:rPr>
                <w:color w:val="000000"/>
                <w:szCs w:val="22"/>
              </w:rPr>
              <w:t xml:space="preserve">Cumulative amount of the contracts carried out during the last five (05) years as an entrepreneur, least at </w:t>
            </w:r>
            <w:r w:rsidR="00A862AE" w:rsidRPr="00916EAA">
              <w:rPr>
                <w:color w:val="000000"/>
                <w:szCs w:val="22"/>
              </w:rPr>
              <w:t>1</w:t>
            </w:r>
            <w:r w:rsidR="000A26E9">
              <w:rPr>
                <w:color w:val="000000"/>
                <w:szCs w:val="22"/>
              </w:rPr>
              <w:t>5</w:t>
            </w:r>
            <w:r w:rsidR="008D3764" w:rsidRPr="00916EAA">
              <w:rPr>
                <w:color w:val="000000"/>
                <w:szCs w:val="22"/>
              </w:rPr>
              <w:t>0</w:t>
            </w:r>
            <w:r w:rsidRPr="00916EAA">
              <w:rPr>
                <w:color w:val="000000"/>
                <w:szCs w:val="22"/>
              </w:rPr>
              <w:t>,000,000 CFA Francs.</w:t>
            </w:r>
          </w:p>
          <w:p w14:paraId="7F496CF1" w14:textId="77777777" w:rsidR="00AD1345" w:rsidRPr="00916EAA" w:rsidRDefault="00AD1345" w:rsidP="00DC0739">
            <w:pPr>
              <w:spacing w:after="0"/>
              <w:jc w:val="left"/>
              <w:rPr>
                <w:color w:val="000000"/>
                <w:szCs w:val="22"/>
              </w:rPr>
            </w:pPr>
            <w:r w:rsidRPr="00916EAA">
              <w:rPr>
                <w:color w:val="000000"/>
                <w:szCs w:val="22"/>
              </w:rPr>
              <w:t>(Attach the first and last page of the registered contracts as well as the certificate of good work issued by the Project owner or minute of acceptance of the work)</w:t>
            </w:r>
          </w:p>
        </w:tc>
        <w:tc>
          <w:tcPr>
            <w:tcW w:w="1081" w:type="dxa"/>
            <w:gridSpan w:val="2"/>
            <w:tcBorders>
              <w:top w:val="single" w:sz="4" w:space="0" w:color="auto"/>
              <w:left w:val="single" w:sz="4" w:space="0" w:color="auto"/>
              <w:bottom w:val="single" w:sz="4" w:space="0" w:color="auto"/>
              <w:right w:val="single" w:sz="4" w:space="0" w:color="auto"/>
            </w:tcBorders>
            <w:noWrap/>
            <w:vAlign w:val="center"/>
            <w:hideMark/>
          </w:tcPr>
          <w:p w14:paraId="3EE56870" w14:textId="77777777" w:rsidR="00AD1345" w:rsidRPr="00916EAA" w:rsidRDefault="00AD1345" w:rsidP="00DC0739">
            <w:pPr>
              <w:spacing w:after="0"/>
              <w:rPr>
                <w:b/>
                <w:bCs/>
                <w:color w:val="000000"/>
                <w:szCs w:val="22"/>
              </w:rPr>
            </w:pP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01E47984" w14:textId="77777777" w:rsidR="00AD1345" w:rsidRPr="00916EAA" w:rsidRDefault="00AD1345" w:rsidP="00DC0739">
            <w:pPr>
              <w:spacing w:after="0"/>
              <w:jc w:val="center"/>
              <w:rPr>
                <w:b/>
                <w:bCs/>
                <w:color w:val="000000"/>
                <w:szCs w:val="22"/>
              </w:rPr>
            </w:pPr>
          </w:p>
        </w:tc>
      </w:tr>
      <w:tr w:rsidR="00AD1345" w:rsidRPr="00916EAA" w14:paraId="5924F9B5" w14:textId="77777777" w:rsidTr="007C3A18">
        <w:trPr>
          <w:cantSplit/>
          <w:trHeight w:val="397"/>
          <w:jc w:val="center"/>
        </w:trPr>
        <w:tc>
          <w:tcPr>
            <w:tcW w:w="572" w:type="dxa"/>
            <w:noWrap/>
            <w:vAlign w:val="center"/>
            <w:hideMark/>
          </w:tcPr>
          <w:p w14:paraId="398D9601" w14:textId="77777777" w:rsidR="00AD1345" w:rsidRPr="00916EAA" w:rsidRDefault="00AD1345" w:rsidP="00DC0739">
            <w:pPr>
              <w:spacing w:after="0"/>
              <w:jc w:val="center"/>
              <w:rPr>
                <w:b/>
                <w:bCs/>
                <w:color w:val="000000"/>
                <w:szCs w:val="22"/>
              </w:rPr>
            </w:pPr>
          </w:p>
        </w:tc>
        <w:tc>
          <w:tcPr>
            <w:tcW w:w="7334" w:type="dxa"/>
            <w:noWrap/>
            <w:vAlign w:val="center"/>
            <w:hideMark/>
          </w:tcPr>
          <w:p w14:paraId="07C087CC" w14:textId="77777777" w:rsidR="00AD1345" w:rsidRPr="00916EAA" w:rsidRDefault="00AD1345" w:rsidP="00DC0739">
            <w:pPr>
              <w:spacing w:after="0"/>
              <w:jc w:val="right"/>
              <w:rPr>
                <w:b/>
                <w:bCs/>
                <w:color w:val="000000"/>
                <w:szCs w:val="22"/>
              </w:rPr>
            </w:pPr>
            <w:r w:rsidRPr="00916EAA">
              <w:rPr>
                <w:b/>
                <w:bCs/>
                <w:color w:val="000000"/>
                <w:szCs w:val="22"/>
              </w:rPr>
              <w:t>TOTAL OF EXPERIENCE</w:t>
            </w:r>
          </w:p>
        </w:tc>
        <w:tc>
          <w:tcPr>
            <w:tcW w:w="2125" w:type="dxa"/>
            <w:gridSpan w:val="3"/>
            <w:noWrap/>
            <w:vAlign w:val="center"/>
            <w:hideMark/>
          </w:tcPr>
          <w:p w14:paraId="00265203" w14:textId="77777777" w:rsidR="00AD1345" w:rsidRPr="00916EAA" w:rsidRDefault="00AD1345" w:rsidP="00DC0739">
            <w:pPr>
              <w:spacing w:after="0"/>
              <w:jc w:val="center"/>
              <w:rPr>
                <w:b/>
                <w:bCs/>
                <w:color w:val="000000"/>
                <w:szCs w:val="22"/>
              </w:rPr>
            </w:pPr>
            <w:r w:rsidRPr="00916EAA">
              <w:rPr>
                <w:b/>
                <w:bCs/>
                <w:color w:val="000000"/>
                <w:szCs w:val="22"/>
              </w:rPr>
              <w:t>__________ on 02</w:t>
            </w:r>
          </w:p>
        </w:tc>
      </w:tr>
      <w:tr w:rsidR="00AD1345" w:rsidRPr="00916EAA" w14:paraId="41087A85" w14:textId="77777777" w:rsidTr="007C3A18">
        <w:trPr>
          <w:cantSplit/>
          <w:trHeight w:val="170"/>
          <w:jc w:val="center"/>
        </w:trPr>
        <w:tc>
          <w:tcPr>
            <w:tcW w:w="572" w:type="dxa"/>
            <w:noWrap/>
            <w:vAlign w:val="center"/>
            <w:hideMark/>
          </w:tcPr>
          <w:p w14:paraId="7A8C6C91" w14:textId="77777777" w:rsidR="00AD1345" w:rsidRPr="00916EAA" w:rsidRDefault="00AD1345" w:rsidP="00DC0739">
            <w:pPr>
              <w:spacing w:after="0"/>
              <w:jc w:val="center"/>
              <w:rPr>
                <w:b/>
                <w:bCs/>
                <w:color w:val="000000"/>
                <w:szCs w:val="22"/>
              </w:rPr>
            </w:pPr>
            <w:r w:rsidRPr="00916EAA">
              <w:rPr>
                <w:b/>
                <w:bCs/>
                <w:color w:val="000000"/>
                <w:szCs w:val="22"/>
              </w:rPr>
              <w:t>C</w:t>
            </w:r>
          </w:p>
        </w:tc>
        <w:tc>
          <w:tcPr>
            <w:tcW w:w="7334" w:type="dxa"/>
            <w:noWrap/>
            <w:vAlign w:val="center"/>
            <w:hideMark/>
          </w:tcPr>
          <w:p w14:paraId="782E00C4" w14:textId="3B2FCDAA" w:rsidR="00AD1345" w:rsidRPr="00916EAA" w:rsidRDefault="00AD1345" w:rsidP="00DC0739">
            <w:pPr>
              <w:spacing w:after="0"/>
              <w:jc w:val="left"/>
              <w:rPr>
                <w:b/>
                <w:bCs/>
                <w:color w:val="000000"/>
                <w:szCs w:val="22"/>
              </w:rPr>
            </w:pPr>
            <w:r w:rsidRPr="00916EAA">
              <w:rPr>
                <w:b/>
                <w:bCs/>
                <w:color w:val="000000"/>
                <w:szCs w:val="22"/>
              </w:rPr>
              <w:t>STAFF</w:t>
            </w:r>
          </w:p>
        </w:tc>
        <w:tc>
          <w:tcPr>
            <w:tcW w:w="1081" w:type="dxa"/>
            <w:gridSpan w:val="2"/>
            <w:noWrap/>
            <w:vAlign w:val="center"/>
            <w:hideMark/>
          </w:tcPr>
          <w:p w14:paraId="17E0566B" w14:textId="77777777" w:rsidR="00AD1345" w:rsidRPr="00916EAA" w:rsidRDefault="00AD1345" w:rsidP="00DC0739">
            <w:pPr>
              <w:spacing w:after="0"/>
              <w:rPr>
                <w:b/>
                <w:bCs/>
                <w:color w:val="000000"/>
                <w:szCs w:val="22"/>
              </w:rPr>
            </w:pPr>
            <w:r w:rsidRPr="00916EAA">
              <w:rPr>
                <w:b/>
                <w:bCs/>
                <w:color w:val="000000"/>
                <w:szCs w:val="22"/>
              </w:rPr>
              <w:t> </w:t>
            </w:r>
          </w:p>
        </w:tc>
        <w:tc>
          <w:tcPr>
            <w:tcW w:w="1044" w:type="dxa"/>
            <w:noWrap/>
            <w:vAlign w:val="center"/>
            <w:hideMark/>
          </w:tcPr>
          <w:p w14:paraId="145FFA0D" w14:textId="77777777" w:rsidR="00AD1345" w:rsidRPr="00916EAA" w:rsidRDefault="00AD1345" w:rsidP="00DC0739">
            <w:pPr>
              <w:spacing w:after="0"/>
              <w:jc w:val="center"/>
              <w:rPr>
                <w:b/>
                <w:bCs/>
                <w:color w:val="000000"/>
                <w:szCs w:val="22"/>
              </w:rPr>
            </w:pPr>
            <w:r w:rsidRPr="00916EAA">
              <w:rPr>
                <w:b/>
                <w:bCs/>
                <w:color w:val="000000"/>
                <w:szCs w:val="22"/>
              </w:rPr>
              <w:t> </w:t>
            </w:r>
          </w:p>
        </w:tc>
      </w:tr>
      <w:tr w:rsidR="00AD1345" w:rsidRPr="00916EAA" w14:paraId="3484CA52" w14:textId="77777777" w:rsidTr="007C3A18">
        <w:trPr>
          <w:cantSplit/>
          <w:trHeight w:val="170"/>
          <w:jc w:val="center"/>
        </w:trPr>
        <w:tc>
          <w:tcPr>
            <w:tcW w:w="572" w:type="dxa"/>
            <w:noWrap/>
            <w:vAlign w:val="center"/>
            <w:hideMark/>
          </w:tcPr>
          <w:p w14:paraId="7D512A30" w14:textId="77777777" w:rsidR="00AD1345" w:rsidRPr="00916EAA" w:rsidRDefault="00AD1345" w:rsidP="00DC0739">
            <w:pPr>
              <w:spacing w:after="0"/>
              <w:jc w:val="center"/>
              <w:rPr>
                <w:b/>
                <w:bCs/>
                <w:color w:val="000000"/>
                <w:szCs w:val="22"/>
              </w:rPr>
            </w:pPr>
            <w:r w:rsidRPr="00916EAA">
              <w:rPr>
                <w:b/>
                <w:bCs/>
                <w:color w:val="000000"/>
                <w:szCs w:val="22"/>
              </w:rPr>
              <w:t>C1</w:t>
            </w:r>
          </w:p>
        </w:tc>
        <w:tc>
          <w:tcPr>
            <w:tcW w:w="7334" w:type="dxa"/>
            <w:noWrap/>
            <w:vAlign w:val="center"/>
            <w:hideMark/>
          </w:tcPr>
          <w:p w14:paraId="2DCC6687" w14:textId="77777777" w:rsidR="00AD1345" w:rsidRPr="00916EAA" w:rsidRDefault="00AD1345" w:rsidP="00DC0739">
            <w:pPr>
              <w:spacing w:after="0"/>
              <w:jc w:val="left"/>
              <w:rPr>
                <w:b/>
                <w:bCs/>
                <w:color w:val="000000"/>
                <w:szCs w:val="22"/>
              </w:rPr>
            </w:pPr>
            <w:r w:rsidRPr="00916EAA">
              <w:rPr>
                <w:b/>
                <w:bCs/>
                <w:color w:val="000000"/>
                <w:szCs w:val="22"/>
              </w:rPr>
              <w:t>SITE ENGINEER</w:t>
            </w:r>
          </w:p>
        </w:tc>
        <w:tc>
          <w:tcPr>
            <w:tcW w:w="1081" w:type="dxa"/>
            <w:gridSpan w:val="2"/>
            <w:noWrap/>
            <w:vAlign w:val="center"/>
            <w:hideMark/>
          </w:tcPr>
          <w:p w14:paraId="158622E3" w14:textId="77777777" w:rsidR="00AD1345" w:rsidRPr="00916EAA" w:rsidRDefault="00AD1345" w:rsidP="00DC0739">
            <w:pPr>
              <w:spacing w:after="0"/>
              <w:jc w:val="center"/>
              <w:rPr>
                <w:b/>
                <w:bCs/>
                <w:color w:val="000000"/>
                <w:szCs w:val="22"/>
              </w:rPr>
            </w:pPr>
            <w:r w:rsidRPr="00916EAA">
              <w:rPr>
                <w:b/>
                <w:bCs/>
                <w:color w:val="000000"/>
                <w:szCs w:val="22"/>
              </w:rPr>
              <w:t>YES</w:t>
            </w:r>
          </w:p>
        </w:tc>
        <w:tc>
          <w:tcPr>
            <w:tcW w:w="1044" w:type="dxa"/>
            <w:noWrap/>
            <w:vAlign w:val="center"/>
            <w:hideMark/>
          </w:tcPr>
          <w:p w14:paraId="55F509C6" w14:textId="77777777" w:rsidR="00AD1345" w:rsidRPr="00916EAA" w:rsidRDefault="00AD1345" w:rsidP="00DC0739">
            <w:pPr>
              <w:spacing w:after="0"/>
              <w:jc w:val="center"/>
              <w:rPr>
                <w:b/>
                <w:bCs/>
                <w:color w:val="000000"/>
                <w:szCs w:val="22"/>
              </w:rPr>
            </w:pPr>
            <w:r w:rsidRPr="00916EAA">
              <w:rPr>
                <w:b/>
                <w:bCs/>
                <w:color w:val="000000"/>
                <w:szCs w:val="22"/>
              </w:rPr>
              <w:t>NO</w:t>
            </w:r>
          </w:p>
        </w:tc>
      </w:tr>
      <w:tr w:rsidR="00D50744" w:rsidRPr="00916EAA" w14:paraId="25B4C7F2" w14:textId="77777777" w:rsidTr="007C3A18">
        <w:trPr>
          <w:cantSplit/>
          <w:trHeight w:val="170"/>
          <w:jc w:val="center"/>
        </w:trPr>
        <w:tc>
          <w:tcPr>
            <w:tcW w:w="572" w:type="dxa"/>
            <w:noWrap/>
            <w:vAlign w:val="center"/>
            <w:hideMark/>
          </w:tcPr>
          <w:p w14:paraId="65527A03" w14:textId="77956AD2" w:rsidR="00D50744" w:rsidRPr="00916EAA" w:rsidRDefault="00D50744" w:rsidP="00D50744">
            <w:pPr>
              <w:spacing w:after="0"/>
              <w:jc w:val="center"/>
              <w:rPr>
                <w:color w:val="000000"/>
                <w:szCs w:val="22"/>
              </w:rPr>
            </w:pPr>
            <w:r w:rsidRPr="00B45B52">
              <w:rPr>
                <w:color w:val="000000"/>
                <w:szCs w:val="22"/>
              </w:rPr>
              <w:t>C1.1</w:t>
            </w:r>
          </w:p>
        </w:tc>
        <w:tc>
          <w:tcPr>
            <w:tcW w:w="7334" w:type="dxa"/>
            <w:noWrap/>
            <w:vAlign w:val="center"/>
            <w:hideMark/>
          </w:tcPr>
          <w:p w14:paraId="281FB735" w14:textId="5DDA633F" w:rsidR="00D50744" w:rsidRPr="00916EAA" w:rsidRDefault="00D50744" w:rsidP="00D50744">
            <w:pPr>
              <w:spacing w:after="0"/>
              <w:jc w:val="left"/>
              <w:rPr>
                <w:color w:val="000000"/>
                <w:szCs w:val="22"/>
              </w:rPr>
            </w:pPr>
            <w:r w:rsidRPr="00B45B52">
              <w:rPr>
                <w:color w:val="000000"/>
                <w:szCs w:val="22"/>
              </w:rPr>
              <w:t>Certified diploma of bachelor’s degree in civil engineering or high</w:t>
            </w:r>
          </w:p>
        </w:tc>
        <w:tc>
          <w:tcPr>
            <w:tcW w:w="1081" w:type="dxa"/>
            <w:gridSpan w:val="2"/>
            <w:noWrap/>
            <w:vAlign w:val="center"/>
            <w:hideMark/>
          </w:tcPr>
          <w:p w14:paraId="63C4383B" w14:textId="77777777" w:rsidR="00D50744" w:rsidRPr="00916EAA" w:rsidRDefault="00D50744" w:rsidP="00D50744">
            <w:pPr>
              <w:spacing w:after="0"/>
              <w:jc w:val="center"/>
              <w:rPr>
                <w:b/>
                <w:bCs/>
                <w:color w:val="000000"/>
                <w:szCs w:val="22"/>
              </w:rPr>
            </w:pPr>
            <w:r w:rsidRPr="00916EAA">
              <w:rPr>
                <w:b/>
                <w:bCs/>
                <w:color w:val="000000"/>
                <w:szCs w:val="22"/>
              </w:rPr>
              <w:t> </w:t>
            </w:r>
          </w:p>
        </w:tc>
        <w:tc>
          <w:tcPr>
            <w:tcW w:w="1044" w:type="dxa"/>
            <w:noWrap/>
            <w:vAlign w:val="center"/>
            <w:hideMark/>
          </w:tcPr>
          <w:p w14:paraId="79AE1050" w14:textId="77777777" w:rsidR="00D50744" w:rsidRPr="00916EAA" w:rsidRDefault="00D50744" w:rsidP="00D50744">
            <w:pPr>
              <w:spacing w:after="0"/>
              <w:jc w:val="center"/>
              <w:rPr>
                <w:b/>
                <w:bCs/>
                <w:color w:val="000000"/>
                <w:szCs w:val="22"/>
              </w:rPr>
            </w:pPr>
            <w:r w:rsidRPr="00916EAA">
              <w:rPr>
                <w:b/>
                <w:bCs/>
                <w:color w:val="000000"/>
                <w:szCs w:val="22"/>
              </w:rPr>
              <w:t> </w:t>
            </w:r>
          </w:p>
        </w:tc>
      </w:tr>
      <w:tr w:rsidR="00D50744" w:rsidRPr="00916EAA" w14:paraId="40575E9A" w14:textId="77777777" w:rsidTr="007C3A18">
        <w:trPr>
          <w:cantSplit/>
          <w:trHeight w:val="170"/>
          <w:jc w:val="center"/>
        </w:trPr>
        <w:tc>
          <w:tcPr>
            <w:tcW w:w="572" w:type="dxa"/>
            <w:noWrap/>
            <w:vAlign w:val="center"/>
            <w:hideMark/>
          </w:tcPr>
          <w:p w14:paraId="2367648F" w14:textId="0ABAE383" w:rsidR="00D50744" w:rsidRPr="00916EAA" w:rsidRDefault="00D50744" w:rsidP="00D50744">
            <w:pPr>
              <w:spacing w:after="0"/>
              <w:jc w:val="center"/>
              <w:rPr>
                <w:color w:val="000000"/>
                <w:szCs w:val="22"/>
              </w:rPr>
            </w:pPr>
            <w:r w:rsidRPr="00B45B52">
              <w:rPr>
                <w:color w:val="000000"/>
                <w:szCs w:val="22"/>
              </w:rPr>
              <w:t>C1.2</w:t>
            </w:r>
          </w:p>
        </w:tc>
        <w:tc>
          <w:tcPr>
            <w:tcW w:w="7334" w:type="dxa"/>
            <w:noWrap/>
            <w:vAlign w:val="center"/>
            <w:hideMark/>
          </w:tcPr>
          <w:p w14:paraId="50898D07" w14:textId="0629D511" w:rsidR="00D50744" w:rsidRPr="00916EAA" w:rsidRDefault="00D50744" w:rsidP="00D50744">
            <w:pPr>
              <w:spacing w:after="0"/>
              <w:jc w:val="left"/>
              <w:rPr>
                <w:color w:val="000000"/>
                <w:szCs w:val="22"/>
              </w:rPr>
            </w:pPr>
            <w:r w:rsidRPr="00B45B52">
              <w:rPr>
                <w:color w:val="000000"/>
                <w:szCs w:val="22"/>
              </w:rPr>
              <w:t>CV signed and dated</w:t>
            </w:r>
          </w:p>
        </w:tc>
        <w:tc>
          <w:tcPr>
            <w:tcW w:w="1081" w:type="dxa"/>
            <w:gridSpan w:val="2"/>
            <w:noWrap/>
            <w:vAlign w:val="center"/>
            <w:hideMark/>
          </w:tcPr>
          <w:p w14:paraId="47F41F88" w14:textId="77777777" w:rsidR="00D50744" w:rsidRPr="00916EAA" w:rsidRDefault="00D50744" w:rsidP="00D50744">
            <w:pPr>
              <w:spacing w:after="0"/>
              <w:jc w:val="center"/>
              <w:rPr>
                <w:b/>
                <w:bCs/>
                <w:color w:val="000000"/>
                <w:szCs w:val="22"/>
              </w:rPr>
            </w:pPr>
            <w:r w:rsidRPr="00916EAA">
              <w:rPr>
                <w:b/>
                <w:bCs/>
                <w:color w:val="000000"/>
                <w:szCs w:val="22"/>
              </w:rPr>
              <w:t> </w:t>
            </w:r>
          </w:p>
        </w:tc>
        <w:tc>
          <w:tcPr>
            <w:tcW w:w="1044" w:type="dxa"/>
            <w:noWrap/>
            <w:vAlign w:val="center"/>
            <w:hideMark/>
          </w:tcPr>
          <w:p w14:paraId="7B6A8403" w14:textId="77777777" w:rsidR="00D50744" w:rsidRPr="00916EAA" w:rsidRDefault="00D50744" w:rsidP="00D50744">
            <w:pPr>
              <w:spacing w:after="0"/>
              <w:jc w:val="center"/>
              <w:rPr>
                <w:b/>
                <w:bCs/>
                <w:color w:val="000000"/>
                <w:szCs w:val="22"/>
              </w:rPr>
            </w:pPr>
            <w:r w:rsidRPr="00916EAA">
              <w:rPr>
                <w:b/>
                <w:bCs/>
                <w:color w:val="000000"/>
                <w:szCs w:val="22"/>
              </w:rPr>
              <w:t> </w:t>
            </w:r>
          </w:p>
        </w:tc>
      </w:tr>
      <w:tr w:rsidR="00D50744" w:rsidRPr="00916EAA" w14:paraId="72F5E362" w14:textId="77777777" w:rsidTr="007C3A18">
        <w:trPr>
          <w:cantSplit/>
          <w:trHeight w:val="170"/>
          <w:jc w:val="center"/>
        </w:trPr>
        <w:tc>
          <w:tcPr>
            <w:tcW w:w="572" w:type="dxa"/>
            <w:noWrap/>
            <w:vAlign w:val="center"/>
          </w:tcPr>
          <w:p w14:paraId="72D508FE" w14:textId="5737176F" w:rsidR="00D50744" w:rsidRPr="00916EAA" w:rsidRDefault="00D50744" w:rsidP="00D50744">
            <w:pPr>
              <w:spacing w:after="0"/>
              <w:jc w:val="center"/>
              <w:rPr>
                <w:color w:val="000000"/>
                <w:szCs w:val="22"/>
              </w:rPr>
            </w:pPr>
            <w:r w:rsidRPr="00B45B52">
              <w:rPr>
                <w:color w:val="000000"/>
                <w:szCs w:val="22"/>
              </w:rPr>
              <w:t>C1.3</w:t>
            </w:r>
          </w:p>
        </w:tc>
        <w:tc>
          <w:tcPr>
            <w:tcW w:w="7334" w:type="dxa"/>
            <w:noWrap/>
            <w:vAlign w:val="center"/>
          </w:tcPr>
          <w:p w14:paraId="71C6EA50" w14:textId="25C90848" w:rsidR="00D50744" w:rsidRPr="00916EAA" w:rsidRDefault="00D50744" w:rsidP="00D50744">
            <w:pPr>
              <w:spacing w:after="0"/>
              <w:jc w:val="left"/>
              <w:rPr>
                <w:color w:val="000000"/>
                <w:szCs w:val="22"/>
              </w:rPr>
            </w:pPr>
            <w:r w:rsidRPr="00B45B52">
              <w:rPr>
                <w:color w:val="000000"/>
                <w:szCs w:val="22"/>
              </w:rPr>
              <w:t>Certificate of availability</w:t>
            </w:r>
          </w:p>
        </w:tc>
        <w:tc>
          <w:tcPr>
            <w:tcW w:w="1081" w:type="dxa"/>
            <w:gridSpan w:val="2"/>
            <w:noWrap/>
            <w:vAlign w:val="center"/>
          </w:tcPr>
          <w:p w14:paraId="7717EA95" w14:textId="77777777" w:rsidR="00D50744" w:rsidRPr="00916EAA" w:rsidRDefault="00D50744" w:rsidP="00D50744">
            <w:pPr>
              <w:spacing w:after="0"/>
              <w:jc w:val="center"/>
              <w:rPr>
                <w:b/>
                <w:bCs/>
                <w:color w:val="000000"/>
                <w:szCs w:val="22"/>
              </w:rPr>
            </w:pPr>
          </w:p>
        </w:tc>
        <w:tc>
          <w:tcPr>
            <w:tcW w:w="1044" w:type="dxa"/>
            <w:noWrap/>
            <w:vAlign w:val="center"/>
          </w:tcPr>
          <w:p w14:paraId="6B8F4924" w14:textId="77777777" w:rsidR="00D50744" w:rsidRPr="00916EAA" w:rsidRDefault="00D50744" w:rsidP="00D50744">
            <w:pPr>
              <w:spacing w:after="0"/>
              <w:jc w:val="center"/>
              <w:rPr>
                <w:b/>
                <w:bCs/>
                <w:color w:val="000000"/>
                <w:szCs w:val="22"/>
              </w:rPr>
            </w:pPr>
          </w:p>
        </w:tc>
      </w:tr>
      <w:tr w:rsidR="00D50744" w:rsidRPr="00916EAA" w14:paraId="049B6CE1" w14:textId="77777777" w:rsidTr="007C3A18">
        <w:trPr>
          <w:cantSplit/>
          <w:trHeight w:val="170"/>
          <w:jc w:val="center"/>
        </w:trPr>
        <w:tc>
          <w:tcPr>
            <w:tcW w:w="572" w:type="dxa"/>
            <w:noWrap/>
            <w:vAlign w:val="center"/>
          </w:tcPr>
          <w:p w14:paraId="0317F642" w14:textId="2C4F8BB2" w:rsidR="00D50744" w:rsidRPr="00916EAA" w:rsidRDefault="00D50744" w:rsidP="00D50744">
            <w:pPr>
              <w:spacing w:after="0"/>
              <w:jc w:val="center"/>
              <w:rPr>
                <w:color w:val="000000"/>
                <w:szCs w:val="22"/>
              </w:rPr>
            </w:pPr>
            <w:r>
              <w:rPr>
                <w:color w:val="000000"/>
                <w:szCs w:val="22"/>
              </w:rPr>
              <w:t>C1.4</w:t>
            </w:r>
          </w:p>
        </w:tc>
        <w:tc>
          <w:tcPr>
            <w:tcW w:w="7334" w:type="dxa"/>
            <w:noWrap/>
            <w:vAlign w:val="center"/>
          </w:tcPr>
          <w:p w14:paraId="494EE2DF" w14:textId="02AF07D4" w:rsidR="00D50744" w:rsidRPr="00916EAA" w:rsidRDefault="00D50744" w:rsidP="00D50744">
            <w:pPr>
              <w:spacing w:after="0"/>
              <w:jc w:val="left"/>
              <w:rPr>
                <w:color w:val="000000"/>
                <w:szCs w:val="22"/>
              </w:rPr>
            </w:pPr>
            <w:r>
              <w:rPr>
                <w:color w:val="000000"/>
                <w:szCs w:val="22"/>
              </w:rPr>
              <w:t>Five</w:t>
            </w:r>
            <w:r w:rsidRPr="00B45B52">
              <w:rPr>
                <w:color w:val="000000"/>
                <w:szCs w:val="22"/>
              </w:rPr>
              <w:t xml:space="preserve"> (</w:t>
            </w:r>
            <w:r>
              <w:rPr>
                <w:color w:val="000000"/>
                <w:szCs w:val="22"/>
              </w:rPr>
              <w:t>05</w:t>
            </w:r>
            <w:r w:rsidRPr="00B45B52">
              <w:rPr>
                <w:color w:val="000000"/>
                <w:szCs w:val="22"/>
              </w:rPr>
              <w:t>) years in the same function</w:t>
            </w:r>
          </w:p>
        </w:tc>
        <w:tc>
          <w:tcPr>
            <w:tcW w:w="1081" w:type="dxa"/>
            <w:gridSpan w:val="2"/>
            <w:noWrap/>
            <w:vAlign w:val="center"/>
          </w:tcPr>
          <w:p w14:paraId="726254E3" w14:textId="77777777" w:rsidR="00D50744" w:rsidRPr="00916EAA" w:rsidRDefault="00D50744" w:rsidP="00D50744">
            <w:pPr>
              <w:spacing w:after="0"/>
              <w:jc w:val="center"/>
              <w:rPr>
                <w:b/>
                <w:bCs/>
                <w:color w:val="000000"/>
                <w:szCs w:val="22"/>
              </w:rPr>
            </w:pPr>
          </w:p>
        </w:tc>
        <w:tc>
          <w:tcPr>
            <w:tcW w:w="1044" w:type="dxa"/>
            <w:noWrap/>
            <w:vAlign w:val="center"/>
          </w:tcPr>
          <w:p w14:paraId="415F6B12" w14:textId="77777777" w:rsidR="00D50744" w:rsidRPr="00916EAA" w:rsidRDefault="00D50744" w:rsidP="00D50744">
            <w:pPr>
              <w:spacing w:after="0"/>
              <w:jc w:val="center"/>
              <w:rPr>
                <w:b/>
                <w:bCs/>
                <w:color w:val="000000"/>
                <w:szCs w:val="22"/>
              </w:rPr>
            </w:pPr>
          </w:p>
        </w:tc>
      </w:tr>
      <w:tr w:rsidR="00D50744" w:rsidRPr="00916EAA" w14:paraId="6D2FD5EA" w14:textId="77777777" w:rsidTr="007C3A18">
        <w:trPr>
          <w:cantSplit/>
          <w:trHeight w:val="170"/>
          <w:jc w:val="center"/>
        </w:trPr>
        <w:tc>
          <w:tcPr>
            <w:tcW w:w="572" w:type="dxa"/>
            <w:noWrap/>
            <w:vAlign w:val="center"/>
            <w:hideMark/>
          </w:tcPr>
          <w:p w14:paraId="5E2129CD" w14:textId="2315EEC6" w:rsidR="00D50744" w:rsidRPr="00916EAA" w:rsidRDefault="00D50744" w:rsidP="00D50744">
            <w:pPr>
              <w:spacing w:after="0"/>
              <w:jc w:val="center"/>
              <w:rPr>
                <w:color w:val="000000"/>
                <w:szCs w:val="22"/>
              </w:rPr>
            </w:pPr>
            <w:r w:rsidRPr="00B45B52">
              <w:rPr>
                <w:color w:val="000000"/>
                <w:szCs w:val="22"/>
              </w:rPr>
              <w:t>C1.</w:t>
            </w:r>
            <w:r>
              <w:rPr>
                <w:color w:val="000000"/>
                <w:szCs w:val="22"/>
              </w:rPr>
              <w:t>5</w:t>
            </w:r>
          </w:p>
        </w:tc>
        <w:tc>
          <w:tcPr>
            <w:tcW w:w="7334" w:type="dxa"/>
            <w:noWrap/>
            <w:vAlign w:val="center"/>
            <w:hideMark/>
          </w:tcPr>
          <w:p w14:paraId="394D7969" w14:textId="15FB40C1" w:rsidR="00D50744" w:rsidRPr="00916EAA" w:rsidRDefault="00D50744" w:rsidP="00D50744">
            <w:pPr>
              <w:spacing w:after="0"/>
              <w:jc w:val="left"/>
              <w:rPr>
                <w:color w:val="000000"/>
                <w:szCs w:val="22"/>
              </w:rPr>
            </w:pPr>
            <w:r>
              <w:rPr>
                <w:color w:val="000000"/>
                <w:szCs w:val="22"/>
              </w:rPr>
              <w:t>Least 02</w:t>
            </w:r>
            <w:r w:rsidRPr="00B45B52">
              <w:rPr>
                <w:color w:val="000000"/>
                <w:szCs w:val="22"/>
              </w:rPr>
              <w:t xml:space="preserve"> similar projects carried out as site engineer</w:t>
            </w:r>
          </w:p>
        </w:tc>
        <w:tc>
          <w:tcPr>
            <w:tcW w:w="1081" w:type="dxa"/>
            <w:gridSpan w:val="2"/>
            <w:noWrap/>
            <w:vAlign w:val="center"/>
            <w:hideMark/>
          </w:tcPr>
          <w:p w14:paraId="6C37861C" w14:textId="77777777" w:rsidR="00D50744" w:rsidRPr="00916EAA" w:rsidRDefault="00D50744" w:rsidP="00D50744">
            <w:pPr>
              <w:spacing w:after="0"/>
              <w:jc w:val="center"/>
              <w:rPr>
                <w:b/>
                <w:bCs/>
                <w:color w:val="000000"/>
                <w:szCs w:val="22"/>
              </w:rPr>
            </w:pPr>
            <w:r w:rsidRPr="00916EAA">
              <w:rPr>
                <w:b/>
                <w:bCs/>
                <w:color w:val="000000"/>
                <w:szCs w:val="22"/>
              </w:rPr>
              <w:t> </w:t>
            </w:r>
          </w:p>
        </w:tc>
        <w:tc>
          <w:tcPr>
            <w:tcW w:w="1044" w:type="dxa"/>
            <w:noWrap/>
            <w:vAlign w:val="center"/>
            <w:hideMark/>
          </w:tcPr>
          <w:p w14:paraId="2920DFA0" w14:textId="77777777" w:rsidR="00D50744" w:rsidRPr="00916EAA" w:rsidRDefault="00D50744" w:rsidP="00D50744">
            <w:pPr>
              <w:spacing w:after="0"/>
              <w:jc w:val="center"/>
              <w:rPr>
                <w:b/>
                <w:bCs/>
                <w:color w:val="000000"/>
                <w:szCs w:val="22"/>
              </w:rPr>
            </w:pPr>
            <w:r w:rsidRPr="00916EAA">
              <w:rPr>
                <w:b/>
                <w:bCs/>
                <w:color w:val="000000"/>
                <w:szCs w:val="22"/>
              </w:rPr>
              <w:t> </w:t>
            </w:r>
          </w:p>
        </w:tc>
      </w:tr>
      <w:tr w:rsidR="00AD1345" w:rsidRPr="00916EAA" w14:paraId="29746830" w14:textId="77777777" w:rsidTr="007C3A18">
        <w:trPr>
          <w:cantSplit/>
          <w:trHeight w:val="397"/>
          <w:jc w:val="center"/>
        </w:trPr>
        <w:tc>
          <w:tcPr>
            <w:tcW w:w="572" w:type="dxa"/>
            <w:noWrap/>
            <w:vAlign w:val="center"/>
            <w:hideMark/>
          </w:tcPr>
          <w:p w14:paraId="5F2E5536" w14:textId="77777777" w:rsidR="00AD1345" w:rsidRPr="00916EAA" w:rsidRDefault="00AD1345" w:rsidP="00DC0739">
            <w:pPr>
              <w:spacing w:after="0"/>
              <w:jc w:val="center"/>
              <w:rPr>
                <w:b/>
                <w:bCs/>
                <w:color w:val="000000"/>
                <w:szCs w:val="22"/>
              </w:rPr>
            </w:pPr>
          </w:p>
        </w:tc>
        <w:tc>
          <w:tcPr>
            <w:tcW w:w="7334" w:type="dxa"/>
            <w:noWrap/>
            <w:vAlign w:val="center"/>
            <w:hideMark/>
          </w:tcPr>
          <w:p w14:paraId="0F87E557" w14:textId="77777777" w:rsidR="00AD1345" w:rsidRPr="00916EAA" w:rsidRDefault="00AD1345" w:rsidP="00DC0739">
            <w:pPr>
              <w:spacing w:after="0"/>
              <w:jc w:val="right"/>
              <w:rPr>
                <w:b/>
                <w:bCs/>
                <w:color w:val="000000"/>
                <w:szCs w:val="22"/>
              </w:rPr>
            </w:pPr>
            <w:r w:rsidRPr="00916EAA">
              <w:rPr>
                <w:b/>
                <w:bCs/>
                <w:color w:val="000000"/>
                <w:szCs w:val="22"/>
              </w:rPr>
              <w:t>TOTAL OF SITE ENGINEER</w:t>
            </w:r>
          </w:p>
        </w:tc>
        <w:tc>
          <w:tcPr>
            <w:tcW w:w="2125" w:type="dxa"/>
            <w:gridSpan w:val="3"/>
            <w:noWrap/>
            <w:vAlign w:val="center"/>
            <w:hideMark/>
          </w:tcPr>
          <w:p w14:paraId="6B760395" w14:textId="19305184" w:rsidR="00AD1345" w:rsidRPr="00916EAA" w:rsidRDefault="00AD1345" w:rsidP="00DC0739">
            <w:pPr>
              <w:spacing w:after="0"/>
              <w:jc w:val="center"/>
              <w:rPr>
                <w:b/>
                <w:bCs/>
                <w:color w:val="000000"/>
                <w:szCs w:val="22"/>
              </w:rPr>
            </w:pPr>
            <w:r w:rsidRPr="00916EAA">
              <w:rPr>
                <w:b/>
                <w:bCs/>
                <w:color w:val="000000"/>
                <w:szCs w:val="22"/>
              </w:rPr>
              <w:t>__________ on 0</w:t>
            </w:r>
            <w:r w:rsidR="00D50744">
              <w:rPr>
                <w:b/>
                <w:bCs/>
                <w:color w:val="000000"/>
                <w:szCs w:val="22"/>
              </w:rPr>
              <w:t>5</w:t>
            </w:r>
          </w:p>
        </w:tc>
      </w:tr>
      <w:tr w:rsidR="00AD1345" w:rsidRPr="00916EAA" w14:paraId="6B987BF0" w14:textId="77777777" w:rsidTr="007C3A18">
        <w:trPr>
          <w:cantSplit/>
          <w:trHeight w:val="170"/>
          <w:jc w:val="center"/>
        </w:trPr>
        <w:tc>
          <w:tcPr>
            <w:tcW w:w="572" w:type="dxa"/>
            <w:noWrap/>
            <w:vAlign w:val="center"/>
            <w:hideMark/>
          </w:tcPr>
          <w:p w14:paraId="71CDB30E" w14:textId="77777777" w:rsidR="00AD1345" w:rsidRPr="00916EAA" w:rsidRDefault="00AD1345" w:rsidP="00DC0739">
            <w:pPr>
              <w:spacing w:after="0"/>
              <w:jc w:val="center"/>
              <w:rPr>
                <w:b/>
                <w:bCs/>
                <w:color w:val="000000"/>
                <w:szCs w:val="22"/>
              </w:rPr>
            </w:pPr>
            <w:r w:rsidRPr="00916EAA">
              <w:rPr>
                <w:b/>
                <w:bCs/>
                <w:color w:val="000000"/>
                <w:szCs w:val="22"/>
              </w:rPr>
              <w:t>C2</w:t>
            </w:r>
          </w:p>
        </w:tc>
        <w:tc>
          <w:tcPr>
            <w:tcW w:w="7334" w:type="dxa"/>
            <w:noWrap/>
            <w:vAlign w:val="center"/>
            <w:hideMark/>
          </w:tcPr>
          <w:p w14:paraId="7B5B1412" w14:textId="77777777" w:rsidR="00AD1345" w:rsidRPr="00916EAA" w:rsidRDefault="00AD1345" w:rsidP="00DC0739">
            <w:pPr>
              <w:spacing w:after="0"/>
              <w:jc w:val="left"/>
              <w:rPr>
                <w:b/>
                <w:bCs/>
                <w:color w:val="000000"/>
                <w:szCs w:val="22"/>
              </w:rPr>
            </w:pPr>
            <w:r w:rsidRPr="00916EAA">
              <w:rPr>
                <w:b/>
                <w:bCs/>
                <w:color w:val="000000"/>
                <w:szCs w:val="22"/>
              </w:rPr>
              <w:t>SITE FOREMAN</w:t>
            </w:r>
          </w:p>
        </w:tc>
        <w:tc>
          <w:tcPr>
            <w:tcW w:w="1081" w:type="dxa"/>
            <w:gridSpan w:val="2"/>
            <w:noWrap/>
            <w:vAlign w:val="center"/>
            <w:hideMark/>
          </w:tcPr>
          <w:p w14:paraId="701DFDA2" w14:textId="77777777" w:rsidR="00AD1345" w:rsidRPr="00916EAA" w:rsidRDefault="00AD1345" w:rsidP="00DC0739">
            <w:pPr>
              <w:spacing w:after="0"/>
              <w:jc w:val="center"/>
              <w:rPr>
                <w:b/>
                <w:bCs/>
                <w:color w:val="000000"/>
                <w:szCs w:val="22"/>
              </w:rPr>
            </w:pPr>
            <w:r w:rsidRPr="00916EAA">
              <w:rPr>
                <w:b/>
                <w:bCs/>
                <w:color w:val="000000"/>
                <w:szCs w:val="22"/>
              </w:rPr>
              <w:t>YES</w:t>
            </w:r>
          </w:p>
        </w:tc>
        <w:tc>
          <w:tcPr>
            <w:tcW w:w="1044" w:type="dxa"/>
            <w:noWrap/>
            <w:vAlign w:val="center"/>
            <w:hideMark/>
          </w:tcPr>
          <w:p w14:paraId="49981CDF" w14:textId="77777777" w:rsidR="00AD1345" w:rsidRPr="00916EAA" w:rsidRDefault="00AD1345" w:rsidP="00DC0739">
            <w:pPr>
              <w:spacing w:after="0"/>
              <w:jc w:val="center"/>
              <w:rPr>
                <w:b/>
                <w:bCs/>
                <w:color w:val="000000"/>
                <w:szCs w:val="22"/>
              </w:rPr>
            </w:pPr>
            <w:r w:rsidRPr="00916EAA">
              <w:rPr>
                <w:b/>
                <w:bCs/>
                <w:color w:val="000000"/>
                <w:szCs w:val="22"/>
              </w:rPr>
              <w:t>NO</w:t>
            </w:r>
          </w:p>
        </w:tc>
      </w:tr>
      <w:tr w:rsidR="00BA0F94" w:rsidRPr="00916EAA" w14:paraId="5C3FD562" w14:textId="77777777" w:rsidTr="007C3A18">
        <w:trPr>
          <w:cantSplit/>
          <w:trHeight w:val="170"/>
          <w:jc w:val="center"/>
        </w:trPr>
        <w:tc>
          <w:tcPr>
            <w:tcW w:w="572" w:type="dxa"/>
            <w:noWrap/>
            <w:vAlign w:val="center"/>
            <w:hideMark/>
          </w:tcPr>
          <w:p w14:paraId="53D799BA" w14:textId="77777777" w:rsidR="00BA0F94" w:rsidRPr="00916EAA" w:rsidRDefault="00BA0F94" w:rsidP="00BA0F94">
            <w:pPr>
              <w:spacing w:after="0"/>
              <w:jc w:val="center"/>
              <w:rPr>
                <w:color w:val="000000"/>
                <w:szCs w:val="22"/>
              </w:rPr>
            </w:pPr>
            <w:r w:rsidRPr="00916EAA">
              <w:rPr>
                <w:color w:val="000000"/>
                <w:szCs w:val="22"/>
              </w:rPr>
              <w:t>C2.1</w:t>
            </w:r>
          </w:p>
        </w:tc>
        <w:tc>
          <w:tcPr>
            <w:tcW w:w="7334" w:type="dxa"/>
            <w:noWrap/>
            <w:vAlign w:val="center"/>
            <w:hideMark/>
          </w:tcPr>
          <w:p w14:paraId="11315202" w14:textId="2234E8AD" w:rsidR="00BA0F94" w:rsidRPr="00916EAA" w:rsidRDefault="00BA0F94" w:rsidP="00BA0F94">
            <w:pPr>
              <w:spacing w:after="0"/>
              <w:jc w:val="left"/>
              <w:rPr>
                <w:color w:val="000000"/>
                <w:szCs w:val="22"/>
              </w:rPr>
            </w:pPr>
            <w:r w:rsidRPr="00B45B52">
              <w:rPr>
                <w:color w:val="000000"/>
                <w:szCs w:val="22"/>
              </w:rPr>
              <w:t>Certified diploma of Civil engineering technician or similar</w:t>
            </w:r>
          </w:p>
        </w:tc>
        <w:tc>
          <w:tcPr>
            <w:tcW w:w="1081" w:type="dxa"/>
            <w:gridSpan w:val="2"/>
            <w:noWrap/>
            <w:vAlign w:val="center"/>
            <w:hideMark/>
          </w:tcPr>
          <w:p w14:paraId="2C23DD9C" w14:textId="77777777" w:rsidR="00BA0F94" w:rsidRPr="00916EAA" w:rsidRDefault="00BA0F94" w:rsidP="00BA0F94">
            <w:pPr>
              <w:spacing w:after="0"/>
              <w:jc w:val="center"/>
              <w:rPr>
                <w:b/>
                <w:bCs/>
                <w:color w:val="000000"/>
                <w:szCs w:val="22"/>
              </w:rPr>
            </w:pPr>
            <w:r w:rsidRPr="00916EAA">
              <w:rPr>
                <w:b/>
                <w:bCs/>
                <w:color w:val="000000"/>
                <w:szCs w:val="22"/>
              </w:rPr>
              <w:t> </w:t>
            </w:r>
          </w:p>
        </w:tc>
        <w:tc>
          <w:tcPr>
            <w:tcW w:w="1044" w:type="dxa"/>
            <w:noWrap/>
            <w:vAlign w:val="center"/>
            <w:hideMark/>
          </w:tcPr>
          <w:p w14:paraId="76F97D10" w14:textId="77777777" w:rsidR="00BA0F94" w:rsidRPr="00916EAA" w:rsidRDefault="00BA0F94" w:rsidP="00BA0F94">
            <w:pPr>
              <w:spacing w:after="0"/>
              <w:jc w:val="center"/>
              <w:rPr>
                <w:b/>
                <w:bCs/>
                <w:color w:val="000000"/>
                <w:szCs w:val="22"/>
              </w:rPr>
            </w:pPr>
            <w:r w:rsidRPr="00916EAA">
              <w:rPr>
                <w:b/>
                <w:bCs/>
                <w:color w:val="000000"/>
                <w:szCs w:val="22"/>
              </w:rPr>
              <w:t> </w:t>
            </w:r>
          </w:p>
        </w:tc>
      </w:tr>
      <w:tr w:rsidR="00BA0F94" w:rsidRPr="00916EAA" w14:paraId="6321C2C1" w14:textId="77777777" w:rsidTr="007C3A18">
        <w:trPr>
          <w:cantSplit/>
          <w:trHeight w:val="170"/>
          <w:jc w:val="center"/>
        </w:trPr>
        <w:tc>
          <w:tcPr>
            <w:tcW w:w="572" w:type="dxa"/>
            <w:noWrap/>
            <w:vAlign w:val="center"/>
            <w:hideMark/>
          </w:tcPr>
          <w:p w14:paraId="17E9F323" w14:textId="77777777" w:rsidR="00BA0F94" w:rsidRPr="00916EAA" w:rsidRDefault="00BA0F94" w:rsidP="00BA0F94">
            <w:pPr>
              <w:spacing w:after="0"/>
              <w:jc w:val="center"/>
              <w:rPr>
                <w:color w:val="000000"/>
                <w:szCs w:val="22"/>
              </w:rPr>
            </w:pPr>
            <w:r w:rsidRPr="00916EAA">
              <w:rPr>
                <w:color w:val="000000"/>
                <w:szCs w:val="22"/>
              </w:rPr>
              <w:t>C2.2</w:t>
            </w:r>
          </w:p>
        </w:tc>
        <w:tc>
          <w:tcPr>
            <w:tcW w:w="7334" w:type="dxa"/>
            <w:noWrap/>
            <w:vAlign w:val="center"/>
            <w:hideMark/>
          </w:tcPr>
          <w:p w14:paraId="052133BA" w14:textId="388AF49E" w:rsidR="00BA0F94" w:rsidRPr="00916EAA" w:rsidRDefault="00BA0F94" w:rsidP="00BA0F94">
            <w:pPr>
              <w:spacing w:after="0"/>
              <w:jc w:val="left"/>
              <w:rPr>
                <w:color w:val="000000"/>
                <w:szCs w:val="22"/>
              </w:rPr>
            </w:pPr>
            <w:r w:rsidRPr="00B45B52">
              <w:rPr>
                <w:color w:val="000000"/>
                <w:szCs w:val="22"/>
              </w:rPr>
              <w:t>CV signed and dated</w:t>
            </w:r>
          </w:p>
        </w:tc>
        <w:tc>
          <w:tcPr>
            <w:tcW w:w="1081" w:type="dxa"/>
            <w:gridSpan w:val="2"/>
            <w:noWrap/>
            <w:vAlign w:val="center"/>
            <w:hideMark/>
          </w:tcPr>
          <w:p w14:paraId="65CA07E9" w14:textId="77777777" w:rsidR="00BA0F94" w:rsidRPr="00916EAA" w:rsidRDefault="00BA0F94" w:rsidP="00BA0F94">
            <w:pPr>
              <w:spacing w:after="0"/>
              <w:jc w:val="center"/>
              <w:rPr>
                <w:b/>
                <w:bCs/>
                <w:color w:val="000000"/>
                <w:szCs w:val="22"/>
              </w:rPr>
            </w:pPr>
            <w:r w:rsidRPr="00916EAA">
              <w:rPr>
                <w:b/>
                <w:bCs/>
                <w:color w:val="000000"/>
                <w:szCs w:val="22"/>
              </w:rPr>
              <w:t> </w:t>
            </w:r>
          </w:p>
        </w:tc>
        <w:tc>
          <w:tcPr>
            <w:tcW w:w="1044" w:type="dxa"/>
            <w:noWrap/>
            <w:vAlign w:val="center"/>
            <w:hideMark/>
          </w:tcPr>
          <w:p w14:paraId="129E6F55" w14:textId="77777777" w:rsidR="00BA0F94" w:rsidRPr="00916EAA" w:rsidRDefault="00BA0F94" w:rsidP="00BA0F94">
            <w:pPr>
              <w:spacing w:after="0"/>
              <w:jc w:val="center"/>
              <w:rPr>
                <w:b/>
                <w:bCs/>
                <w:color w:val="000000"/>
                <w:szCs w:val="22"/>
              </w:rPr>
            </w:pPr>
            <w:r w:rsidRPr="00916EAA">
              <w:rPr>
                <w:b/>
                <w:bCs/>
                <w:color w:val="000000"/>
                <w:szCs w:val="22"/>
              </w:rPr>
              <w:t> </w:t>
            </w:r>
          </w:p>
        </w:tc>
      </w:tr>
      <w:tr w:rsidR="00BA0F94" w:rsidRPr="00916EAA" w14:paraId="0EBC8D01" w14:textId="77777777" w:rsidTr="007C3A18">
        <w:trPr>
          <w:cantSplit/>
          <w:trHeight w:val="170"/>
          <w:jc w:val="center"/>
        </w:trPr>
        <w:tc>
          <w:tcPr>
            <w:tcW w:w="572" w:type="dxa"/>
            <w:noWrap/>
            <w:vAlign w:val="center"/>
            <w:hideMark/>
          </w:tcPr>
          <w:p w14:paraId="21394CC4" w14:textId="77777777" w:rsidR="00BA0F94" w:rsidRPr="00916EAA" w:rsidRDefault="00BA0F94" w:rsidP="00BA0F94">
            <w:pPr>
              <w:spacing w:after="0"/>
              <w:jc w:val="center"/>
              <w:rPr>
                <w:color w:val="000000"/>
                <w:szCs w:val="22"/>
              </w:rPr>
            </w:pPr>
            <w:r w:rsidRPr="00916EAA">
              <w:rPr>
                <w:color w:val="000000"/>
                <w:szCs w:val="22"/>
              </w:rPr>
              <w:t>C2.3</w:t>
            </w:r>
          </w:p>
        </w:tc>
        <w:tc>
          <w:tcPr>
            <w:tcW w:w="7334" w:type="dxa"/>
            <w:noWrap/>
            <w:vAlign w:val="center"/>
            <w:hideMark/>
          </w:tcPr>
          <w:p w14:paraId="2E42CF33" w14:textId="6704FE79" w:rsidR="00BA0F94" w:rsidRPr="00916EAA" w:rsidRDefault="00BA0F94" w:rsidP="00BA0F94">
            <w:pPr>
              <w:spacing w:after="0"/>
              <w:jc w:val="left"/>
              <w:rPr>
                <w:color w:val="000000"/>
                <w:szCs w:val="22"/>
              </w:rPr>
            </w:pPr>
            <w:r w:rsidRPr="00B45B52">
              <w:rPr>
                <w:color w:val="000000"/>
                <w:szCs w:val="22"/>
              </w:rPr>
              <w:t>Certificate of availability</w:t>
            </w:r>
          </w:p>
        </w:tc>
        <w:tc>
          <w:tcPr>
            <w:tcW w:w="1081" w:type="dxa"/>
            <w:gridSpan w:val="2"/>
            <w:noWrap/>
            <w:vAlign w:val="center"/>
            <w:hideMark/>
          </w:tcPr>
          <w:p w14:paraId="5413A2C1" w14:textId="77777777" w:rsidR="00BA0F94" w:rsidRPr="00916EAA" w:rsidRDefault="00BA0F94" w:rsidP="00BA0F94">
            <w:pPr>
              <w:spacing w:after="0"/>
              <w:jc w:val="center"/>
              <w:rPr>
                <w:b/>
                <w:bCs/>
                <w:color w:val="000000"/>
                <w:szCs w:val="22"/>
              </w:rPr>
            </w:pPr>
            <w:r w:rsidRPr="00916EAA">
              <w:rPr>
                <w:b/>
                <w:bCs/>
                <w:color w:val="000000"/>
                <w:szCs w:val="22"/>
              </w:rPr>
              <w:t> </w:t>
            </w:r>
          </w:p>
        </w:tc>
        <w:tc>
          <w:tcPr>
            <w:tcW w:w="1044" w:type="dxa"/>
            <w:noWrap/>
            <w:vAlign w:val="center"/>
            <w:hideMark/>
          </w:tcPr>
          <w:p w14:paraId="1057AE0B" w14:textId="77777777" w:rsidR="00BA0F94" w:rsidRPr="00916EAA" w:rsidRDefault="00BA0F94" w:rsidP="00BA0F94">
            <w:pPr>
              <w:spacing w:after="0"/>
              <w:jc w:val="center"/>
              <w:rPr>
                <w:b/>
                <w:bCs/>
                <w:color w:val="000000"/>
                <w:szCs w:val="22"/>
              </w:rPr>
            </w:pPr>
            <w:r w:rsidRPr="00916EAA">
              <w:rPr>
                <w:b/>
                <w:bCs/>
                <w:color w:val="000000"/>
                <w:szCs w:val="22"/>
              </w:rPr>
              <w:t> </w:t>
            </w:r>
          </w:p>
        </w:tc>
      </w:tr>
      <w:tr w:rsidR="00BA0F94" w:rsidRPr="00916EAA" w14:paraId="63590442" w14:textId="77777777" w:rsidTr="007C3A18">
        <w:trPr>
          <w:cantSplit/>
          <w:trHeight w:val="170"/>
          <w:jc w:val="center"/>
        </w:trPr>
        <w:tc>
          <w:tcPr>
            <w:tcW w:w="572" w:type="dxa"/>
            <w:noWrap/>
            <w:vAlign w:val="center"/>
            <w:hideMark/>
          </w:tcPr>
          <w:p w14:paraId="727A0AE5" w14:textId="77777777" w:rsidR="00BA0F94" w:rsidRPr="00916EAA" w:rsidRDefault="00BA0F94" w:rsidP="00BA0F94">
            <w:pPr>
              <w:spacing w:after="0"/>
              <w:jc w:val="center"/>
              <w:rPr>
                <w:color w:val="000000"/>
                <w:szCs w:val="22"/>
              </w:rPr>
            </w:pPr>
            <w:r w:rsidRPr="00916EAA">
              <w:rPr>
                <w:color w:val="000000"/>
                <w:szCs w:val="22"/>
              </w:rPr>
              <w:t>C2.4</w:t>
            </w:r>
          </w:p>
        </w:tc>
        <w:tc>
          <w:tcPr>
            <w:tcW w:w="7334" w:type="dxa"/>
            <w:noWrap/>
            <w:vAlign w:val="center"/>
            <w:hideMark/>
          </w:tcPr>
          <w:p w14:paraId="4F00E17C" w14:textId="2672DA81" w:rsidR="00BA0F94" w:rsidRPr="00916EAA" w:rsidRDefault="00BA0F94" w:rsidP="00BA0F94">
            <w:pPr>
              <w:spacing w:after="0"/>
              <w:jc w:val="left"/>
              <w:rPr>
                <w:color w:val="000000"/>
                <w:szCs w:val="22"/>
              </w:rPr>
            </w:pPr>
            <w:r>
              <w:rPr>
                <w:color w:val="000000"/>
                <w:szCs w:val="22"/>
              </w:rPr>
              <w:t>Five</w:t>
            </w:r>
            <w:r w:rsidRPr="00B45B52">
              <w:rPr>
                <w:color w:val="000000"/>
                <w:szCs w:val="22"/>
              </w:rPr>
              <w:t xml:space="preserve"> (0</w:t>
            </w:r>
            <w:r>
              <w:rPr>
                <w:color w:val="000000"/>
                <w:szCs w:val="22"/>
              </w:rPr>
              <w:t>5</w:t>
            </w:r>
            <w:r w:rsidRPr="00B45B52">
              <w:rPr>
                <w:color w:val="000000"/>
                <w:szCs w:val="22"/>
              </w:rPr>
              <w:t>) years in the same function</w:t>
            </w:r>
          </w:p>
        </w:tc>
        <w:tc>
          <w:tcPr>
            <w:tcW w:w="1081" w:type="dxa"/>
            <w:gridSpan w:val="2"/>
            <w:noWrap/>
            <w:vAlign w:val="center"/>
            <w:hideMark/>
          </w:tcPr>
          <w:p w14:paraId="6FD73A45" w14:textId="77777777" w:rsidR="00BA0F94" w:rsidRPr="00916EAA" w:rsidRDefault="00BA0F94" w:rsidP="00BA0F94">
            <w:pPr>
              <w:spacing w:after="0"/>
              <w:jc w:val="center"/>
              <w:rPr>
                <w:b/>
                <w:bCs/>
                <w:color w:val="000000"/>
                <w:szCs w:val="22"/>
              </w:rPr>
            </w:pPr>
            <w:r w:rsidRPr="00916EAA">
              <w:rPr>
                <w:b/>
                <w:bCs/>
                <w:color w:val="000000"/>
                <w:szCs w:val="22"/>
              </w:rPr>
              <w:t> </w:t>
            </w:r>
          </w:p>
        </w:tc>
        <w:tc>
          <w:tcPr>
            <w:tcW w:w="1044" w:type="dxa"/>
            <w:noWrap/>
            <w:vAlign w:val="center"/>
            <w:hideMark/>
          </w:tcPr>
          <w:p w14:paraId="2EE35C4F" w14:textId="77777777" w:rsidR="00BA0F94" w:rsidRPr="00916EAA" w:rsidRDefault="00BA0F94" w:rsidP="00BA0F94">
            <w:pPr>
              <w:spacing w:after="0"/>
              <w:jc w:val="center"/>
              <w:rPr>
                <w:b/>
                <w:bCs/>
                <w:color w:val="000000"/>
                <w:szCs w:val="22"/>
              </w:rPr>
            </w:pPr>
            <w:r w:rsidRPr="00916EAA">
              <w:rPr>
                <w:b/>
                <w:bCs/>
                <w:color w:val="000000"/>
                <w:szCs w:val="22"/>
              </w:rPr>
              <w:t> </w:t>
            </w:r>
          </w:p>
        </w:tc>
      </w:tr>
      <w:tr w:rsidR="00AD1345" w:rsidRPr="00916EAA" w14:paraId="793F8DCE" w14:textId="77777777" w:rsidTr="007C3A18">
        <w:trPr>
          <w:cantSplit/>
          <w:trHeight w:val="397"/>
          <w:jc w:val="center"/>
        </w:trPr>
        <w:tc>
          <w:tcPr>
            <w:tcW w:w="572" w:type="dxa"/>
            <w:noWrap/>
            <w:vAlign w:val="center"/>
            <w:hideMark/>
          </w:tcPr>
          <w:p w14:paraId="690555B4" w14:textId="77777777" w:rsidR="00AD1345" w:rsidRPr="00916EAA" w:rsidRDefault="00AD1345" w:rsidP="00DC0739">
            <w:pPr>
              <w:spacing w:after="0"/>
              <w:jc w:val="center"/>
              <w:rPr>
                <w:b/>
                <w:bCs/>
                <w:color w:val="000000"/>
                <w:szCs w:val="22"/>
              </w:rPr>
            </w:pPr>
          </w:p>
        </w:tc>
        <w:tc>
          <w:tcPr>
            <w:tcW w:w="7334" w:type="dxa"/>
            <w:noWrap/>
            <w:vAlign w:val="center"/>
            <w:hideMark/>
          </w:tcPr>
          <w:p w14:paraId="0CB5D2A7" w14:textId="77777777" w:rsidR="00AD1345" w:rsidRPr="00916EAA" w:rsidRDefault="00AD1345" w:rsidP="00DC0739">
            <w:pPr>
              <w:spacing w:after="0"/>
              <w:jc w:val="right"/>
              <w:rPr>
                <w:b/>
                <w:bCs/>
                <w:color w:val="000000"/>
                <w:szCs w:val="22"/>
              </w:rPr>
            </w:pPr>
            <w:r w:rsidRPr="00916EAA">
              <w:rPr>
                <w:b/>
                <w:bCs/>
                <w:color w:val="000000"/>
                <w:szCs w:val="22"/>
              </w:rPr>
              <w:t xml:space="preserve">TOTAL OF SITE FOREMAN </w:t>
            </w:r>
          </w:p>
        </w:tc>
        <w:tc>
          <w:tcPr>
            <w:tcW w:w="2125" w:type="dxa"/>
            <w:gridSpan w:val="3"/>
            <w:noWrap/>
            <w:vAlign w:val="center"/>
            <w:hideMark/>
          </w:tcPr>
          <w:p w14:paraId="365F189A" w14:textId="77777777" w:rsidR="00AD1345" w:rsidRPr="00916EAA" w:rsidRDefault="00AD1345" w:rsidP="00DC0739">
            <w:pPr>
              <w:spacing w:after="0"/>
              <w:jc w:val="center"/>
              <w:rPr>
                <w:b/>
                <w:bCs/>
                <w:color w:val="000000"/>
                <w:szCs w:val="22"/>
              </w:rPr>
            </w:pPr>
            <w:r w:rsidRPr="00916EAA">
              <w:rPr>
                <w:b/>
                <w:bCs/>
                <w:color w:val="000000"/>
                <w:szCs w:val="22"/>
              </w:rPr>
              <w:t>__________ on 04</w:t>
            </w:r>
          </w:p>
        </w:tc>
      </w:tr>
      <w:tr w:rsidR="00623C22" w:rsidRPr="00916EAA" w14:paraId="5F35C93B" w14:textId="77777777" w:rsidTr="007C3A18">
        <w:trPr>
          <w:cantSplit/>
          <w:trHeight w:val="170"/>
          <w:jc w:val="center"/>
        </w:trPr>
        <w:tc>
          <w:tcPr>
            <w:tcW w:w="572" w:type="dxa"/>
            <w:noWrap/>
            <w:vAlign w:val="center"/>
          </w:tcPr>
          <w:p w14:paraId="7E178B27" w14:textId="756753A6" w:rsidR="00623C22" w:rsidRPr="00916EAA" w:rsidRDefault="00623C22" w:rsidP="00623C22">
            <w:pPr>
              <w:spacing w:after="0"/>
              <w:jc w:val="center"/>
              <w:rPr>
                <w:b/>
                <w:bCs/>
                <w:color w:val="000000"/>
                <w:szCs w:val="22"/>
              </w:rPr>
            </w:pPr>
            <w:r w:rsidRPr="00B45B52">
              <w:rPr>
                <w:b/>
                <w:bCs/>
                <w:color w:val="000000"/>
                <w:szCs w:val="22"/>
              </w:rPr>
              <w:t>C3</w:t>
            </w:r>
          </w:p>
        </w:tc>
        <w:tc>
          <w:tcPr>
            <w:tcW w:w="7334" w:type="dxa"/>
            <w:noWrap/>
            <w:vAlign w:val="center"/>
          </w:tcPr>
          <w:p w14:paraId="68426215" w14:textId="1800FE12" w:rsidR="00623C22" w:rsidRPr="00916EAA" w:rsidRDefault="00623C22" w:rsidP="00623C22">
            <w:pPr>
              <w:spacing w:after="0"/>
              <w:jc w:val="left"/>
              <w:rPr>
                <w:b/>
                <w:bCs/>
                <w:color w:val="000000"/>
                <w:szCs w:val="22"/>
              </w:rPr>
            </w:pPr>
            <w:r w:rsidRPr="00DB1FBB">
              <w:rPr>
                <w:b/>
                <w:bCs/>
                <w:color w:val="000000"/>
                <w:szCs w:val="22"/>
              </w:rPr>
              <w:t>QUALITY, HYGIENIC, SAFETY AND ENVIRONMENT (QHSE) MANAGER</w:t>
            </w:r>
          </w:p>
        </w:tc>
        <w:tc>
          <w:tcPr>
            <w:tcW w:w="1081" w:type="dxa"/>
            <w:gridSpan w:val="2"/>
            <w:noWrap/>
            <w:vAlign w:val="center"/>
          </w:tcPr>
          <w:p w14:paraId="55B9B6D7" w14:textId="77777777" w:rsidR="00623C22" w:rsidRPr="00916EAA" w:rsidRDefault="00623C22" w:rsidP="00623C22">
            <w:pPr>
              <w:spacing w:after="0"/>
              <w:jc w:val="center"/>
              <w:rPr>
                <w:b/>
                <w:bCs/>
                <w:color w:val="000000"/>
                <w:szCs w:val="22"/>
              </w:rPr>
            </w:pPr>
          </w:p>
        </w:tc>
        <w:tc>
          <w:tcPr>
            <w:tcW w:w="1044" w:type="dxa"/>
            <w:noWrap/>
            <w:vAlign w:val="center"/>
          </w:tcPr>
          <w:p w14:paraId="50A82F92" w14:textId="77777777" w:rsidR="00623C22" w:rsidRPr="00916EAA" w:rsidRDefault="00623C22" w:rsidP="00623C22">
            <w:pPr>
              <w:spacing w:after="0"/>
              <w:jc w:val="center"/>
              <w:rPr>
                <w:b/>
                <w:bCs/>
                <w:color w:val="000000"/>
                <w:szCs w:val="22"/>
              </w:rPr>
            </w:pPr>
          </w:p>
        </w:tc>
      </w:tr>
      <w:tr w:rsidR="00623C22" w:rsidRPr="00916EAA" w14:paraId="0C86961C" w14:textId="77777777" w:rsidTr="007C3A18">
        <w:trPr>
          <w:cantSplit/>
          <w:trHeight w:val="170"/>
          <w:jc w:val="center"/>
        </w:trPr>
        <w:tc>
          <w:tcPr>
            <w:tcW w:w="572" w:type="dxa"/>
            <w:noWrap/>
            <w:vAlign w:val="center"/>
          </w:tcPr>
          <w:p w14:paraId="2D75CA6E" w14:textId="791FA844" w:rsidR="00623C22" w:rsidRPr="00916EAA" w:rsidRDefault="00623C22" w:rsidP="00623C22">
            <w:pPr>
              <w:spacing w:after="0"/>
              <w:jc w:val="center"/>
              <w:rPr>
                <w:b/>
                <w:bCs/>
                <w:color w:val="000000"/>
                <w:szCs w:val="22"/>
              </w:rPr>
            </w:pPr>
            <w:r w:rsidRPr="00B45B52">
              <w:rPr>
                <w:color w:val="000000"/>
                <w:szCs w:val="22"/>
              </w:rPr>
              <w:t>C3.1</w:t>
            </w:r>
          </w:p>
        </w:tc>
        <w:tc>
          <w:tcPr>
            <w:tcW w:w="7334" w:type="dxa"/>
            <w:noWrap/>
            <w:vAlign w:val="center"/>
          </w:tcPr>
          <w:p w14:paraId="1AE3AA51" w14:textId="4E872D97" w:rsidR="00623C22" w:rsidRPr="00916EAA" w:rsidRDefault="00623C22" w:rsidP="00623C22">
            <w:pPr>
              <w:spacing w:after="0"/>
              <w:jc w:val="left"/>
              <w:rPr>
                <w:b/>
                <w:bCs/>
                <w:color w:val="000000"/>
                <w:szCs w:val="22"/>
              </w:rPr>
            </w:pPr>
            <w:r w:rsidRPr="00B45B52">
              <w:rPr>
                <w:color w:val="000000"/>
                <w:szCs w:val="22"/>
              </w:rPr>
              <w:t xml:space="preserve">Certified diploma of bachelor’s degree in </w:t>
            </w:r>
            <w:r>
              <w:rPr>
                <w:color w:val="000000"/>
                <w:szCs w:val="22"/>
              </w:rPr>
              <w:t>QHSE or Environment Training</w:t>
            </w:r>
            <w:r w:rsidRPr="00B45B52">
              <w:rPr>
                <w:color w:val="000000"/>
                <w:szCs w:val="22"/>
              </w:rPr>
              <w:t xml:space="preserve"> or similar</w:t>
            </w:r>
          </w:p>
        </w:tc>
        <w:tc>
          <w:tcPr>
            <w:tcW w:w="1081" w:type="dxa"/>
            <w:gridSpan w:val="2"/>
            <w:noWrap/>
            <w:vAlign w:val="center"/>
          </w:tcPr>
          <w:p w14:paraId="2B099C6D" w14:textId="77777777" w:rsidR="00623C22" w:rsidRPr="00916EAA" w:rsidRDefault="00623C22" w:rsidP="00623C22">
            <w:pPr>
              <w:spacing w:after="0"/>
              <w:jc w:val="center"/>
              <w:rPr>
                <w:b/>
                <w:bCs/>
                <w:color w:val="000000"/>
                <w:szCs w:val="22"/>
              </w:rPr>
            </w:pPr>
          </w:p>
        </w:tc>
        <w:tc>
          <w:tcPr>
            <w:tcW w:w="1044" w:type="dxa"/>
            <w:noWrap/>
            <w:vAlign w:val="center"/>
          </w:tcPr>
          <w:p w14:paraId="2AC2C183" w14:textId="77777777" w:rsidR="00623C22" w:rsidRPr="00916EAA" w:rsidRDefault="00623C22" w:rsidP="00623C22">
            <w:pPr>
              <w:spacing w:after="0"/>
              <w:jc w:val="center"/>
              <w:rPr>
                <w:b/>
                <w:bCs/>
                <w:color w:val="000000"/>
                <w:szCs w:val="22"/>
              </w:rPr>
            </w:pPr>
          </w:p>
        </w:tc>
      </w:tr>
      <w:tr w:rsidR="00623C22" w:rsidRPr="00916EAA" w14:paraId="1249C0BE" w14:textId="77777777" w:rsidTr="007C3A18">
        <w:trPr>
          <w:cantSplit/>
          <w:trHeight w:val="170"/>
          <w:jc w:val="center"/>
        </w:trPr>
        <w:tc>
          <w:tcPr>
            <w:tcW w:w="572" w:type="dxa"/>
            <w:noWrap/>
            <w:vAlign w:val="center"/>
          </w:tcPr>
          <w:p w14:paraId="223969A5" w14:textId="32ECE17B" w:rsidR="00623C22" w:rsidRPr="00916EAA" w:rsidRDefault="00623C22" w:rsidP="00623C22">
            <w:pPr>
              <w:spacing w:after="0"/>
              <w:jc w:val="center"/>
              <w:rPr>
                <w:b/>
                <w:bCs/>
                <w:color w:val="000000"/>
                <w:szCs w:val="22"/>
              </w:rPr>
            </w:pPr>
            <w:r w:rsidRPr="00B45B52">
              <w:rPr>
                <w:color w:val="000000"/>
                <w:szCs w:val="22"/>
              </w:rPr>
              <w:t>C3.2</w:t>
            </w:r>
          </w:p>
        </w:tc>
        <w:tc>
          <w:tcPr>
            <w:tcW w:w="7334" w:type="dxa"/>
            <w:noWrap/>
            <w:vAlign w:val="center"/>
          </w:tcPr>
          <w:p w14:paraId="0F969EA2" w14:textId="44930D8A" w:rsidR="00623C22" w:rsidRPr="00916EAA" w:rsidRDefault="00623C22" w:rsidP="00623C22">
            <w:pPr>
              <w:spacing w:after="0"/>
              <w:jc w:val="left"/>
              <w:rPr>
                <w:b/>
                <w:bCs/>
                <w:color w:val="000000"/>
                <w:szCs w:val="22"/>
              </w:rPr>
            </w:pPr>
            <w:r w:rsidRPr="00B45B52">
              <w:rPr>
                <w:color w:val="000000"/>
                <w:szCs w:val="22"/>
              </w:rPr>
              <w:t>CV signed and dated</w:t>
            </w:r>
          </w:p>
        </w:tc>
        <w:tc>
          <w:tcPr>
            <w:tcW w:w="1081" w:type="dxa"/>
            <w:gridSpan w:val="2"/>
            <w:noWrap/>
            <w:vAlign w:val="center"/>
          </w:tcPr>
          <w:p w14:paraId="20506F77" w14:textId="77777777" w:rsidR="00623C22" w:rsidRPr="00916EAA" w:rsidRDefault="00623C22" w:rsidP="00623C22">
            <w:pPr>
              <w:spacing w:after="0"/>
              <w:jc w:val="center"/>
              <w:rPr>
                <w:b/>
                <w:bCs/>
                <w:color w:val="000000"/>
                <w:szCs w:val="22"/>
              </w:rPr>
            </w:pPr>
          </w:p>
        </w:tc>
        <w:tc>
          <w:tcPr>
            <w:tcW w:w="1044" w:type="dxa"/>
            <w:noWrap/>
            <w:vAlign w:val="center"/>
          </w:tcPr>
          <w:p w14:paraId="48D0EE10" w14:textId="77777777" w:rsidR="00623C22" w:rsidRPr="00916EAA" w:rsidRDefault="00623C22" w:rsidP="00623C22">
            <w:pPr>
              <w:spacing w:after="0"/>
              <w:jc w:val="center"/>
              <w:rPr>
                <w:b/>
                <w:bCs/>
                <w:color w:val="000000"/>
                <w:szCs w:val="22"/>
              </w:rPr>
            </w:pPr>
          </w:p>
        </w:tc>
      </w:tr>
      <w:tr w:rsidR="00623C22" w:rsidRPr="00916EAA" w14:paraId="26A072C4" w14:textId="77777777" w:rsidTr="007C3A18">
        <w:trPr>
          <w:cantSplit/>
          <w:trHeight w:val="170"/>
          <w:jc w:val="center"/>
        </w:trPr>
        <w:tc>
          <w:tcPr>
            <w:tcW w:w="572" w:type="dxa"/>
            <w:noWrap/>
            <w:vAlign w:val="center"/>
          </w:tcPr>
          <w:p w14:paraId="32740633" w14:textId="587B4983" w:rsidR="00623C22" w:rsidRPr="00916EAA" w:rsidRDefault="00623C22" w:rsidP="00623C22">
            <w:pPr>
              <w:spacing w:after="0"/>
              <w:jc w:val="center"/>
              <w:rPr>
                <w:b/>
                <w:bCs/>
                <w:color w:val="000000"/>
                <w:szCs w:val="22"/>
              </w:rPr>
            </w:pPr>
            <w:r w:rsidRPr="00B45B52">
              <w:rPr>
                <w:color w:val="000000"/>
                <w:szCs w:val="22"/>
              </w:rPr>
              <w:t>C3.3</w:t>
            </w:r>
          </w:p>
        </w:tc>
        <w:tc>
          <w:tcPr>
            <w:tcW w:w="7334" w:type="dxa"/>
            <w:noWrap/>
            <w:vAlign w:val="center"/>
          </w:tcPr>
          <w:p w14:paraId="281EAFD1" w14:textId="0CC01364" w:rsidR="00623C22" w:rsidRPr="00916EAA" w:rsidRDefault="00623C22" w:rsidP="00623C22">
            <w:pPr>
              <w:spacing w:after="0"/>
              <w:jc w:val="left"/>
              <w:rPr>
                <w:b/>
                <w:bCs/>
                <w:color w:val="000000"/>
                <w:szCs w:val="22"/>
              </w:rPr>
            </w:pPr>
            <w:r w:rsidRPr="00B45B52">
              <w:rPr>
                <w:color w:val="000000"/>
                <w:szCs w:val="22"/>
              </w:rPr>
              <w:t>Certificate of availability</w:t>
            </w:r>
          </w:p>
        </w:tc>
        <w:tc>
          <w:tcPr>
            <w:tcW w:w="1081" w:type="dxa"/>
            <w:gridSpan w:val="2"/>
            <w:noWrap/>
            <w:vAlign w:val="center"/>
          </w:tcPr>
          <w:p w14:paraId="3C4B9DDF" w14:textId="77777777" w:rsidR="00623C22" w:rsidRPr="00916EAA" w:rsidRDefault="00623C22" w:rsidP="00623C22">
            <w:pPr>
              <w:spacing w:after="0"/>
              <w:jc w:val="center"/>
              <w:rPr>
                <w:b/>
                <w:bCs/>
                <w:color w:val="000000"/>
                <w:szCs w:val="22"/>
              </w:rPr>
            </w:pPr>
          </w:p>
        </w:tc>
        <w:tc>
          <w:tcPr>
            <w:tcW w:w="1044" w:type="dxa"/>
            <w:noWrap/>
            <w:vAlign w:val="center"/>
          </w:tcPr>
          <w:p w14:paraId="3BF44FA6" w14:textId="77777777" w:rsidR="00623C22" w:rsidRPr="00916EAA" w:rsidRDefault="00623C22" w:rsidP="00623C22">
            <w:pPr>
              <w:spacing w:after="0"/>
              <w:jc w:val="center"/>
              <w:rPr>
                <w:b/>
                <w:bCs/>
                <w:color w:val="000000"/>
                <w:szCs w:val="22"/>
              </w:rPr>
            </w:pPr>
          </w:p>
        </w:tc>
      </w:tr>
      <w:tr w:rsidR="00623C22" w:rsidRPr="00916EAA" w14:paraId="3A23C63E" w14:textId="77777777" w:rsidTr="007C3A18">
        <w:trPr>
          <w:cantSplit/>
          <w:trHeight w:val="170"/>
          <w:jc w:val="center"/>
        </w:trPr>
        <w:tc>
          <w:tcPr>
            <w:tcW w:w="572" w:type="dxa"/>
            <w:noWrap/>
            <w:vAlign w:val="center"/>
          </w:tcPr>
          <w:p w14:paraId="745F8C69" w14:textId="3FB48CEA" w:rsidR="00623C22" w:rsidRPr="00916EAA" w:rsidRDefault="00623C22" w:rsidP="00623C22">
            <w:pPr>
              <w:spacing w:after="0"/>
              <w:jc w:val="center"/>
              <w:rPr>
                <w:b/>
                <w:bCs/>
                <w:color w:val="000000"/>
                <w:szCs w:val="22"/>
              </w:rPr>
            </w:pPr>
            <w:r w:rsidRPr="00B45B52">
              <w:rPr>
                <w:color w:val="000000"/>
                <w:szCs w:val="22"/>
              </w:rPr>
              <w:t>C3.4</w:t>
            </w:r>
          </w:p>
        </w:tc>
        <w:tc>
          <w:tcPr>
            <w:tcW w:w="7334" w:type="dxa"/>
            <w:noWrap/>
            <w:vAlign w:val="center"/>
          </w:tcPr>
          <w:p w14:paraId="109A95BA" w14:textId="0C8EBF95" w:rsidR="00623C22" w:rsidRPr="00916EAA" w:rsidRDefault="00623C22" w:rsidP="00623C22">
            <w:pPr>
              <w:spacing w:after="0"/>
              <w:jc w:val="left"/>
              <w:rPr>
                <w:b/>
                <w:bCs/>
                <w:color w:val="000000"/>
                <w:szCs w:val="22"/>
              </w:rPr>
            </w:pPr>
            <w:r w:rsidRPr="00B45B52">
              <w:rPr>
                <w:color w:val="000000"/>
                <w:szCs w:val="22"/>
              </w:rPr>
              <w:t>Five (05) years in the same function</w:t>
            </w:r>
          </w:p>
        </w:tc>
        <w:tc>
          <w:tcPr>
            <w:tcW w:w="1081" w:type="dxa"/>
            <w:gridSpan w:val="2"/>
            <w:noWrap/>
            <w:vAlign w:val="center"/>
          </w:tcPr>
          <w:p w14:paraId="156EC488" w14:textId="77777777" w:rsidR="00623C22" w:rsidRPr="00916EAA" w:rsidRDefault="00623C22" w:rsidP="00623C22">
            <w:pPr>
              <w:spacing w:after="0"/>
              <w:jc w:val="center"/>
              <w:rPr>
                <w:b/>
                <w:bCs/>
                <w:color w:val="000000"/>
                <w:szCs w:val="22"/>
              </w:rPr>
            </w:pPr>
          </w:p>
        </w:tc>
        <w:tc>
          <w:tcPr>
            <w:tcW w:w="1044" w:type="dxa"/>
            <w:noWrap/>
            <w:vAlign w:val="center"/>
          </w:tcPr>
          <w:p w14:paraId="55766594" w14:textId="77777777" w:rsidR="00623C22" w:rsidRPr="00916EAA" w:rsidRDefault="00623C22" w:rsidP="00623C22">
            <w:pPr>
              <w:spacing w:after="0"/>
              <w:jc w:val="center"/>
              <w:rPr>
                <w:b/>
                <w:bCs/>
                <w:color w:val="000000"/>
                <w:szCs w:val="22"/>
              </w:rPr>
            </w:pPr>
          </w:p>
        </w:tc>
      </w:tr>
      <w:tr w:rsidR="00B947FE" w:rsidRPr="00916EAA" w14:paraId="390D4179" w14:textId="77777777" w:rsidTr="00DC0739">
        <w:trPr>
          <w:cantSplit/>
          <w:trHeight w:val="170"/>
          <w:jc w:val="center"/>
        </w:trPr>
        <w:tc>
          <w:tcPr>
            <w:tcW w:w="572" w:type="dxa"/>
            <w:noWrap/>
            <w:vAlign w:val="center"/>
          </w:tcPr>
          <w:p w14:paraId="09790C72" w14:textId="77777777" w:rsidR="00B947FE" w:rsidRPr="00916EAA" w:rsidRDefault="00B947FE" w:rsidP="00623C22">
            <w:pPr>
              <w:spacing w:after="0"/>
              <w:jc w:val="center"/>
              <w:rPr>
                <w:b/>
                <w:bCs/>
                <w:color w:val="000000"/>
                <w:szCs w:val="22"/>
              </w:rPr>
            </w:pPr>
          </w:p>
        </w:tc>
        <w:tc>
          <w:tcPr>
            <w:tcW w:w="7334" w:type="dxa"/>
            <w:noWrap/>
            <w:vAlign w:val="center"/>
          </w:tcPr>
          <w:p w14:paraId="03DF35AE" w14:textId="20255BE3" w:rsidR="00B947FE" w:rsidRPr="00916EAA" w:rsidRDefault="00B947FE" w:rsidP="00623C22">
            <w:pPr>
              <w:spacing w:after="0"/>
              <w:jc w:val="right"/>
              <w:rPr>
                <w:b/>
                <w:bCs/>
                <w:color w:val="000000"/>
                <w:szCs w:val="22"/>
              </w:rPr>
            </w:pPr>
            <w:r w:rsidRPr="00B45B52">
              <w:rPr>
                <w:b/>
                <w:bCs/>
                <w:color w:val="000000"/>
                <w:szCs w:val="22"/>
              </w:rPr>
              <w:t xml:space="preserve">TOTAL OF </w:t>
            </w:r>
            <w:r w:rsidRPr="00B947FE">
              <w:rPr>
                <w:b/>
                <w:bCs/>
                <w:color w:val="000000"/>
                <w:szCs w:val="22"/>
              </w:rPr>
              <w:t>QHSE MANAGER</w:t>
            </w:r>
          </w:p>
        </w:tc>
        <w:tc>
          <w:tcPr>
            <w:tcW w:w="2125" w:type="dxa"/>
            <w:gridSpan w:val="3"/>
            <w:noWrap/>
            <w:vAlign w:val="center"/>
          </w:tcPr>
          <w:p w14:paraId="15FD7F67" w14:textId="2E87C7CF" w:rsidR="00B947FE" w:rsidRPr="00916EAA" w:rsidRDefault="00B947FE" w:rsidP="00623C22">
            <w:pPr>
              <w:spacing w:after="0"/>
              <w:jc w:val="center"/>
              <w:rPr>
                <w:b/>
                <w:bCs/>
                <w:color w:val="000000"/>
                <w:szCs w:val="22"/>
              </w:rPr>
            </w:pPr>
            <w:r w:rsidRPr="00916EAA">
              <w:rPr>
                <w:b/>
                <w:bCs/>
                <w:color w:val="000000"/>
                <w:szCs w:val="22"/>
              </w:rPr>
              <w:t>__________ on 04</w:t>
            </w:r>
          </w:p>
        </w:tc>
      </w:tr>
      <w:tr w:rsidR="00B947FE" w:rsidRPr="00916EAA" w14:paraId="196B0A6F" w14:textId="77777777" w:rsidTr="007C3A18">
        <w:trPr>
          <w:cantSplit/>
          <w:trHeight w:val="170"/>
          <w:jc w:val="center"/>
        </w:trPr>
        <w:tc>
          <w:tcPr>
            <w:tcW w:w="572" w:type="dxa"/>
            <w:noWrap/>
            <w:vAlign w:val="center"/>
            <w:hideMark/>
          </w:tcPr>
          <w:p w14:paraId="16300B14" w14:textId="620A3CA3" w:rsidR="00B947FE" w:rsidRPr="00916EAA" w:rsidRDefault="00B947FE" w:rsidP="00B947FE">
            <w:pPr>
              <w:spacing w:after="0"/>
              <w:jc w:val="center"/>
              <w:rPr>
                <w:b/>
                <w:bCs/>
                <w:color w:val="000000"/>
                <w:szCs w:val="22"/>
              </w:rPr>
            </w:pPr>
            <w:r w:rsidRPr="00B45B52">
              <w:rPr>
                <w:b/>
                <w:bCs/>
                <w:color w:val="000000"/>
                <w:szCs w:val="22"/>
              </w:rPr>
              <w:t>C4</w:t>
            </w:r>
          </w:p>
        </w:tc>
        <w:tc>
          <w:tcPr>
            <w:tcW w:w="7334" w:type="dxa"/>
            <w:noWrap/>
            <w:vAlign w:val="center"/>
            <w:hideMark/>
          </w:tcPr>
          <w:p w14:paraId="4C25BFD4" w14:textId="515299E3" w:rsidR="00B947FE" w:rsidRPr="00916EAA" w:rsidRDefault="00B947FE" w:rsidP="00B947FE">
            <w:pPr>
              <w:spacing w:after="0"/>
              <w:jc w:val="left"/>
              <w:rPr>
                <w:b/>
                <w:bCs/>
                <w:color w:val="000000"/>
                <w:szCs w:val="22"/>
              </w:rPr>
            </w:pPr>
            <w:r w:rsidRPr="00B45B52">
              <w:rPr>
                <w:b/>
                <w:bCs/>
                <w:color w:val="000000"/>
                <w:szCs w:val="22"/>
              </w:rPr>
              <w:t xml:space="preserve">TEAM LEADER OF </w:t>
            </w:r>
            <w:r w:rsidRPr="00D46511">
              <w:rPr>
                <w:b/>
                <w:bCs/>
                <w:color w:val="000000"/>
                <w:szCs w:val="22"/>
              </w:rPr>
              <w:t xml:space="preserve">STRUCTURE </w:t>
            </w:r>
            <w:r w:rsidRPr="00B45B52">
              <w:rPr>
                <w:b/>
                <w:bCs/>
                <w:color w:val="000000"/>
                <w:szCs w:val="22"/>
              </w:rPr>
              <w:t>WORK</w:t>
            </w:r>
          </w:p>
        </w:tc>
        <w:tc>
          <w:tcPr>
            <w:tcW w:w="1081" w:type="dxa"/>
            <w:gridSpan w:val="2"/>
            <w:noWrap/>
            <w:vAlign w:val="center"/>
            <w:hideMark/>
          </w:tcPr>
          <w:p w14:paraId="5F3CFF61" w14:textId="77777777" w:rsidR="00B947FE" w:rsidRPr="00916EAA" w:rsidRDefault="00B947FE" w:rsidP="00B947FE">
            <w:pPr>
              <w:spacing w:after="0"/>
              <w:jc w:val="center"/>
              <w:rPr>
                <w:b/>
                <w:bCs/>
                <w:color w:val="000000"/>
                <w:szCs w:val="22"/>
              </w:rPr>
            </w:pPr>
            <w:r w:rsidRPr="00916EAA">
              <w:rPr>
                <w:b/>
                <w:bCs/>
                <w:color w:val="000000"/>
                <w:szCs w:val="22"/>
              </w:rPr>
              <w:t>YES</w:t>
            </w:r>
          </w:p>
        </w:tc>
        <w:tc>
          <w:tcPr>
            <w:tcW w:w="1044" w:type="dxa"/>
            <w:noWrap/>
            <w:vAlign w:val="center"/>
            <w:hideMark/>
          </w:tcPr>
          <w:p w14:paraId="421E2480" w14:textId="77777777" w:rsidR="00B947FE" w:rsidRPr="00916EAA" w:rsidRDefault="00B947FE" w:rsidP="00B947FE">
            <w:pPr>
              <w:spacing w:after="0"/>
              <w:jc w:val="center"/>
              <w:rPr>
                <w:b/>
                <w:bCs/>
                <w:color w:val="000000"/>
                <w:szCs w:val="22"/>
              </w:rPr>
            </w:pPr>
            <w:r w:rsidRPr="00916EAA">
              <w:rPr>
                <w:b/>
                <w:bCs/>
                <w:color w:val="000000"/>
                <w:szCs w:val="22"/>
              </w:rPr>
              <w:t>NO</w:t>
            </w:r>
          </w:p>
        </w:tc>
      </w:tr>
      <w:tr w:rsidR="00B947FE" w:rsidRPr="00916EAA" w14:paraId="50FE9EE8" w14:textId="77777777" w:rsidTr="007C3A18">
        <w:trPr>
          <w:cantSplit/>
          <w:trHeight w:val="170"/>
          <w:jc w:val="center"/>
        </w:trPr>
        <w:tc>
          <w:tcPr>
            <w:tcW w:w="572" w:type="dxa"/>
            <w:noWrap/>
            <w:vAlign w:val="center"/>
            <w:hideMark/>
          </w:tcPr>
          <w:p w14:paraId="3A7C0630" w14:textId="6F3AE277" w:rsidR="00B947FE" w:rsidRPr="00916EAA" w:rsidRDefault="00B947FE" w:rsidP="00B947FE">
            <w:pPr>
              <w:spacing w:after="0"/>
              <w:jc w:val="center"/>
              <w:rPr>
                <w:color w:val="000000"/>
                <w:szCs w:val="22"/>
              </w:rPr>
            </w:pPr>
            <w:r w:rsidRPr="00B45B52">
              <w:rPr>
                <w:color w:val="000000"/>
                <w:szCs w:val="22"/>
              </w:rPr>
              <w:t>C4.1</w:t>
            </w:r>
          </w:p>
        </w:tc>
        <w:tc>
          <w:tcPr>
            <w:tcW w:w="7334" w:type="dxa"/>
            <w:noWrap/>
            <w:vAlign w:val="center"/>
            <w:hideMark/>
          </w:tcPr>
          <w:p w14:paraId="43062C50" w14:textId="74E1C89F" w:rsidR="00B947FE" w:rsidRPr="00916EAA" w:rsidRDefault="00B947FE" w:rsidP="00B947FE">
            <w:pPr>
              <w:spacing w:after="0"/>
              <w:jc w:val="left"/>
              <w:rPr>
                <w:color w:val="000000"/>
                <w:szCs w:val="22"/>
              </w:rPr>
            </w:pPr>
            <w:r w:rsidRPr="00B45B52">
              <w:rPr>
                <w:color w:val="000000"/>
                <w:szCs w:val="22"/>
              </w:rPr>
              <w:t xml:space="preserve">Certified diploma of </w:t>
            </w:r>
            <w:r>
              <w:rPr>
                <w:color w:val="000000"/>
                <w:szCs w:val="22"/>
              </w:rPr>
              <w:t>civil</w:t>
            </w:r>
            <w:r w:rsidRPr="00B45B52">
              <w:rPr>
                <w:color w:val="000000"/>
                <w:szCs w:val="22"/>
              </w:rPr>
              <w:t xml:space="preserve"> engineering technician or similar</w:t>
            </w:r>
          </w:p>
        </w:tc>
        <w:tc>
          <w:tcPr>
            <w:tcW w:w="1081" w:type="dxa"/>
            <w:gridSpan w:val="2"/>
            <w:noWrap/>
            <w:vAlign w:val="center"/>
            <w:hideMark/>
          </w:tcPr>
          <w:p w14:paraId="5EDEE0D6" w14:textId="77777777" w:rsidR="00B947FE" w:rsidRPr="00916EAA" w:rsidRDefault="00B947FE" w:rsidP="00B947FE">
            <w:pPr>
              <w:spacing w:after="0"/>
              <w:jc w:val="center"/>
              <w:rPr>
                <w:b/>
                <w:bCs/>
                <w:color w:val="000000"/>
                <w:szCs w:val="22"/>
              </w:rPr>
            </w:pPr>
            <w:r w:rsidRPr="00916EAA">
              <w:rPr>
                <w:b/>
                <w:bCs/>
                <w:color w:val="000000"/>
                <w:szCs w:val="22"/>
              </w:rPr>
              <w:t> </w:t>
            </w:r>
          </w:p>
        </w:tc>
        <w:tc>
          <w:tcPr>
            <w:tcW w:w="1044" w:type="dxa"/>
            <w:noWrap/>
            <w:vAlign w:val="center"/>
            <w:hideMark/>
          </w:tcPr>
          <w:p w14:paraId="27646189" w14:textId="77777777" w:rsidR="00B947FE" w:rsidRPr="00916EAA" w:rsidRDefault="00B947FE" w:rsidP="00B947FE">
            <w:pPr>
              <w:spacing w:after="0"/>
              <w:jc w:val="center"/>
              <w:rPr>
                <w:b/>
                <w:bCs/>
                <w:color w:val="000000"/>
                <w:szCs w:val="22"/>
              </w:rPr>
            </w:pPr>
            <w:r w:rsidRPr="00916EAA">
              <w:rPr>
                <w:b/>
                <w:bCs/>
                <w:color w:val="000000"/>
                <w:szCs w:val="22"/>
              </w:rPr>
              <w:t> </w:t>
            </w:r>
          </w:p>
        </w:tc>
      </w:tr>
      <w:tr w:rsidR="00B947FE" w:rsidRPr="00916EAA" w14:paraId="61306720" w14:textId="77777777" w:rsidTr="007C3A18">
        <w:trPr>
          <w:cantSplit/>
          <w:trHeight w:val="170"/>
          <w:jc w:val="center"/>
        </w:trPr>
        <w:tc>
          <w:tcPr>
            <w:tcW w:w="572" w:type="dxa"/>
            <w:noWrap/>
            <w:vAlign w:val="center"/>
            <w:hideMark/>
          </w:tcPr>
          <w:p w14:paraId="532317D3" w14:textId="19B64861" w:rsidR="00B947FE" w:rsidRPr="00916EAA" w:rsidRDefault="00B947FE" w:rsidP="00B947FE">
            <w:pPr>
              <w:spacing w:after="0"/>
              <w:jc w:val="center"/>
              <w:rPr>
                <w:color w:val="000000"/>
                <w:szCs w:val="22"/>
              </w:rPr>
            </w:pPr>
            <w:r w:rsidRPr="00B45B52">
              <w:rPr>
                <w:color w:val="000000"/>
                <w:szCs w:val="22"/>
              </w:rPr>
              <w:lastRenderedPageBreak/>
              <w:t>C4.2</w:t>
            </w:r>
          </w:p>
        </w:tc>
        <w:tc>
          <w:tcPr>
            <w:tcW w:w="7334" w:type="dxa"/>
            <w:noWrap/>
            <w:vAlign w:val="center"/>
            <w:hideMark/>
          </w:tcPr>
          <w:p w14:paraId="0455E8ED" w14:textId="7AD9AB09" w:rsidR="00B947FE" w:rsidRPr="00916EAA" w:rsidRDefault="00B947FE" w:rsidP="00B947FE">
            <w:pPr>
              <w:spacing w:after="0"/>
              <w:jc w:val="left"/>
              <w:rPr>
                <w:color w:val="000000"/>
                <w:szCs w:val="22"/>
              </w:rPr>
            </w:pPr>
            <w:r w:rsidRPr="00B45B52">
              <w:rPr>
                <w:color w:val="000000"/>
                <w:szCs w:val="22"/>
              </w:rPr>
              <w:t>CV signed and dated</w:t>
            </w:r>
          </w:p>
        </w:tc>
        <w:tc>
          <w:tcPr>
            <w:tcW w:w="1081" w:type="dxa"/>
            <w:gridSpan w:val="2"/>
            <w:noWrap/>
            <w:vAlign w:val="center"/>
            <w:hideMark/>
          </w:tcPr>
          <w:p w14:paraId="6ED57575" w14:textId="77777777" w:rsidR="00B947FE" w:rsidRPr="00916EAA" w:rsidRDefault="00B947FE" w:rsidP="00B947FE">
            <w:pPr>
              <w:spacing w:after="0"/>
              <w:jc w:val="center"/>
              <w:rPr>
                <w:b/>
                <w:bCs/>
                <w:color w:val="000000"/>
                <w:szCs w:val="22"/>
              </w:rPr>
            </w:pPr>
            <w:r w:rsidRPr="00916EAA">
              <w:rPr>
                <w:b/>
                <w:bCs/>
                <w:color w:val="000000"/>
                <w:szCs w:val="22"/>
              </w:rPr>
              <w:t> </w:t>
            </w:r>
          </w:p>
        </w:tc>
        <w:tc>
          <w:tcPr>
            <w:tcW w:w="1044" w:type="dxa"/>
            <w:noWrap/>
            <w:vAlign w:val="center"/>
            <w:hideMark/>
          </w:tcPr>
          <w:p w14:paraId="0E07ED89" w14:textId="77777777" w:rsidR="00B947FE" w:rsidRPr="00916EAA" w:rsidRDefault="00B947FE" w:rsidP="00B947FE">
            <w:pPr>
              <w:spacing w:after="0"/>
              <w:jc w:val="center"/>
              <w:rPr>
                <w:b/>
                <w:bCs/>
                <w:color w:val="000000"/>
                <w:szCs w:val="22"/>
              </w:rPr>
            </w:pPr>
            <w:r w:rsidRPr="00916EAA">
              <w:rPr>
                <w:b/>
                <w:bCs/>
                <w:color w:val="000000"/>
                <w:szCs w:val="22"/>
              </w:rPr>
              <w:t> </w:t>
            </w:r>
          </w:p>
        </w:tc>
      </w:tr>
      <w:tr w:rsidR="00B947FE" w:rsidRPr="00916EAA" w14:paraId="5B7413C0" w14:textId="77777777" w:rsidTr="007C3A18">
        <w:trPr>
          <w:cantSplit/>
          <w:trHeight w:val="170"/>
          <w:jc w:val="center"/>
        </w:trPr>
        <w:tc>
          <w:tcPr>
            <w:tcW w:w="572" w:type="dxa"/>
            <w:noWrap/>
            <w:vAlign w:val="center"/>
            <w:hideMark/>
          </w:tcPr>
          <w:p w14:paraId="18F125F9" w14:textId="4E2771DD" w:rsidR="00B947FE" w:rsidRPr="00916EAA" w:rsidRDefault="00B947FE" w:rsidP="00B947FE">
            <w:pPr>
              <w:spacing w:after="0"/>
              <w:jc w:val="center"/>
              <w:rPr>
                <w:color w:val="000000"/>
                <w:szCs w:val="22"/>
              </w:rPr>
            </w:pPr>
            <w:r w:rsidRPr="00B45B52">
              <w:rPr>
                <w:color w:val="000000"/>
                <w:szCs w:val="22"/>
              </w:rPr>
              <w:t>C4.3</w:t>
            </w:r>
          </w:p>
        </w:tc>
        <w:tc>
          <w:tcPr>
            <w:tcW w:w="7334" w:type="dxa"/>
            <w:noWrap/>
            <w:vAlign w:val="center"/>
            <w:hideMark/>
          </w:tcPr>
          <w:p w14:paraId="764A71C8" w14:textId="1B2CA971" w:rsidR="00B947FE" w:rsidRPr="00916EAA" w:rsidRDefault="00B947FE" w:rsidP="00B947FE">
            <w:pPr>
              <w:spacing w:after="0"/>
              <w:jc w:val="left"/>
              <w:rPr>
                <w:color w:val="000000"/>
                <w:szCs w:val="22"/>
              </w:rPr>
            </w:pPr>
            <w:r w:rsidRPr="00B45B52">
              <w:rPr>
                <w:color w:val="000000"/>
                <w:szCs w:val="22"/>
              </w:rPr>
              <w:t>Certificate of availability</w:t>
            </w:r>
          </w:p>
        </w:tc>
        <w:tc>
          <w:tcPr>
            <w:tcW w:w="1081" w:type="dxa"/>
            <w:gridSpan w:val="2"/>
            <w:noWrap/>
            <w:vAlign w:val="center"/>
            <w:hideMark/>
          </w:tcPr>
          <w:p w14:paraId="20FC0BEE" w14:textId="77777777" w:rsidR="00B947FE" w:rsidRPr="00916EAA" w:rsidRDefault="00B947FE" w:rsidP="00B947FE">
            <w:pPr>
              <w:spacing w:after="0"/>
              <w:jc w:val="center"/>
              <w:rPr>
                <w:b/>
                <w:bCs/>
                <w:color w:val="000000"/>
                <w:szCs w:val="22"/>
              </w:rPr>
            </w:pPr>
            <w:r w:rsidRPr="00916EAA">
              <w:rPr>
                <w:b/>
                <w:bCs/>
                <w:color w:val="000000"/>
                <w:szCs w:val="22"/>
              </w:rPr>
              <w:t> </w:t>
            </w:r>
          </w:p>
        </w:tc>
        <w:tc>
          <w:tcPr>
            <w:tcW w:w="1044" w:type="dxa"/>
            <w:noWrap/>
            <w:vAlign w:val="center"/>
            <w:hideMark/>
          </w:tcPr>
          <w:p w14:paraId="0062701F" w14:textId="77777777" w:rsidR="00B947FE" w:rsidRPr="00916EAA" w:rsidRDefault="00B947FE" w:rsidP="00B947FE">
            <w:pPr>
              <w:spacing w:after="0"/>
              <w:jc w:val="center"/>
              <w:rPr>
                <w:b/>
                <w:bCs/>
                <w:color w:val="000000"/>
                <w:szCs w:val="22"/>
              </w:rPr>
            </w:pPr>
            <w:r w:rsidRPr="00916EAA">
              <w:rPr>
                <w:b/>
                <w:bCs/>
                <w:color w:val="000000"/>
                <w:szCs w:val="22"/>
              </w:rPr>
              <w:t> </w:t>
            </w:r>
          </w:p>
        </w:tc>
      </w:tr>
      <w:tr w:rsidR="00B947FE" w:rsidRPr="00916EAA" w14:paraId="379D6A28" w14:textId="77777777" w:rsidTr="007C3A18">
        <w:trPr>
          <w:cantSplit/>
          <w:trHeight w:val="170"/>
          <w:jc w:val="center"/>
        </w:trPr>
        <w:tc>
          <w:tcPr>
            <w:tcW w:w="572" w:type="dxa"/>
            <w:noWrap/>
            <w:vAlign w:val="center"/>
            <w:hideMark/>
          </w:tcPr>
          <w:p w14:paraId="0F269953" w14:textId="42EB9F04" w:rsidR="00B947FE" w:rsidRPr="00916EAA" w:rsidRDefault="00B947FE" w:rsidP="00B947FE">
            <w:pPr>
              <w:spacing w:after="0"/>
              <w:jc w:val="center"/>
              <w:rPr>
                <w:color w:val="000000"/>
                <w:szCs w:val="22"/>
              </w:rPr>
            </w:pPr>
            <w:r w:rsidRPr="00B45B52">
              <w:rPr>
                <w:color w:val="000000"/>
                <w:szCs w:val="22"/>
              </w:rPr>
              <w:t>C4.4</w:t>
            </w:r>
          </w:p>
        </w:tc>
        <w:tc>
          <w:tcPr>
            <w:tcW w:w="7334" w:type="dxa"/>
            <w:noWrap/>
            <w:vAlign w:val="center"/>
            <w:hideMark/>
          </w:tcPr>
          <w:p w14:paraId="56D4CE95" w14:textId="0B64AFF8" w:rsidR="00B947FE" w:rsidRPr="00916EAA" w:rsidRDefault="00B947FE" w:rsidP="00B947FE">
            <w:pPr>
              <w:spacing w:after="0"/>
              <w:jc w:val="left"/>
              <w:rPr>
                <w:color w:val="000000"/>
                <w:szCs w:val="22"/>
              </w:rPr>
            </w:pPr>
            <w:r w:rsidRPr="00B45B52">
              <w:rPr>
                <w:color w:val="000000"/>
                <w:szCs w:val="22"/>
              </w:rPr>
              <w:t>Five (05) years in the same function</w:t>
            </w:r>
          </w:p>
        </w:tc>
        <w:tc>
          <w:tcPr>
            <w:tcW w:w="1081" w:type="dxa"/>
            <w:gridSpan w:val="2"/>
            <w:noWrap/>
            <w:vAlign w:val="center"/>
            <w:hideMark/>
          </w:tcPr>
          <w:p w14:paraId="3D060445" w14:textId="77777777" w:rsidR="00B947FE" w:rsidRPr="00916EAA" w:rsidRDefault="00B947FE" w:rsidP="00B947FE">
            <w:pPr>
              <w:spacing w:after="0"/>
              <w:jc w:val="center"/>
              <w:rPr>
                <w:b/>
                <w:bCs/>
                <w:color w:val="000000"/>
                <w:szCs w:val="22"/>
              </w:rPr>
            </w:pPr>
            <w:r w:rsidRPr="00916EAA">
              <w:rPr>
                <w:b/>
                <w:bCs/>
                <w:color w:val="000000"/>
                <w:szCs w:val="22"/>
              </w:rPr>
              <w:t> </w:t>
            </w:r>
          </w:p>
        </w:tc>
        <w:tc>
          <w:tcPr>
            <w:tcW w:w="1044" w:type="dxa"/>
            <w:noWrap/>
            <w:vAlign w:val="center"/>
            <w:hideMark/>
          </w:tcPr>
          <w:p w14:paraId="2ADE9240" w14:textId="77777777" w:rsidR="00B947FE" w:rsidRPr="00916EAA" w:rsidRDefault="00B947FE" w:rsidP="00B947FE">
            <w:pPr>
              <w:spacing w:after="0"/>
              <w:jc w:val="center"/>
              <w:rPr>
                <w:b/>
                <w:bCs/>
                <w:color w:val="000000"/>
                <w:szCs w:val="22"/>
              </w:rPr>
            </w:pPr>
            <w:r w:rsidRPr="00916EAA">
              <w:rPr>
                <w:b/>
                <w:bCs/>
                <w:color w:val="000000"/>
                <w:szCs w:val="22"/>
              </w:rPr>
              <w:t> </w:t>
            </w:r>
          </w:p>
        </w:tc>
      </w:tr>
      <w:tr w:rsidR="00623C22" w:rsidRPr="00916EAA" w14:paraId="20CDEC16" w14:textId="77777777" w:rsidTr="007C3A18">
        <w:trPr>
          <w:cantSplit/>
          <w:trHeight w:val="397"/>
          <w:jc w:val="center"/>
        </w:trPr>
        <w:tc>
          <w:tcPr>
            <w:tcW w:w="572" w:type="dxa"/>
            <w:noWrap/>
            <w:vAlign w:val="center"/>
            <w:hideMark/>
          </w:tcPr>
          <w:p w14:paraId="2CFE5042" w14:textId="77777777" w:rsidR="00623C22" w:rsidRPr="00916EAA" w:rsidRDefault="00623C22" w:rsidP="00623C22">
            <w:pPr>
              <w:spacing w:after="0"/>
              <w:jc w:val="center"/>
              <w:rPr>
                <w:b/>
                <w:bCs/>
                <w:color w:val="000000"/>
                <w:szCs w:val="22"/>
              </w:rPr>
            </w:pPr>
          </w:p>
        </w:tc>
        <w:tc>
          <w:tcPr>
            <w:tcW w:w="7334" w:type="dxa"/>
            <w:noWrap/>
            <w:vAlign w:val="center"/>
            <w:hideMark/>
          </w:tcPr>
          <w:p w14:paraId="3359B1A5" w14:textId="77B96277" w:rsidR="00623C22" w:rsidRPr="00916EAA" w:rsidRDefault="00623C22" w:rsidP="00623C22">
            <w:pPr>
              <w:spacing w:after="0"/>
              <w:jc w:val="right"/>
              <w:rPr>
                <w:b/>
                <w:bCs/>
                <w:color w:val="000000"/>
                <w:szCs w:val="22"/>
              </w:rPr>
            </w:pPr>
            <w:r w:rsidRPr="00916EAA">
              <w:rPr>
                <w:b/>
                <w:bCs/>
                <w:color w:val="000000"/>
                <w:szCs w:val="22"/>
              </w:rPr>
              <w:t xml:space="preserve">TOTAL OF TEAM LEADER OF </w:t>
            </w:r>
            <w:r w:rsidR="00B947FE">
              <w:rPr>
                <w:b/>
                <w:bCs/>
                <w:color w:val="000000"/>
                <w:szCs w:val="22"/>
              </w:rPr>
              <w:t>STRUCTURAL</w:t>
            </w:r>
            <w:r w:rsidRPr="00916EAA">
              <w:rPr>
                <w:b/>
                <w:bCs/>
                <w:color w:val="000000"/>
                <w:szCs w:val="22"/>
              </w:rPr>
              <w:t xml:space="preserve"> WORK</w:t>
            </w:r>
          </w:p>
        </w:tc>
        <w:tc>
          <w:tcPr>
            <w:tcW w:w="2125" w:type="dxa"/>
            <w:gridSpan w:val="3"/>
            <w:noWrap/>
            <w:vAlign w:val="center"/>
            <w:hideMark/>
          </w:tcPr>
          <w:p w14:paraId="1300CD3A" w14:textId="77777777" w:rsidR="00623C22" w:rsidRPr="00916EAA" w:rsidRDefault="00623C22" w:rsidP="00623C22">
            <w:pPr>
              <w:spacing w:after="0"/>
              <w:jc w:val="center"/>
              <w:rPr>
                <w:b/>
                <w:bCs/>
                <w:color w:val="000000"/>
                <w:szCs w:val="22"/>
              </w:rPr>
            </w:pPr>
            <w:r w:rsidRPr="00916EAA">
              <w:rPr>
                <w:b/>
                <w:bCs/>
                <w:color w:val="000000"/>
                <w:szCs w:val="22"/>
              </w:rPr>
              <w:t>__________ on 04</w:t>
            </w:r>
          </w:p>
        </w:tc>
      </w:tr>
      <w:tr w:rsidR="00623C22" w:rsidRPr="00916EAA" w14:paraId="174AC45A" w14:textId="77777777" w:rsidTr="007C3A18">
        <w:trPr>
          <w:cantSplit/>
          <w:trHeight w:val="397"/>
          <w:jc w:val="center"/>
        </w:trPr>
        <w:tc>
          <w:tcPr>
            <w:tcW w:w="572" w:type="dxa"/>
            <w:noWrap/>
            <w:vAlign w:val="center"/>
          </w:tcPr>
          <w:p w14:paraId="675F019A" w14:textId="273996B8" w:rsidR="00623C22" w:rsidRPr="00916EAA" w:rsidRDefault="00623C22" w:rsidP="00623C22">
            <w:pPr>
              <w:spacing w:after="0"/>
              <w:jc w:val="center"/>
              <w:rPr>
                <w:b/>
                <w:bCs/>
                <w:color w:val="000000"/>
                <w:szCs w:val="22"/>
              </w:rPr>
            </w:pPr>
            <w:r>
              <w:rPr>
                <w:b/>
                <w:bCs/>
                <w:color w:val="000000"/>
                <w:szCs w:val="22"/>
              </w:rPr>
              <w:t>C.4</w:t>
            </w:r>
          </w:p>
        </w:tc>
        <w:tc>
          <w:tcPr>
            <w:tcW w:w="7334" w:type="dxa"/>
            <w:vAlign w:val="center"/>
          </w:tcPr>
          <w:p w14:paraId="42CD6B3A" w14:textId="7F1E94ED" w:rsidR="00623C22" w:rsidRPr="00916EAA" w:rsidRDefault="00623C22" w:rsidP="00623C22">
            <w:pPr>
              <w:spacing w:after="0"/>
              <w:jc w:val="left"/>
              <w:rPr>
                <w:b/>
                <w:bCs/>
                <w:color w:val="000000"/>
                <w:szCs w:val="22"/>
              </w:rPr>
            </w:pPr>
            <w:r>
              <w:rPr>
                <w:b/>
                <w:bCs/>
                <w:color w:val="000000"/>
                <w:szCs w:val="22"/>
              </w:rPr>
              <w:t>GENDER MAINSTREAMING</w:t>
            </w:r>
          </w:p>
        </w:tc>
        <w:tc>
          <w:tcPr>
            <w:tcW w:w="1062" w:type="dxa"/>
            <w:noWrap/>
            <w:vAlign w:val="center"/>
          </w:tcPr>
          <w:p w14:paraId="2A602149" w14:textId="534441EE" w:rsidR="00623C22" w:rsidRPr="00916EAA" w:rsidRDefault="00623C22" w:rsidP="00623C22">
            <w:pPr>
              <w:spacing w:after="0"/>
              <w:jc w:val="center"/>
              <w:rPr>
                <w:b/>
                <w:bCs/>
                <w:color w:val="000000"/>
                <w:szCs w:val="22"/>
              </w:rPr>
            </w:pPr>
            <w:r w:rsidRPr="00B45B52">
              <w:rPr>
                <w:b/>
                <w:bCs/>
                <w:color w:val="000000"/>
                <w:szCs w:val="22"/>
              </w:rPr>
              <w:t>YES</w:t>
            </w:r>
          </w:p>
        </w:tc>
        <w:tc>
          <w:tcPr>
            <w:tcW w:w="1063" w:type="dxa"/>
            <w:gridSpan w:val="2"/>
            <w:vAlign w:val="center"/>
          </w:tcPr>
          <w:p w14:paraId="5D977AB1" w14:textId="7CA22EC9" w:rsidR="00623C22" w:rsidRPr="00916EAA" w:rsidRDefault="00623C22" w:rsidP="00623C22">
            <w:pPr>
              <w:spacing w:after="0"/>
              <w:jc w:val="center"/>
              <w:rPr>
                <w:b/>
                <w:bCs/>
                <w:color w:val="000000"/>
                <w:szCs w:val="22"/>
              </w:rPr>
            </w:pPr>
            <w:r w:rsidRPr="00B45B52">
              <w:rPr>
                <w:b/>
                <w:bCs/>
                <w:color w:val="000000"/>
                <w:szCs w:val="22"/>
              </w:rPr>
              <w:t>NO</w:t>
            </w:r>
          </w:p>
        </w:tc>
      </w:tr>
      <w:tr w:rsidR="00623C22" w:rsidRPr="00916EAA" w14:paraId="3328A8C1" w14:textId="77777777" w:rsidTr="007C3A18">
        <w:trPr>
          <w:cantSplit/>
          <w:trHeight w:val="397"/>
          <w:jc w:val="center"/>
        </w:trPr>
        <w:tc>
          <w:tcPr>
            <w:tcW w:w="572" w:type="dxa"/>
            <w:noWrap/>
            <w:vAlign w:val="center"/>
          </w:tcPr>
          <w:p w14:paraId="2A5B6153" w14:textId="32A7EF30" w:rsidR="00623C22" w:rsidRPr="00916EAA" w:rsidRDefault="00623C22" w:rsidP="00623C22">
            <w:pPr>
              <w:spacing w:after="0"/>
              <w:jc w:val="center"/>
              <w:rPr>
                <w:b/>
                <w:bCs/>
                <w:color w:val="000000"/>
                <w:szCs w:val="22"/>
              </w:rPr>
            </w:pPr>
            <w:r>
              <w:rPr>
                <w:color w:val="000000"/>
                <w:szCs w:val="22"/>
              </w:rPr>
              <w:t>C.4.1</w:t>
            </w:r>
          </w:p>
        </w:tc>
        <w:tc>
          <w:tcPr>
            <w:tcW w:w="7334" w:type="dxa"/>
            <w:vAlign w:val="center"/>
          </w:tcPr>
          <w:p w14:paraId="0EB18293" w14:textId="46ABFFCD" w:rsidR="00623C22" w:rsidRPr="00916EAA" w:rsidRDefault="00623C22" w:rsidP="00623C22">
            <w:pPr>
              <w:spacing w:after="0"/>
              <w:jc w:val="left"/>
              <w:rPr>
                <w:b/>
                <w:bCs/>
                <w:color w:val="000000"/>
                <w:szCs w:val="22"/>
              </w:rPr>
            </w:pPr>
            <w:r>
              <w:rPr>
                <w:color w:val="000000"/>
                <w:szCs w:val="22"/>
              </w:rPr>
              <w:t>At least one woman as key personnel</w:t>
            </w:r>
          </w:p>
        </w:tc>
        <w:tc>
          <w:tcPr>
            <w:tcW w:w="1062" w:type="dxa"/>
            <w:noWrap/>
            <w:vAlign w:val="center"/>
          </w:tcPr>
          <w:p w14:paraId="6A8C1FE5" w14:textId="77777777" w:rsidR="00623C22" w:rsidRPr="00916EAA" w:rsidRDefault="00623C22" w:rsidP="00623C22">
            <w:pPr>
              <w:spacing w:after="0"/>
              <w:jc w:val="center"/>
              <w:rPr>
                <w:b/>
                <w:bCs/>
                <w:color w:val="000000"/>
                <w:szCs w:val="22"/>
              </w:rPr>
            </w:pPr>
          </w:p>
        </w:tc>
        <w:tc>
          <w:tcPr>
            <w:tcW w:w="1063" w:type="dxa"/>
            <w:gridSpan w:val="2"/>
            <w:vAlign w:val="center"/>
          </w:tcPr>
          <w:p w14:paraId="4AEAF793" w14:textId="188968F4" w:rsidR="00623C22" w:rsidRPr="00916EAA" w:rsidRDefault="00623C22" w:rsidP="00623C22">
            <w:pPr>
              <w:spacing w:after="0"/>
              <w:jc w:val="center"/>
              <w:rPr>
                <w:b/>
                <w:bCs/>
                <w:color w:val="000000"/>
                <w:szCs w:val="22"/>
              </w:rPr>
            </w:pPr>
          </w:p>
        </w:tc>
      </w:tr>
      <w:tr w:rsidR="00623C22" w:rsidRPr="00916EAA" w14:paraId="05054DF1" w14:textId="77777777" w:rsidTr="007C3A18">
        <w:trPr>
          <w:cantSplit/>
          <w:trHeight w:val="397"/>
          <w:jc w:val="center"/>
        </w:trPr>
        <w:tc>
          <w:tcPr>
            <w:tcW w:w="572" w:type="dxa"/>
            <w:noWrap/>
            <w:vAlign w:val="center"/>
          </w:tcPr>
          <w:p w14:paraId="39DED299" w14:textId="77777777" w:rsidR="00623C22" w:rsidRPr="00916EAA" w:rsidRDefault="00623C22" w:rsidP="00623C22">
            <w:pPr>
              <w:spacing w:after="0"/>
              <w:jc w:val="center"/>
              <w:rPr>
                <w:b/>
                <w:bCs/>
                <w:color w:val="000000"/>
                <w:szCs w:val="22"/>
              </w:rPr>
            </w:pPr>
          </w:p>
        </w:tc>
        <w:tc>
          <w:tcPr>
            <w:tcW w:w="7334" w:type="dxa"/>
            <w:vAlign w:val="center"/>
          </w:tcPr>
          <w:p w14:paraId="3442134C" w14:textId="4F812E6B" w:rsidR="00623C22" w:rsidRPr="00916EAA" w:rsidRDefault="00623C22" w:rsidP="00623C22">
            <w:pPr>
              <w:spacing w:after="0"/>
              <w:jc w:val="right"/>
              <w:rPr>
                <w:b/>
                <w:bCs/>
                <w:color w:val="000000"/>
                <w:szCs w:val="22"/>
              </w:rPr>
            </w:pPr>
            <w:r>
              <w:rPr>
                <w:b/>
                <w:bCs/>
                <w:color w:val="000000"/>
                <w:szCs w:val="22"/>
              </w:rPr>
              <w:t>TOTAL OF GENDER MAINSTREAMING</w:t>
            </w:r>
          </w:p>
        </w:tc>
        <w:tc>
          <w:tcPr>
            <w:tcW w:w="2125" w:type="dxa"/>
            <w:gridSpan w:val="3"/>
            <w:noWrap/>
            <w:vAlign w:val="center"/>
          </w:tcPr>
          <w:p w14:paraId="65EB0AAC" w14:textId="29DE9BA2" w:rsidR="00623C22" w:rsidRPr="00916EAA" w:rsidRDefault="00623C22" w:rsidP="00623C22">
            <w:pPr>
              <w:spacing w:after="0"/>
              <w:jc w:val="center"/>
              <w:rPr>
                <w:b/>
                <w:bCs/>
                <w:color w:val="000000"/>
                <w:szCs w:val="22"/>
              </w:rPr>
            </w:pPr>
            <w:r w:rsidRPr="00B45B52">
              <w:rPr>
                <w:b/>
                <w:bCs/>
                <w:color w:val="000000"/>
                <w:szCs w:val="22"/>
              </w:rPr>
              <w:t>__________ on 0</w:t>
            </w:r>
            <w:r>
              <w:rPr>
                <w:b/>
                <w:bCs/>
                <w:color w:val="000000"/>
                <w:szCs w:val="22"/>
              </w:rPr>
              <w:t>1</w:t>
            </w:r>
          </w:p>
        </w:tc>
      </w:tr>
      <w:tr w:rsidR="00623C22" w:rsidRPr="00916EAA" w14:paraId="137F42DC" w14:textId="77777777" w:rsidTr="007C3A18">
        <w:trPr>
          <w:cantSplit/>
          <w:trHeight w:val="397"/>
          <w:jc w:val="center"/>
        </w:trPr>
        <w:tc>
          <w:tcPr>
            <w:tcW w:w="572" w:type="dxa"/>
            <w:noWrap/>
            <w:vAlign w:val="center"/>
            <w:hideMark/>
          </w:tcPr>
          <w:p w14:paraId="3D150BC3" w14:textId="77777777" w:rsidR="00623C22" w:rsidRPr="00916EAA" w:rsidRDefault="00623C22" w:rsidP="00623C22">
            <w:pPr>
              <w:spacing w:after="0"/>
              <w:jc w:val="center"/>
              <w:rPr>
                <w:b/>
                <w:bCs/>
                <w:color w:val="000000"/>
                <w:szCs w:val="22"/>
              </w:rPr>
            </w:pPr>
          </w:p>
        </w:tc>
        <w:tc>
          <w:tcPr>
            <w:tcW w:w="7334" w:type="dxa"/>
            <w:vAlign w:val="center"/>
            <w:hideMark/>
          </w:tcPr>
          <w:p w14:paraId="6B710683" w14:textId="77777777" w:rsidR="00623C22" w:rsidRPr="00916EAA" w:rsidRDefault="00623C22" w:rsidP="00623C22">
            <w:pPr>
              <w:spacing w:after="0"/>
              <w:jc w:val="right"/>
              <w:rPr>
                <w:b/>
                <w:bCs/>
                <w:color w:val="000000"/>
                <w:szCs w:val="22"/>
              </w:rPr>
            </w:pPr>
            <w:r w:rsidRPr="00916EAA">
              <w:rPr>
                <w:b/>
                <w:bCs/>
                <w:color w:val="000000"/>
                <w:szCs w:val="22"/>
              </w:rPr>
              <w:t>TOTAL OF STAFF</w:t>
            </w:r>
          </w:p>
        </w:tc>
        <w:tc>
          <w:tcPr>
            <w:tcW w:w="2125" w:type="dxa"/>
            <w:gridSpan w:val="3"/>
            <w:noWrap/>
            <w:vAlign w:val="center"/>
            <w:hideMark/>
          </w:tcPr>
          <w:p w14:paraId="6A13C526" w14:textId="668F7AFD" w:rsidR="00623C22" w:rsidRPr="00916EAA" w:rsidRDefault="00623C22" w:rsidP="00623C22">
            <w:pPr>
              <w:spacing w:after="0"/>
              <w:jc w:val="center"/>
              <w:rPr>
                <w:b/>
                <w:bCs/>
                <w:color w:val="000000"/>
                <w:szCs w:val="22"/>
              </w:rPr>
            </w:pPr>
            <w:r w:rsidRPr="00916EAA">
              <w:rPr>
                <w:b/>
                <w:bCs/>
                <w:color w:val="000000"/>
                <w:szCs w:val="22"/>
              </w:rPr>
              <w:t xml:space="preserve">__________ on </w:t>
            </w:r>
            <w:r>
              <w:rPr>
                <w:b/>
                <w:bCs/>
                <w:color w:val="000000"/>
                <w:szCs w:val="22"/>
              </w:rPr>
              <w:t>1</w:t>
            </w:r>
            <w:r w:rsidR="007154DC">
              <w:rPr>
                <w:b/>
                <w:bCs/>
                <w:color w:val="000000"/>
                <w:szCs w:val="22"/>
              </w:rPr>
              <w:t>8</w:t>
            </w:r>
          </w:p>
        </w:tc>
      </w:tr>
      <w:tr w:rsidR="00623C22" w:rsidRPr="00916EAA" w14:paraId="5BF1F01E" w14:textId="77777777" w:rsidTr="007C3A18">
        <w:trPr>
          <w:cantSplit/>
          <w:trHeight w:val="20"/>
          <w:jc w:val="center"/>
        </w:trPr>
        <w:tc>
          <w:tcPr>
            <w:tcW w:w="572" w:type="dxa"/>
            <w:noWrap/>
            <w:vAlign w:val="center"/>
            <w:hideMark/>
          </w:tcPr>
          <w:p w14:paraId="1434B5A9" w14:textId="77777777" w:rsidR="00623C22" w:rsidRPr="00916EAA" w:rsidRDefault="00623C22" w:rsidP="00623C22">
            <w:pPr>
              <w:spacing w:after="0"/>
              <w:jc w:val="center"/>
              <w:rPr>
                <w:b/>
                <w:bCs/>
                <w:color w:val="000000"/>
                <w:szCs w:val="22"/>
              </w:rPr>
            </w:pPr>
            <w:r w:rsidRPr="00916EAA">
              <w:rPr>
                <w:b/>
                <w:bCs/>
                <w:color w:val="000000"/>
                <w:szCs w:val="22"/>
              </w:rPr>
              <w:t>D</w:t>
            </w:r>
          </w:p>
        </w:tc>
        <w:tc>
          <w:tcPr>
            <w:tcW w:w="7334" w:type="dxa"/>
            <w:noWrap/>
            <w:vAlign w:val="center"/>
            <w:hideMark/>
          </w:tcPr>
          <w:p w14:paraId="4529CFAA" w14:textId="173C3E07" w:rsidR="00623C22" w:rsidRPr="00916EAA" w:rsidRDefault="00623C22" w:rsidP="00623C22">
            <w:pPr>
              <w:spacing w:after="0"/>
              <w:jc w:val="left"/>
              <w:rPr>
                <w:b/>
                <w:bCs/>
                <w:color w:val="000000"/>
                <w:szCs w:val="22"/>
              </w:rPr>
            </w:pPr>
            <w:r w:rsidRPr="00916EAA">
              <w:rPr>
                <w:b/>
                <w:bCs/>
                <w:color w:val="000000"/>
                <w:szCs w:val="22"/>
              </w:rPr>
              <w:t>EQUIPMENT</w:t>
            </w:r>
          </w:p>
        </w:tc>
        <w:tc>
          <w:tcPr>
            <w:tcW w:w="1081" w:type="dxa"/>
            <w:gridSpan w:val="2"/>
            <w:noWrap/>
            <w:vAlign w:val="center"/>
            <w:hideMark/>
          </w:tcPr>
          <w:p w14:paraId="70107A3B" w14:textId="77777777" w:rsidR="00623C22" w:rsidRPr="00916EAA" w:rsidRDefault="00623C22" w:rsidP="00623C22">
            <w:pPr>
              <w:spacing w:after="0"/>
              <w:jc w:val="center"/>
              <w:rPr>
                <w:b/>
                <w:bCs/>
                <w:color w:val="000000"/>
                <w:szCs w:val="22"/>
              </w:rPr>
            </w:pPr>
            <w:r w:rsidRPr="00916EAA">
              <w:rPr>
                <w:b/>
                <w:bCs/>
                <w:color w:val="000000"/>
                <w:szCs w:val="22"/>
              </w:rPr>
              <w:t>YES</w:t>
            </w:r>
          </w:p>
        </w:tc>
        <w:tc>
          <w:tcPr>
            <w:tcW w:w="1044" w:type="dxa"/>
            <w:noWrap/>
            <w:vAlign w:val="center"/>
            <w:hideMark/>
          </w:tcPr>
          <w:p w14:paraId="432E2298" w14:textId="77777777" w:rsidR="00623C22" w:rsidRPr="00916EAA" w:rsidRDefault="00623C22" w:rsidP="00623C22">
            <w:pPr>
              <w:spacing w:after="0"/>
              <w:jc w:val="center"/>
              <w:rPr>
                <w:b/>
                <w:bCs/>
                <w:color w:val="000000"/>
                <w:szCs w:val="22"/>
              </w:rPr>
            </w:pPr>
            <w:r w:rsidRPr="00916EAA">
              <w:rPr>
                <w:b/>
                <w:bCs/>
                <w:color w:val="000000"/>
                <w:szCs w:val="22"/>
              </w:rPr>
              <w:t>NO</w:t>
            </w:r>
          </w:p>
        </w:tc>
      </w:tr>
      <w:tr w:rsidR="00BE534B" w:rsidRPr="00916EAA" w14:paraId="47E6A797" w14:textId="77777777" w:rsidTr="007C3A18">
        <w:trPr>
          <w:cantSplit/>
          <w:trHeight w:val="20"/>
          <w:jc w:val="center"/>
        </w:trPr>
        <w:tc>
          <w:tcPr>
            <w:tcW w:w="572" w:type="dxa"/>
            <w:noWrap/>
            <w:vAlign w:val="center"/>
            <w:hideMark/>
          </w:tcPr>
          <w:p w14:paraId="6B959300" w14:textId="77777777" w:rsidR="00BE534B" w:rsidRPr="00916EAA" w:rsidRDefault="00BE534B" w:rsidP="00BE534B">
            <w:pPr>
              <w:spacing w:after="0"/>
              <w:jc w:val="center"/>
              <w:rPr>
                <w:bCs/>
                <w:color w:val="000000"/>
                <w:szCs w:val="22"/>
              </w:rPr>
            </w:pPr>
            <w:r w:rsidRPr="00916EAA">
              <w:rPr>
                <w:bCs/>
                <w:color w:val="000000"/>
                <w:szCs w:val="22"/>
              </w:rPr>
              <w:t>D1</w:t>
            </w:r>
          </w:p>
        </w:tc>
        <w:tc>
          <w:tcPr>
            <w:tcW w:w="7334" w:type="dxa"/>
            <w:noWrap/>
            <w:hideMark/>
          </w:tcPr>
          <w:p w14:paraId="64355A9D" w14:textId="6384D9F3" w:rsidR="00BE534B" w:rsidRPr="00916EAA" w:rsidRDefault="00BE534B" w:rsidP="00BE534B">
            <w:pPr>
              <w:spacing w:after="0"/>
              <w:jc w:val="left"/>
              <w:rPr>
                <w:szCs w:val="22"/>
              </w:rPr>
            </w:pPr>
            <w:r w:rsidRPr="00CB05C4">
              <w:t>A manual compactor</w:t>
            </w:r>
          </w:p>
        </w:tc>
        <w:tc>
          <w:tcPr>
            <w:tcW w:w="1081" w:type="dxa"/>
            <w:gridSpan w:val="2"/>
            <w:noWrap/>
            <w:vAlign w:val="center"/>
          </w:tcPr>
          <w:p w14:paraId="6DE21D5D" w14:textId="77777777" w:rsidR="00BE534B" w:rsidRPr="00916EAA" w:rsidRDefault="00BE534B" w:rsidP="00BE534B">
            <w:pPr>
              <w:spacing w:after="0"/>
              <w:jc w:val="center"/>
              <w:rPr>
                <w:bCs/>
                <w:color w:val="000000"/>
                <w:szCs w:val="22"/>
              </w:rPr>
            </w:pPr>
          </w:p>
        </w:tc>
        <w:tc>
          <w:tcPr>
            <w:tcW w:w="1044" w:type="dxa"/>
            <w:noWrap/>
            <w:vAlign w:val="center"/>
          </w:tcPr>
          <w:p w14:paraId="168D5AF2" w14:textId="77777777" w:rsidR="00BE534B" w:rsidRPr="00916EAA" w:rsidRDefault="00BE534B" w:rsidP="00BE534B">
            <w:pPr>
              <w:spacing w:after="0"/>
              <w:jc w:val="center"/>
              <w:rPr>
                <w:bCs/>
                <w:color w:val="000000"/>
                <w:szCs w:val="22"/>
              </w:rPr>
            </w:pPr>
          </w:p>
        </w:tc>
      </w:tr>
      <w:tr w:rsidR="00BE534B" w:rsidRPr="00916EAA" w14:paraId="7CF45AB7" w14:textId="77777777" w:rsidTr="007C3A18">
        <w:trPr>
          <w:cantSplit/>
          <w:trHeight w:val="20"/>
          <w:jc w:val="center"/>
        </w:trPr>
        <w:tc>
          <w:tcPr>
            <w:tcW w:w="572" w:type="dxa"/>
            <w:noWrap/>
            <w:vAlign w:val="center"/>
          </w:tcPr>
          <w:p w14:paraId="76B8361A" w14:textId="77777777" w:rsidR="00BE534B" w:rsidRPr="00916EAA" w:rsidRDefault="00BE534B" w:rsidP="00BE534B">
            <w:pPr>
              <w:spacing w:after="0"/>
              <w:jc w:val="center"/>
              <w:rPr>
                <w:bCs/>
                <w:color w:val="000000"/>
                <w:szCs w:val="22"/>
              </w:rPr>
            </w:pPr>
            <w:r w:rsidRPr="00916EAA">
              <w:rPr>
                <w:bCs/>
                <w:color w:val="000000"/>
                <w:szCs w:val="22"/>
              </w:rPr>
              <w:t>D2</w:t>
            </w:r>
          </w:p>
        </w:tc>
        <w:tc>
          <w:tcPr>
            <w:tcW w:w="7334" w:type="dxa"/>
            <w:noWrap/>
          </w:tcPr>
          <w:p w14:paraId="14007304" w14:textId="6D724476" w:rsidR="00BE534B" w:rsidRPr="00916EAA" w:rsidRDefault="00BE534B" w:rsidP="00BE534B">
            <w:pPr>
              <w:spacing w:after="0"/>
              <w:jc w:val="left"/>
              <w:rPr>
                <w:szCs w:val="22"/>
              </w:rPr>
            </w:pPr>
            <w:r w:rsidRPr="00CB05C4">
              <w:t>A concrete mixer</w:t>
            </w:r>
          </w:p>
        </w:tc>
        <w:tc>
          <w:tcPr>
            <w:tcW w:w="1081" w:type="dxa"/>
            <w:gridSpan w:val="2"/>
            <w:noWrap/>
            <w:vAlign w:val="center"/>
          </w:tcPr>
          <w:p w14:paraId="704925C2" w14:textId="77777777" w:rsidR="00BE534B" w:rsidRPr="00916EAA" w:rsidRDefault="00BE534B" w:rsidP="00BE534B">
            <w:pPr>
              <w:spacing w:after="0"/>
              <w:jc w:val="center"/>
              <w:rPr>
                <w:bCs/>
                <w:color w:val="000000"/>
                <w:szCs w:val="22"/>
              </w:rPr>
            </w:pPr>
          </w:p>
        </w:tc>
        <w:tc>
          <w:tcPr>
            <w:tcW w:w="1044" w:type="dxa"/>
            <w:noWrap/>
            <w:vAlign w:val="center"/>
          </w:tcPr>
          <w:p w14:paraId="413A845A" w14:textId="77777777" w:rsidR="00BE534B" w:rsidRPr="00916EAA" w:rsidRDefault="00BE534B" w:rsidP="00BE534B">
            <w:pPr>
              <w:spacing w:after="0"/>
              <w:jc w:val="center"/>
              <w:rPr>
                <w:bCs/>
                <w:color w:val="000000"/>
                <w:szCs w:val="22"/>
              </w:rPr>
            </w:pPr>
          </w:p>
        </w:tc>
      </w:tr>
      <w:tr w:rsidR="00BE534B" w:rsidRPr="00916EAA" w14:paraId="4486764D" w14:textId="77777777" w:rsidTr="007C3A18">
        <w:trPr>
          <w:cantSplit/>
          <w:trHeight w:val="20"/>
          <w:jc w:val="center"/>
        </w:trPr>
        <w:tc>
          <w:tcPr>
            <w:tcW w:w="572" w:type="dxa"/>
            <w:noWrap/>
            <w:vAlign w:val="center"/>
          </w:tcPr>
          <w:p w14:paraId="7A0578A7" w14:textId="3712CB37" w:rsidR="00BE534B" w:rsidRPr="00916EAA" w:rsidRDefault="00BE534B" w:rsidP="00BE534B">
            <w:pPr>
              <w:spacing w:after="0"/>
              <w:jc w:val="center"/>
              <w:rPr>
                <w:bCs/>
                <w:color w:val="000000"/>
                <w:szCs w:val="22"/>
              </w:rPr>
            </w:pPr>
            <w:r w:rsidRPr="00916EAA">
              <w:rPr>
                <w:bCs/>
                <w:color w:val="000000"/>
                <w:szCs w:val="22"/>
              </w:rPr>
              <w:t>D3</w:t>
            </w:r>
          </w:p>
        </w:tc>
        <w:tc>
          <w:tcPr>
            <w:tcW w:w="7334" w:type="dxa"/>
            <w:noWrap/>
          </w:tcPr>
          <w:p w14:paraId="3EF28698" w14:textId="53B94F96" w:rsidR="00BE534B" w:rsidRPr="00916EAA" w:rsidRDefault="00BE534B" w:rsidP="00BE534B">
            <w:pPr>
              <w:spacing w:after="0"/>
              <w:jc w:val="left"/>
            </w:pPr>
            <w:r w:rsidRPr="00CB05C4">
              <w:t>The vibrators (motor and needles)</w:t>
            </w:r>
          </w:p>
        </w:tc>
        <w:tc>
          <w:tcPr>
            <w:tcW w:w="1081" w:type="dxa"/>
            <w:gridSpan w:val="2"/>
            <w:noWrap/>
            <w:vAlign w:val="center"/>
          </w:tcPr>
          <w:p w14:paraId="79224CA8" w14:textId="77777777" w:rsidR="00BE534B" w:rsidRPr="00916EAA" w:rsidRDefault="00BE534B" w:rsidP="00BE534B">
            <w:pPr>
              <w:spacing w:after="0"/>
              <w:jc w:val="center"/>
              <w:rPr>
                <w:bCs/>
                <w:color w:val="000000"/>
                <w:szCs w:val="22"/>
              </w:rPr>
            </w:pPr>
          </w:p>
        </w:tc>
        <w:tc>
          <w:tcPr>
            <w:tcW w:w="1044" w:type="dxa"/>
            <w:noWrap/>
            <w:vAlign w:val="center"/>
          </w:tcPr>
          <w:p w14:paraId="33E3C843" w14:textId="77777777" w:rsidR="00BE534B" w:rsidRPr="00916EAA" w:rsidRDefault="00BE534B" w:rsidP="00BE534B">
            <w:pPr>
              <w:spacing w:after="0"/>
              <w:jc w:val="center"/>
              <w:rPr>
                <w:bCs/>
                <w:color w:val="000000"/>
                <w:szCs w:val="22"/>
              </w:rPr>
            </w:pPr>
          </w:p>
        </w:tc>
      </w:tr>
      <w:tr w:rsidR="00BE534B" w:rsidRPr="00916EAA" w14:paraId="0140A60A" w14:textId="77777777" w:rsidTr="007C3A18">
        <w:trPr>
          <w:cantSplit/>
          <w:trHeight w:val="20"/>
          <w:jc w:val="center"/>
        </w:trPr>
        <w:tc>
          <w:tcPr>
            <w:tcW w:w="572" w:type="dxa"/>
            <w:noWrap/>
            <w:vAlign w:val="center"/>
          </w:tcPr>
          <w:p w14:paraId="45491F82" w14:textId="26BA7E22" w:rsidR="00BE534B" w:rsidRPr="00916EAA" w:rsidRDefault="00BE534B" w:rsidP="00BE534B">
            <w:pPr>
              <w:spacing w:after="0"/>
              <w:jc w:val="center"/>
              <w:rPr>
                <w:bCs/>
                <w:color w:val="000000"/>
                <w:szCs w:val="22"/>
              </w:rPr>
            </w:pPr>
            <w:r w:rsidRPr="00916EAA">
              <w:rPr>
                <w:bCs/>
                <w:color w:val="000000"/>
                <w:szCs w:val="22"/>
              </w:rPr>
              <w:t>D</w:t>
            </w:r>
            <w:r>
              <w:rPr>
                <w:bCs/>
                <w:color w:val="000000"/>
                <w:szCs w:val="22"/>
              </w:rPr>
              <w:t>4</w:t>
            </w:r>
          </w:p>
        </w:tc>
        <w:tc>
          <w:tcPr>
            <w:tcW w:w="7334" w:type="dxa"/>
            <w:noWrap/>
            <w:hideMark/>
          </w:tcPr>
          <w:p w14:paraId="214A8FFA" w14:textId="3574F44E" w:rsidR="00BE534B" w:rsidRPr="00916EAA" w:rsidRDefault="00BE534B" w:rsidP="00BE534B">
            <w:pPr>
              <w:spacing w:after="0"/>
              <w:jc w:val="left"/>
              <w:rPr>
                <w:szCs w:val="22"/>
              </w:rPr>
            </w:pPr>
            <w:r w:rsidRPr="00CB05C4">
              <w:t>The small site equipment (wheelbarrows, trowels, level, shovels, pickaxes, shears, pliers, clamp</w:t>
            </w:r>
            <w:r>
              <w:t>)</w:t>
            </w:r>
          </w:p>
        </w:tc>
        <w:tc>
          <w:tcPr>
            <w:tcW w:w="1081" w:type="dxa"/>
            <w:gridSpan w:val="2"/>
            <w:noWrap/>
            <w:vAlign w:val="center"/>
          </w:tcPr>
          <w:p w14:paraId="448223D1" w14:textId="77777777" w:rsidR="00BE534B" w:rsidRPr="00916EAA" w:rsidRDefault="00BE534B" w:rsidP="00BE534B">
            <w:pPr>
              <w:spacing w:after="0"/>
              <w:jc w:val="center"/>
              <w:rPr>
                <w:bCs/>
                <w:color w:val="000000"/>
                <w:szCs w:val="22"/>
              </w:rPr>
            </w:pPr>
          </w:p>
        </w:tc>
        <w:tc>
          <w:tcPr>
            <w:tcW w:w="1044" w:type="dxa"/>
            <w:noWrap/>
            <w:vAlign w:val="center"/>
          </w:tcPr>
          <w:p w14:paraId="4FA4D307" w14:textId="77777777" w:rsidR="00BE534B" w:rsidRPr="00916EAA" w:rsidRDefault="00BE534B" w:rsidP="00BE534B">
            <w:pPr>
              <w:spacing w:after="0"/>
              <w:jc w:val="center"/>
              <w:rPr>
                <w:bCs/>
                <w:color w:val="000000"/>
                <w:szCs w:val="22"/>
              </w:rPr>
            </w:pPr>
          </w:p>
        </w:tc>
      </w:tr>
      <w:tr w:rsidR="00623C22" w:rsidRPr="00916EAA" w14:paraId="4AB1BD13" w14:textId="77777777" w:rsidTr="007C3A18">
        <w:trPr>
          <w:cantSplit/>
          <w:trHeight w:val="397"/>
          <w:jc w:val="center"/>
        </w:trPr>
        <w:tc>
          <w:tcPr>
            <w:tcW w:w="572" w:type="dxa"/>
            <w:noWrap/>
            <w:vAlign w:val="center"/>
            <w:hideMark/>
          </w:tcPr>
          <w:p w14:paraId="3E1343BE" w14:textId="77777777" w:rsidR="00623C22" w:rsidRPr="00916EAA" w:rsidRDefault="00623C22" w:rsidP="00623C22">
            <w:pPr>
              <w:spacing w:after="0"/>
              <w:jc w:val="center"/>
              <w:rPr>
                <w:b/>
                <w:bCs/>
                <w:color w:val="000000"/>
                <w:szCs w:val="22"/>
              </w:rPr>
            </w:pPr>
          </w:p>
        </w:tc>
        <w:tc>
          <w:tcPr>
            <w:tcW w:w="7334" w:type="dxa"/>
            <w:noWrap/>
            <w:vAlign w:val="center"/>
            <w:hideMark/>
          </w:tcPr>
          <w:p w14:paraId="041AB87A" w14:textId="77777777" w:rsidR="00623C22" w:rsidRPr="00916EAA" w:rsidRDefault="00623C22" w:rsidP="00623C22">
            <w:pPr>
              <w:spacing w:after="0"/>
              <w:jc w:val="right"/>
              <w:rPr>
                <w:b/>
                <w:bCs/>
                <w:color w:val="000000"/>
                <w:szCs w:val="22"/>
              </w:rPr>
            </w:pPr>
            <w:r w:rsidRPr="00916EAA">
              <w:rPr>
                <w:b/>
                <w:bCs/>
                <w:color w:val="000000"/>
                <w:szCs w:val="22"/>
              </w:rPr>
              <w:t>TOTAL OF EQUIPMENT</w:t>
            </w:r>
          </w:p>
        </w:tc>
        <w:tc>
          <w:tcPr>
            <w:tcW w:w="2125" w:type="dxa"/>
            <w:gridSpan w:val="3"/>
            <w:noWrap/>
            <w:vAlign w:val="center"/>
            <w:hideMark/>
          </w:tcPr>
          <w:p w14:paraId="1023DBBE" w14:textId="1AE8C69E" w:rsidR="00623C22" w:rsidRPr="00916EAA" w:rsidRDefault="00623C22" w:rsidP="00623C22">
            <w:pPr>
              <w:spacing w:after="0"/>
              <w:jc w:val="center"/>
              <w:rPr>
                <w:b/>
                <w:bCs/>
                <w:color w:val="000000"/>
                <w:szCs w:val="22"/>
              </w:rPr>
            </w:pPr>
            <w:r w:rsidRPr="00916EAA">
              <w:rPr>
                <w:b/>
                <w:bCs/>
                <w:color w:val="000000"/>
                <w:szCs w:val="22"/>
              </w:rPr>
              <w:t>__________ on 0</w:t>
            </w:r>
            <w:r w:rsidR="007154DC">
              <w:rPr>
                <w:b/>
                <w:bCs/>
                <w:color w:val="000000"/>
                <w:szCs w:val="22"/>
              </w:rPr>
              <w:t>4</w:t>
            </w:r>
          </w:p>
        </w:tc>
      </w:tr>
      <w:tr w:rsidR="00623C22" w:rsidRPr="00916EAA" w14:paraId="6AFC078A" w14:textId="77777777" w:rsidTr="007C3A18">
        <w:trPr>
          <w:cantSplit/>
          <w:trHeight w:val="20"/>
          <w:jc w:val="center"/>
        </w:trPr>
        <w:tc>
          <w:tcPr>
            <w:tcW w:w="572" w:type="dxa"/>
            <w:noWrap/>
            <w:vAlign w:val="center"/>
            <w:hideMark/>
          </w:tcPr>
          <w:p w14:paraId="1FAF4C75" w14:textId="77777777" w:rsidR="00623C22" w:rsidRPr="00916EAA" w:rsidRDefault="00623C22" w:rsidP="00623C22">
            <w:pPr>
              <w:spacing w:after="0"/>
              <w:jc w:val="center"/>
              <w:rPr>
                <w:b/>
                <w:bCs/>
                <w:color w:val="000000"/>
                <w:szCs w:val="22"/>
              </w:rPr>
            </w:pPr>
            <w:r w:rsidRPr="00916EAA">
              <w:rPr>
                <w:b/>
                <w:bCs/>
                <w:color w:val="000000"/>
                <w:szCs w:val="22"/>
              </w:rPr>
              <w:t>E</w:t>
            </w:r>
          </w:p>
        </w:tc>
        <w:tc>
          <w:tcPr>
            <w:tcW w:w="7334" w:type="dxa"/>
            <w:noWrap/>
            <w:vAlign w:val="center"/>
            <w:hideMark/>
          </w:tcPr>
          <w:p w14:paraId="2314F414" w14:textId="3EADB8FE" w:rsidR="00623C22" w:rsidRPr="00916EAA" w:rsidRDefault="00623C22" w:rsidP="00623C22">
            <w:pPr>
              <w:spacing w:after="0"/>
              <w:jc w:val="left"/>
              <w:rPr>
                <w:b/>
                <w:bCs/>
                <w:color w:val="000000"/>
                <w:szCs w:val="22"/>
              </w:rPr>
            </w:pPr>
            <w:r w:rsidRPr="00916EAA">
              <w:rPr>
                <w:b/>
                <w:bCs/>
                <w:color w:val="000000"/>
                <w:szCs w:val="22"/>
              </w:rPr>
              <w:t>TECHNICAL PROPOSAL</w:t>
            </w:r>
          </w:p>
        </w:tc>
        <w:tc>
          <w:tcPr>
            <w:tcW w:w="1081" w:type="dxa"/>
            <w:gridSpan w:val="2"/>
            <w:noWrap/>
            <w:vAlign w:val="center"/>
            <w:hideMark/>
          </w:tcPr>
          <w:p w14:paraId="75E4795B" w14:textId="77777777" w:rsidR="00623C22" w:rsidRPr="00916EAA" w:rsidRDefault="00623C22" w:rsidP="00623C22">
            <w:pPr>
              <w:spacing w:after="0"/>
              <w:jc w:val="center"/>
              <w:rPr>
                <w:b/>
                <w:bCs/>
                <w:color w:val="000000"/>
                <w:szCs w:val="22"/>
              </w:rPr>
            </w:pPr>
            <w:r w:rsidRPr="00916EAA">
              <w:rPr>
                <w:b/>
                <w:bCs/>
                <w:color w:val="000000"/>
                <w:szCs w:val="22"/>
              </w:rPr>
              <w:t>YES</w:t>
            </w:r>
          </w:p>
        </w:tc>
        <w:tc>
          <w:tcPr>
            <w:tcW w:w="1044" w:type="dxa"/>
            <w:noWrap/>
            <w:vAlign w:val="center"/>
            <w:hideMark/>
          </w:tcPr>
          <w:p w14:paraId="59108CF2" w14:textId="77777777" w:rsidR="00623C22" w:rsidRPr="00916EAA" w:rsidRDefault="00623C22" w:rsidP="00623C22">
            <w:pPr>
              <w:spacing w:after="0"/>
              <w:jc w:val="center"/>
              <w:rPr>
                <w:b/>
                <w:bCs/>
                <w:color w:val="000000"/>
                <w:szCs w:val="22"/>
              </w:rPr>
            </w:pPr>
            <w:r w:rsidRPr="00916EAA">
              <w:rPr>
                <w:b/>
                <w:bCs/>
                <w:color w:val="000000"/>
                <w:szCs w:val="22"/>
              </w:rPr>
              <w:t>NO</w:t>
            </w:r>
          </w:p>
        </w:tc>
      </w:tr>
      <w:tr w:rsidR="00623C22" w:rsidRPr="00916EAA" w14:paraId="46529FDF" w14:textId="77777777" w:rsidTr="007C3A18">
        <w:trPr>
          <w:cantSplit/>
          <w:trHeight w:val="20"/>
          <w:jc w:val="center"/>
        </w:trPr>
        <w:tc>
          <w:tcPr>
            <w:tcW w:w="572" w:type="dxa"/>
            <w:noWrap/>
            <w:vAlign w:val="center"/>
            <w:hideMark/>
          </w:tcPr>
          <w:p w14:paraId="61BA1AFD" w14:textId="77777777" w:rsidR="00623C22" w:rsidRPr="00916EAA" w:rsidRDefault="00623C22" w:rsidP="00623C22">
            <w:pPr>
              <w:spacing w:after="0"/>
              <w:jc w:val="center"/>
              <w:rPr>
                <w:color w:val="000000"/>
                <w:szCs w:val="22"/>
              </w:rPr>
            </w:pPr>
            <w:r w:rsidRPr="00916EAA">
              <w:rPr>
                <w:color w:val="000000"/>
                <w:szCs w:val="22"/>
              </w:rPr>
              <w:t>E1</w:t>
            </w:r>
          </w:p>
        </w:tc>
        <w:tc>
          <w:tcPr>
            <w:tcW w:w="7334" w:type="dxa"/>
            <w:hideMark/>
          </w:tcPr>
          <w:p w14:paraId="3BAA3E71" w14:textId="1ED906F9" w:rsidR="00623C22" w:rsidRPr="00916EAA" w:rsidRDefault="00623C22" w:rsidP="00623C22">
            <w:pPr>
              <w:spacing w:after="0"/>
              <w:rPr>
                <w:szCs w:val="22"/>
              </w:rPr>
            </w:pPr>
            <w:r>
              <w:rPr>
                <w:szCs w:val="22"/>
              </w:rPr>
              <w:t>Methodological note on the understanding, organization and execution of the work</w:t>
            </w:r>
          </w:p>
        </w:tc>
        <w:tc>
          <w:tcPr>
            <w:tcW w:w="1081" w:type="dxa"/>
            <w:gridSpan w:val="2"/>
            <w:noWrap/>
            <w:vAlign w:val="center"/>
            <w:hideMark/>
          </w:tcPr>
          <w:p w14:paraId="0D2A496C" w14:textId="77777777" w:rsidR="00623C22" w:rsidRPr="00916EAA" w:rsidRDefault="00623C22" w:rsidP="00623C22">
            <w:pPr>
              <w:spacing w:after="0"/>
              <w:jc w:val="center"/>
              <w:rPr>
                <w:b/>
                <w:bCs/>
                <w:color w:val="000000"/>
                <w:szCs w:val="22"/>
              </w:rPr>
            </w:pPr>
            <w:r w:rsidRPr="00916EAA">
              <w:rPr>
                <w:b/>
                <w:bCs/>
                <w:color w:val="000000"/>
                <w:szCs w:val="22"/>
              </w:rPr>
              <w:t> </w:t>
            </w:r>
          </w:p>
        </w:tc>
        <w:tc>
          <w:tcPr>
            <w:tcW w:w="1044" w:type="dxa"/>
            <w:noWrap/>
            <w:vAlign w:val="center"/>
            <w:hideMark/>
          </w:tcPr>
          <w:p w14:paraId="2A4F7BF1" w14:textId="77777777" w:rsidR="00623C22" w:rsidRPr="00916EAA" w:rsidRDefault="00623C22" w:rsidP="00623C22">
            <w:pPr>
              <w:spacing w:after="0"/>
              <w:jc w:val="center"/>
              <w:rPr>
                <w:b/>
                <w:bCs/>
                <w:color w:val="000000"/>
                <w:szCs w:val="22"/>
              </w:rPr>
            </w:pPr>
            <w:r w:rsidRPr="00916EAA">
              <w:rPr>
                <w:b/>
                <w:bCs/>
                <w:color w:val="000000"/>
                <w:szCs w:val="22"/>
              </w:rPr>
              <w:t> </w:t>
            </w:r>
          </w:p>
        </w:tc>
      </w:tr>
      <w:tr w:rsidR="00623C22" w:rsidRPr="00916EAA" w14:paraId="67D586A7" w14:textId="77777777" w:rsidTr="007C3A18">
        <w:trPr>
          <w:cantSplit/>
          <w:trHeight w:val="20"/>
          <w:jc w:val="center"/>
        </w:trPr>
        <w:tc>
          <w:tcPr>
            <w:tcW w:w="572" w:type="dxa"/>
            <w:noWrap/>
            <w:vAlign w:val="center"/>
          </w:tcPr>
          <w:p w14:paraId="6ACC0740" w14:textId="77777777" w:rsidR="00623C22" w:rsidRPr="00916EAA" w:rsidRDefault="00623C22" w:rsidP="00623C22">
            <w:pPr>
              <w:spacing w:after="0"/>
              <w:jc w:val="center"/>
              <w:rPr>
                <w:color w:val="000000"/>
                <w:szCs w:val="22"/>
              </w:rPr>
            </w:pPr>
            <w:r w:rsidRPr="00916EAA">
              <w:rPr>
                <w:color w:val="000000"/>
                <w:szCs w:val="22"/>
              </w:rPr>
              <w:t>E2</w:t>
            </w:r>
          </w:p>
        </w:tc>
        <w:tc>
          <w:tcPr>
            <w:tcW w:w="7334" w:type="dxa"/>
          </w:tcPr>
          <w:p w14:paraId="303F08E7" w14:textId="5955D94F" w:rsidR="00623C22" w:rsidRPr="00916EAA" w:rsidRDefault="00623C22" w:rsidP="00623C22">
            <w:pPr>
              <w:spacing w:after="0"/>
              <w:rPr>
                <w:szCs w:val="22"/>
              </w:rPr>
            </w:pPr>
            <w:r>
              <w:rPr>
                <w:szCs w:val="22"/>
              </w:rPr>
              <w:t>Note on environmental and social management</w:t>
            </w:r>
          </w:p>
        </w:tc>
        <w:tc>
          <w:tcPr>
            <w:tcW w:w="1081" w:type="dxa"/>
            <w:gridSpan w:val="2"/>
            <w:noWrap/>
            <w:vAlign w:val="center"/>
          </w:tcPr>
          <w:p w14:paraId="7D455A0F" w14:textId="77777777" w:rsidR="00623C22" w:rsidRPr="00916EAA" w:rsidRDefault="00623C22" w:rsidP="00623C22">
            <w:pPr>
              <w:spacing w:after="0"/>
              <w:jc w:val="center"/>
              <w:rPr>
                <w:b/>
                <w:bCs/>
                <w:color w:val="000000"/>
                <w:szCs w:val="22"/>
              </w:rPr>
            </w:pPr>
          </w:p>
        </w:tc>
        <w:tc>
          <w:tcPr>
            <w:tcW w:w="1044" w:type="dxa"/>
            <w:noWrap/>
            <w:vAlign w:val="center"/>
          </w:tcPr>
          <w:p w14:paraId="689CF0FA" w14:textId="77777777" w:rsidR="00623C22" w:rsidRPr="00916EAA" w:rsidRDefault="00623C22" w:rsidP="00623C22">
            <w:pPr>
              <w:spacing w:after="0"/>
              <w:jc w:val="center"/>
              <w:rPr>
                <w:b/>
                <w:bCs/>
                <w:color w:val="000000"/>
                <w:szCs w:val="22"/>
              </w:rPr>
            </w:pPr>
          </w:p>
        </w:tc>
      </w:tr>
      <w:tr w:rsidR="00623C22" w:rsidRPr="00916EAA" w14:paraId="445315FA" w14:textId="77777777" w:rsidTr="007C3A18">
        <w:trPr>
          <w:cantSplit/>
          <w:trHeight w:val="20"/>
          <w:jc w:val="center"/>
        </w:trPr>
        <w:tc>
          <w:tcPr>
            <w:tcW w:w="572" w:type="dxa"/>
            <w:noWrap/>
            <w:vAlign w:val="center"/>
            <w:hideMark/>
          </w:tcPr>
          <w:p w14:paraId="059B9AB9" w14:textId="77777777" w:rsidR="00623C22" w:rsidRPr="00916EAA" w:rsidRDefault="00623C22" w:rsidP="00623C22">
            <w:pPr>
              <w:spacing w:after="0"/>
              <w:jc w:val="center"/>
              <w:rPr>
                <w:color w:val="000000"/>
                <w:szCs w:val="22"/>
              </w:rPr>
            </w:pPr>
            <w:r w:rsidRPr="00916EAA">
              <w:rPr>
                <w:color w:val="000000"/>
                <w:szCs w:val="22"/>
              </w:rPr>
              <w:t>E3</w:t>
            </w:r>
          </w:p>
        </w:tc>
        <w:tc>
          <w:tcPr>
            <w:tcW w:w="7334" w:type="dxa"/>
            <w:hideMark/>
          </w:tcPr>
          <w:p w14:paraId="3D8B6DD2" w14:textId="09B6323B" w:rsidR="00623C22" w:rsidRPr="00916EAA" w:rsidRDefault="00623C22" w:rsidP="00623C22">
            <w:pPr>
              <w:spacing w:after="0"/>
              <w:rPr>
                <w:szCs w:val="22"/>
              </w:rPr>
            </w:pPr>
            <w:r>
              <w:rPr>
                <w:szCs w:val="22"/>
              </w:rPr>
              <w:t>Note on the aspects of hygiene, health and safety in working place</w:t>
            </w:r>
          </w:p>
        </w:tc>
        <w:tc>
          <w:tcPr>
            <w:tcW w:w="1081" w:type="dxa"/>
            <w:gridSpan w:val="2"/>
            <w:noWrap/>
            <w:vAlign w:val="center"/>
            <w:hideMark/>
          </w:tcPr>
          <w:p w14:paraId="2900D720" w14:textId="77777777" w:rsidR="00623C22" w:rsidRPr="00916EAA" w:rsidRDefault="00623C22" w:rsidP="00623C22">
            <w:pPr>
              <w:spacing w:after="0"/>
              <w:jc w:val="center"/>
              <w:rPr>
                <w:b/>
                <w:bCs/>
                <w:color w:val="000000"/>
                <w:szCs w:val="22"/>
              </w:rPr>
            </w:pPr>
            <w:r w:rsidRPr="00916EAA">
              <w:rPr>
                <w:b/>
                <w:bCs/>
                <w:color w:val="000000"/>
                <w:szCs w:val="22"/>
              </w:rPr>
              <w:t> </w:t>
            </w:r>
          </w:p>
        </w:tc>
        <w:tc>
          <w:tcPr>
            <w:tcW w:w="1044" w:type="dxa"/>
            <w:noWrap/>
            <w:vAlign w:val="center"/>
            <w:hideMark/>
          </w:tcPr>
          <w:p w14:paraId="2049A531" w14:textId="77777777" w:rsidR="00623C22" w:rsidRPr="00916EAA" w:rsidRDefault="00623C22" w:rsidP="00623C22">
            <w:pPr>
              <w:spacing w:after="0"/>
              <w:jc w:val="center"/>
              <w:rPr>
                <w:b/>
                <w:bCs/>
                <w:color w:val="000000"/>
                <w:szCs w:val="22"/>
              </w:rPr>
            </w:pPr>
            <w:r w:rsidRPr="00916EAA">
              <w:rPr>
                <w:b/>
                <w:bCs/>
                <w:color w:val="000000"/>
                <w:szCs w:val="22"/>
              </w:rPr>
              <w:t> </w:t>
            </w:r>
          </w:p>
        </w:tc>
      </w:tr>
      <w:tr w:rsidR="00623C22" w:rsidRPr="00916EAA" w14:paraId="0FB94BA6" w14:textId="77777777" w:rsidTr="007C3A18">
        <w:trPr>
          <w:cantSplit/>
          <w:trHeight w:val="20"/>
          <w:jc w:val="center"/>
        </w:trPr>
        <w:tc>
          <w:tcPr>
            <w:tcW w:w="572" w:type="dxa"/>
            <w:noWrap/>
            <w:vAlign w:val="center"/>
          </w:tcPr>
          <w:p w14:paraId="427EF51B" w14:textId="77777777" w:rsidR="00623C22" w:rsidRPr="00916EAA" w:rsidRDefault="00623C22" w:rsidP="00623C22">
            <w:pPr>
              <w:spacing w:after="0"/>
              <w:jc w:val="center"/>
              <w:rPr>
                <w:color w:val="000000"/>
                <w:szCs w:val="22"/>
              </w:rPr>
            </w:pPr>
            <w:r w:rsidRPr="00916EAA">
              <w:rPr>
                <w:color w:val="000000"/>
                <w:szCs w:val="22"/>
              </w:rPr>
              <w:t>E4</w:t>
            </w:r>
          </w:p>
        </w:tc>
        <w:tc>
          <w:tcPr>
            <w:tcW w:w="7334" w:type="dxa"/>
            <w:hideMark/>
          </w:tcPr>
          <w:p w14:paraId="1B8DEC1F" w14:textId="16703511" w:rsidR="00623C22" w:rsidRPr="00916EAA" w:rsidRDefault="00623C22" w:rsidP="00623C22">
            <w:pPr>
              <w:spacing w:after="0"/>
              <w:rPr>
                <w:szCs w:val="22"/>
              </w:rPr>
            </w:pPr>
            <w:r>
              <w:rPr>
                <w:szCs w:val="22"/>
              </w:rPr>
              <w:t>Commented report of the visit to the work site</w:t>
            </w:r>
          </w:p>
        </w:tc>
        <w:tc>
          <w:tcPr>
            <w:tcW w:w="1081" w:type="dxa"/>
            <w:gridSpan w:val="2"/>
            <w:noWrap/>
            <w:vAlign w:val="center"/>
            <w:hideMark/>
          </w:tcPr>
          <w:p w14:paraId="2EA8168A" w14:textId="77777777" w:rsidR="00623C22" w:rsidRPr="00916EAA" w:rsidRDefault="00623C22" w:rsidP="00623C22">
            <w:pPr>
              <w:spacing w:after="0"/>
              <w:jc w:val="center"/>
              <w:rPr>
                <w:b/>
                <w:bCs/>
                <w:color w:val="000000"/>
                <w:szCs w:val="22"/>
              </w:rPr>
            </w:pPr>
            <w:r w:rsidRPr="00916EAA">
              <w:rPr>
                <w:b/>
                <w:bCs/>
                <w:color w:val="000000"/>
                <w:szCs w:val="22"/>
              </w:rPr>
              <w:t> </w:t>
            </w:r>
          </w:p>
        </w:tc>
        <w:tc>
          <w:tcPr>
            <w:tcW w:w="1044" w:type="dxa"/>
            <w:noWrap/>
            <w:vAlign w:val="center"/>
            <w:hideMark/>
          </w:tcPr>
          <w:p w14:paraId="0175653B" w14:textId="77777777" w:rsidR="00623C22" w:rsidRPr="00916EAA" w:rsidRDefault="00623C22" w:rsidP="00623C22">
            <w:pPr>
              <w:spacing w:after="0"/>
              <w:jc w:val="center"/>
              <w:rPr>
                <w:b/>
                <w:bCs/>
                <w:color w:val="000000"/>
                <w:szCs w:val="22"/>
              </w:rPr>
            </w:pPr>
            <w:r w:rsidRPr="00916EAA">
              <w:rPr>
                <w:b/>
                <w:bCs/>
                <w:color w:val="000000"/>
                <w:szCs w:val="22"/>
              </w:rPr>
              <w:t> </w:t>
            </w:r>
          </w:p>
        </w:tc>
      </w:tr>
      <w:tr w:rsidR="00623C22" w:rsidRPr="00916EAA" w14:paraId="0370B182" w14:textId="77777777" w:rsidTr="007C3A18">
        <w:trPr>
          <w:cantSplit/>
          <w:trHeight w:val="20"/>
          <w:jc w:val="center"/>
        </w:trPr>
        <w:tc>
          <w:tcPr>
            <w:tcW w:w="572" w:type="dxa"/>
            <w:noWrap/>
            <w:vAlign w:val="center"/>
          </w:tcPr>
          <w:p w14:paraId="0F7D3242" w14:textId="2F17199F" w:rsidR="00623C22" w:rsidRPr="00916EAA" w:rsidRDefault="00623C22" w:rsidP="00623C22">
            <w:pPr>
              <w:spacing w:after="0"/>
              <w:jc w:val="center"/>
              <w:rPr>
                <w:color w:val="000000"/>
                <w:szCs w:val="22"/>
              </w:rPr>
            </w:pPr>
            <w:r>
              <w:rPr>
                <w:color w:val="000000"/>
                <w:szCs w:val="22"/>
              </w:rPr>
              <w:t>E5</w:t>
            </w:r>
          </w:p>
        </w:tc>
        <w:tc>
          <w:tcPr>
            <w:tcW w:w="7334" w:type="dxa"/>
          </w:tcPr>
          <w:p w14:paraId="50FDD2AF" w14:textId="69B0994D" w:rsidR="00623C22" w:rsidRPr="00916EAA" w:rsidRDefault="00623C22" w:rsidP="00623C22">
            <w:pPr>
              <w:spacing w:after="0"/>
              <w:rPr>
                <w:szCs w:val="22"/>
              </w:rPr>
            </w:pPr>
            <w:r>
              <w:rPr>
                <w:szCs w:val="22"/>
              </w:rPr>
              <w:t>Work execution schedule</w:t>
            </w:r>
          </w:p>
        </w:tc>
        <w:tc>
          <w:tcPr>
            <w:tcW w:w="1081" w:type="dxa"/>
            <w:gridSpan w:val="2"/>
            <w:noWrap/>
            <w:vAlign w:val="center"/>
          </w:tcPr>
          <w:p w14:paraId="34887312" w14:textId="77777777" w:rsidR="00623C22" w:rsidRPr="00916EAA" w:rsidRDefault="00623C22" w:rsidP="00623C22">
            <w:pPr>
              <w:spacing w:after="0"/>
              <w:jc w:val="center"/>
              <w:rPr>
                <w:b/>
                <w:bCs/>
                <w:color w:val="000000"/>
                <w:szCs w:val="22"/>
              </w:rPr>
            </w:pPr>
          </w:p>
        </w:tc>
        <w:tc>
          <w:tcPr>
            <w:tcW w:w="1044" w:type="dxa"/>
            <w:noWrap/>
            <w:vAlign w:val="center"/>
          </w:tcPr>
          <w:p w14:paraId="71B337CD" w14:textId="77777777" w:rsidR="00623C22" w:rsidRPr="00916EAA" w:rsidRDefault="00623C22" w:rsidP="00623C22">
            <w:pPr>
              <w:spacing w:after="0"/>
              <w:jc w:val="center"/>
              <w:rPr>
                <w:b/>
                <w:bCs/>
                <w:color w:val="000000"/>
                <w:szCs w:val="22"/>
              </w:rPr>
            </w:pPr>
          </w:p>
        </w:tc>
      </w:tr>
      <w:tr w:rsidR="00623C22" w:rsidRPr="00916EAA" w14:paraId="2A7DB623" w14:textId="77777777" w:rsidTr="007C3A18">
        <w:trPr>
          <w:cantSplit/>
          <w:trHeight w:val="20"/>
          <w:jc w:val="center"/>
        </w:trPr>
        <w:tc>
          <w:tcPr>
            <w:tcW w:w="572" w:type="dxa"/>
            <w:noWrap/>
            <w:vAlign w:val="center"/>
          </w:tcPr>
          <w:p w14:paraId="5297D029" w14:textId="1221D4A5" w:rsidR="00623C22" w:rsidRPr="00916EAA" w:rsidRDefault="00623C22" w:rsidP="00623C22">
            <w:pPr>
              <w:spacing w:after="0"/>
              <w:jc w:val="center"/>
              <w:rPr>
                <w:color w:val="000000"/>
                <w:szCs w:val="22"/>
              </w:rPr>
            </w:pPr>
            <w:r w:rsidRPr="00916EAA">
              <w:rPr>
                <w:color w:val="000000"/>
                <w:szCs w:val="22"/>
              </w:rPr>
              <w:t>E</w:t>
            </w:r>
            <w:r>
              <w:rPr>
                <w:color w:val="000000"/>
                <w:szCs w:val="22"/>
              </w:rPr>
              <w:t>6</w:t>
            </w:r>
          </w:p>
        </w:tc>
        <w:tc>
          <w:tcPr>
            <w:tcW w:w="7334" w:type="dxa"/>
            <w:hideMark/>
          </w:tcPr>
          <w:p w14:paraId="2519845C" w14:textId="187BF107" w:rsidR="00623C22" w:rsidRPr="00916EAA" w:rsidRDefault="00623C22" w:rsidP="00623C22">
            <w:pPr>
              <w:spacing w:after="0"/>
              <w:rPr>
                <w:szCs w:val="22"/>
              </w:rPr>
            </w:pPr>
            <w:r>
              <w:rPr>
                <w:szCs w:val="22"/>
              </w:rPr>
              <w:t>Company organization chart</w:t>
            </w:r>
          </w:p>
        </w:tc>
        <w:tc>
          <w:tcPr>
            <w:tcW w:w="1081" w:type="dxa"/>
            <w:gridSpan w:val="2"/>
            <w:noWrap/>
            <w:vAlign w:val="center"/>
            <w:hideMark/>
          </w:tcPr>
          <w:p w14:paraId="5EF775EB" w14:textId="77777777" w:rsidR="00623C22" w:rsidRPr="00916EAA" w:rsidRDefault="00623C22" w:rsidP="00623C22">
            <w:pPr>
              <w:spacing w:after="0"/>
              <w:jc w:val="center"/>
              <w:rPr>
                <w:b/>
                <w:bCs/>
                <w:color w:val="000000"/>
                <w:szCs w:val="22"/>
              </w:rPr>
            </w:pPr>
            <w:r w:rsidRPr="00916EAA">
              <w:rPr>
                <w:b/>
                <w:bCs/>
                <w:color w:val="000000"/>
                <w:szCs w:val="22"/>
              </w:rPr>
              <w:t> </w:t>
            </w:r>
          </w:p>
        </w:tc>
        <w:tc>
          <w:tcPr>
            <w:tcW w:w="1044" w:type="dxa"/>
            <w:noWrap/>
            <w:vAlign w:val="center"/>
            <w:hideMark/>
          </w:tcPr>
          <w:p w14:paraId="56739090" w14:textId="77777777" w:rsidR="00623C22" w:rsidRPr="00916EAA" w:rsidRDefault="00623C22" w:rsidP="00623C22">
            <w:pPr>
              <w:spacing w:after="0"/>
              <w:jc w:val="center"/>
              <w:rPr>
                <w:b/>
                <w:bCs/>
                <w:color w:val="000000"/>
                <w:szCs w:val="22"/>
              </w:rPr>
            </w:pPr>
            <w:r w:rsidRPr="00916EAA">
              <w:rPr>
                <w:b/>
                <w:bCs/>
                <w:color w:val="000000"/>
                <w:szCs w:val="22"/>
              </w:rPr>
              <w:t> </w:t>
            </w:r>
          </w:p>
        </w:tc>
      </w:tr>
      <w:tr w:rsidR="00623C22" w:rsidRPr="00916EAA" w14:paraId="23A4390F" w14:textId="77777777" w:rsidTr="007C3A18">
        <w:trPr>
          <w:cantSplit/>
          <w:trHeight w:val="397"/>
          <w:jc w:val="center"/>
        </w:trPr>
        <w:tc>
          <w:tcPr>
            <w:tcW w:w="572" w:type="dxa"/>
            <w:noWrap/>
            <w:vAlign w:val="center"/>
            <w:hideMark/>
          </w:tcPr>
          <w:p w14:paraId="33C11DAE" w14:textId="77777777" w:rsidR="00623C22" w:rsidRPr="00916EAA" w:rsidRDefault="00623C22" w:rsidP="00623C22">
            <w:pPr>
              <w:spacing w:after="0"/>
              <w:jc w:val="center"/>
              <w:rPr>
                <w:b/>
                <w:bCs/>
                <w:color w:val="000000"/>
                <w:szCs w:val="22"/>
              </w:rPr>
            </w:pPr>
          </w:p>
        </w:tc>
        <w:tc>
          <w:tcPr>
            <w:tcW w:w="7334" w:type="dxa"/>
            <w:noWrap/>
            <w:vAlign w:val="center"/>
            <w:hideMark/>
          </w:tcPr>
          <w:p w14:paraId="129C6232" w14:textId="77777777" w:rsidR="00623C22" w:rsidRPr="00916EAA" w:rsidRDefault="00623C22" w:rsidP="00623C22">
            <w:pPr>
              <w:spacing w:after="0"/>
              <w:jc w:val="right"/>
              <w:rPr>
                <w:b/>
                <w:bCs/>
                <w:color w:val="000000"/>
                <w:szCs w:val="22"/>
              </w:rPr>
            </w:pPr>
            <w:r w:rsidRPr="00916EAA">
              <w:rPr>
                <w:b/>
                <w:bCs/>
                <w:color w:val="000000"/>
                <w:szCs w:val="22"/>
              </w:rPr>
              <w:t>TOTAL OF TEHCNICAL PROPOSAL</w:t>
            </w:r>
          </w:p>
        </w:tc>
        <w:tc>
          <w:tcPr>
            <w:tcW w:w="2125" w:type="dxa"/>
            <w:gridSpan w:val="3"/>
            <w:noWrap/>
            <w:vAlign w:val="center"/>
            <w:hideMark/>
          </w:tcPr>
          <w:p w14:paraId="146FE4AB" w14:textId="6824E579" w:rsidR="00623C22" w:rsidRPr="00916EAA" w:rsidRDefault="00623C22" w:rsidP="00623C22">
            <w:pPr>
              <w:spacing w:after="0"/>
              <w:jc w:val="center"/>
              <w:rPr>
                <w:b/>
                <w:bCs/>
                <w:color w:val="000000"/>
                <w:szCs w:val="22"/>
              </w:rPr>
            </w:pPr>
            <w:r w:rsidRPr="00916EAA">
              <w:rPr>
                <w:b/>
                <w:bCs/>
                <w:color w:val="000000"/>
                <w:szCs w:val="22"/>
              </w:rPr>
              <w:t>__________ on 0</w:t>
            </w:r>
            <w:r>
              <w:rPr>
                <w:b/>
                <w:bCs/>
                <w:color w:val="000000"/>
                <w:szCs w:val="22"/>
              </w:rPr>
              <w:t>6</w:t>
            </w:r>
          </w:p>
        </w:tc>
      </w:tr>
      <w:tr w:rsidR="00623C22" w:rsidRPr="00916EAA" w14:paraId="6930F986" w14:textId="77777777" w:rsidTr="007C3A18">
        <w:trPr>
          <w:cantSplit/>
          <w:trHeight w:val="397"/>
          <w:jc w:val="center"/>
        </w:trPr>
        <w:tc>
          <w:tcPr>
            <w:tcW w:w="10031" w:type="dxa"/>
            <w:gridSpan w:val="5"/>
            <w:noWrap/>
            <w:vAlign w:val="center"/>
            <w:hideMark/>
          </w:tcPr>
          <w:p w14:paraId="6E2DAC1E" w14:textId="77777777" w:rsidR="00623C22" w:rsidRPr="00916EAA" w:rsidRDefault="00623C22" w:rsidP="00623C22">
            <w:pPr>
              <w:spacing w:after="0"/>
              <w:jc w:val="center"/>
              <w:rPr>
                <w:b/>
                <w:bCs/>
                <w:color w:val="000000"/>
                <w:szCs w:val="22"/>
              </w:rPr>
            </w:pPr>
            <w:r w:rsidRPr="00916EAA">
              <w:rPr>
                <w:b/>
                <w:bCs/>
                <w:color w:val="000000"/>
                <w:szCs w:val="22"/>
                <w:u w:val="single"/>
              </w:rPr>
              <w:t>RECAPITULATIF</w:t>
            </w:r>
          </w:p>
        </w:tc>
      </w:tr>
      <w:tr w:rsidR="00623C22" w:rsidRPr="00916EAA" w14:paraId="1AA5B5C8" w14:textId="77777777" w:rsidTr="007C3A18">
        <w:trPr>
          <w:cantSplit/>
          <w:trHeight w:val="397"/>
          <w:jc w:val="center"/>
        </w:trPr>
        <w:tc>
          <w:tcPr>
            <w:tcW w:w="572" w:type="dxa"/>
            <w:noWrap/>
            <w:vAlign w:val="center"/>
            <w:hideMark/>
          </w:tcPr>
          <w:p w14:paraId="16E188FC" w14:textId="77777777" w:rsidR="00623C22" w:rsidRPr="00916EAA" w:rsidRDefault="00623C22" w:rsidP="00623C22">
            <w:pPr>
              <w:spacing w:after="0"/>
              <w:jc w:val="center"/>
              <w:rPr>
                <w:b/>
                <w:bCs/>
                <w:color w:val="000000"/>
                <w:szCs w:val="22"/>
              </w:rPr>
            </w:pPr>
            <w:r w:rsidRPr="00916EAA">
              <w:rPr>
                <w:b/>
                <w:bCs/>
                <w:color w:val="000000"/>
                <w:szCs w:val="22"/>
              </w:rPr>
              <w:t>A</w:t>
            </w:r>
          </w:p>
        </w:tc>
        <w:tc>
          <w:tcPr>
            <w:tcW w:w="7334" w:type="dxa"/>
            <w:noWrap/>
            <w:vAlign w:val="center"/>
            <w:hideMark/>
          </w:tcPr>
          <w:p w14:paraId="6550F653" w14:textId="77777777" w:rsidR="00623C22" w:rsidRPr="00916EAA" w:rsidRDefault="00623C22" w:rsidP="00623C22">
            <w:pPr>
              <w:spacing w:after="0"/>
              <w:jc w:val="left"/>
              <w:rPr>
                <w:b/>
                <w:bCs/>
                <w:color w:val="000000"/>
                <w:szCs w:val="22"/>
              </w:rPr>
            </w:pPr>
            <w:r w:rsidRPr="00916EAA">
              <w:rPr>
                <w:b/>
                <w:bCs/>
                <w:color w:val="000000"/>
                <w:szCs w:val="22"/>
              </w:rPr>
              <w:t>FINANCIAL SITUATION</w:t>
            </w:r>
          </w:p>
        </w:tc>
        <w:tc>
          <w:tcPr>
            <w:tcW w:w="1081" w:type="dxa"/>
            <w:gridSpan w:val="2"/>
            <w:noWrap/>
            <w:vAlign w:val="center"/>
            <w:hideMark/>
          </w:tcPr>
          <w:p w14:paraId="6E06B2A1"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11FFBA96" w14:textId="77777777" w:rsidR="00623C22" w:rsidRPr="00916EAA" w:rsidRDefault="00623C22" w:rsidP="00623C22">
            <w:pPr>
              <w:spacing w:after="0"/>
              <w:rPr>
                <w:b/>
                <w:bCs/>
                <w:color w:val="000000"/>
                <w:szCs w:val="22"/>
              </w:rPr>
            </w:pPr>
            <w:r w:rsidRPr="00916EAA">
              <w:rPr>
                <w:b/>
                <w:bCs/>
                <w:color w:val="000000"/>
                <w:szCs w:val="22"/>
              </w:rPr>
              <w:t>on 02</w:t>
            </w:r>
          </w:p>
        </w:tc>
      </w:tr>
      <w:tr w:rsidR="00623C22" w:rsidRPr="00916EAA" w14:paraId="3E054266" w14:textId="77777777" w:rsidTr="007C3A18">
        <w:trPr>
          <w:cantSplit/>
          <w:trHeight w:val="397"/>
          <w:jc w:val="center"/>
        </w:trPr>
        <w:tc>
          <w:tcPr>
            <w:tcW w:w="572" w:type="dxa"/>
            <w:noWrap/>
            <w:vAlign w:val="center"/>
            <w:hideMark/>
          </w:tcPr>
          <w:p w14:paraId="623B705A" w14:textId="77777777" w:rsidR="00623C22" w:rsidRPr="00916EAA" w:rsidRDefault="00623C22" w:rsidP="00623C22">
            <w:pPr>
              <w:spacing w:after="0"/>
              <w:jc w:val="center"/>
              <w:rPr>
                <w:b/>
                <w:bCs/>
                <w:color w:val="000000"/>
                <w:szCs w:val="22"/>
              </w:rPr>
            </w:pPr>
            <w:r w:rsidRPr="00916EAA">
              <w:rPr>
                <w:b/>
                <w:bCs/>
                <w:color w:val="000000"/>
                <w:szCs w:val="22"/>
              </w:rPr>
              <w:t>B</w:t>
            </w:r>
          </w:p>
        </w:tc>
        <w:tc>
          <w:tcPr>
            <w:tcW w:w="7334" w:type="dxa"/>
            <w:noWrap/>
            <w:vAlign w:val="center"/>
            <w:hideMark/>
          </w:tcPr>
          <w:p w14:paraId="1D521D77" w14:textId="77777777" w:rsidR="00623C22" w:rsidRPr="00916EAA" w:rsidRDefault="00623C22" w:rsidP="00623C22">
            <w:pPr>
              <w:spacing w:after="0"/>
              <w:jc w:val="left"/>
              <w:rPr>
                <w:b/>
                <w:bCs/>
                <w:color w:val="000000"/>
                <w:szCs w:val="22"/>
              </w:rPr>
            </w:pPr>
            <w:r w:rsidRPr="00916EAA">
              <w:rPr>
                <w:b/>
                <w:bCs/>
                <w:color w:val="000000"/>
                <w:szCs w:val="22"/>
              </w:rPr>
              <w:t>EXPERIENCE</w:t>
            </w:r>
          </w:p>
        </w:tc>
        <w:tc>
          <w:tcPr>
            <w:tcW w:w="1081" w:type="dxa"/>
            <w:gridSpan w:val="2"/>
            <w:noWrap/>
            <w:vAlign w:val="center"/>
            <w:hideMark/>
          </w:tcPr>
          <w:p w14:paraId="72411FDD"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477065FC" w14:textId="77777777" w:rsidR="00623C22" w:rsidRPr="00916EAA" w:rsidRDefault="00623C22" w:rsidP="00623C22">
            <w:pPr>
              <w:spacing w:after="0"/>
              <w:rPr>
                <w:b/>
                <w:bCs/>
                <w:color w:val="000000"/>
                <w:szCs w:val="22"/>
              </w:rPr>
            </w:pPr>
            <w:r w:rsidRPr="00916EAA">
              <w:rPr>
                <w:b/>
                <w:bCs/>
                <w:color w:val="000000"/>
                <w:szCs w:val="22"/>
              </w:rPr>
              <w:t>on 02</w:t>
            </w:r>
          </w:p>
        </w:tc>
      </w:tr>
      <w:tr w:rsidR="00623C22" w:rsidRPr="00916EAA" w14:paraId="467FB363" w14:textId="77777777" w:rsidTr="007C3A18">
        <w:trPr>
          <w:cantSplit/>
          <w:trHeight w:val="397"/>
          <w:jc w:val="center"/>
        </w:trPr>
        <w:tc>
          <w:tcPr>
            <w:tcW w:w="572" w:type="dxa"/>
            <w:noWrap/>
            <w:vAlign w:val="center"/>
            <w:hideMark/>
          </w:tcPr>
          <w:p w14:paraId="6AD11254" w14:textId="77777777" w:rsidR="00623C22" w:rsidRPr="00916EAA" w:rsidRDefault="00623C22" w:rsidP="00623C22">
            <w:pPr>
              <w:spacing w:after="0"/>
              <w:jc w:val="center"/>
              <w:rPr>
                <w:b/>
                <w:bCs/>
                <w:color w:val="000000"/>
                <w:szCs w:val="22"/>
              </w:rPr>
            </w:pPr>
            <w:r w:rsidRPr="00916EAA">
              <w:rPr>
                <w:b/>
                <w:bCs/>
                <w:color w:val="000000"/>
                <w:szCs w:val="22"/>
              </w:rPr>
              <w:t>C</w:t>
            </w:r>
          </w:p>
        </w:tc>
        <w:tc>
          <w:tcPr>
            <w:tcW w:w="7334" w:type="dxa"/>
            <w:noWrap/>
            <w:vAlign w:val="center"/>
            <w:hideMark/>
          </w:tcPr>
          <w:p w14:paraId="71B90118" w14:textId="77777777" w:rsidR="00623C22" w:rsidRPr="00916EAA" w:rsidRDefault="00623C22" w:rsidP="00623C22">
            <w:pPr>
              <w:spacing w:after="0"/>
              <w:jc w:val="left"/>
              <w:rPr>
                <w:b/>
                <w:bCs/>
                <w:color w:val="000000"/>
                <w:szCs w:val="22"/>
              </w:rPr>
            </w:pPr>
            <w:r w:rsidRPr="00916EAA">
              <w:rPr>
                <w:b/>
                <w:bCs/>
                <w:color w:val="000000"/>
                <w:szCs w:val="22"/>
              </w:rPr>
              <w:t>STAFF</w:t>
            </w:r>
          </w:p>
        </w:tc>
        <w:tc>
          <w:tcPr>
            <w:tcW w:w="1081" w:type="dxa"/>
            <w:gridSpan w:val="2"/>
            <w:noWrap/>
            <w:vAlign w:val="center"/>
            <w:hideMark/>
          </w:tcPr>
          <w:p w14:paraId="616BFB2A"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068F676F" w14:textId="008CE9AF" w:rsidR="00623C22" w:rsidRPr="00916EAA" w:rsidRDefault="00623C22" w:rsidP="00623C22">
            <w:pPr>
              <w:spacing w:after="0"/>
              <w:rPr>
                <w:b/>
                <w:bCs/>
                <w:color w:val="000000"/>
                <w:szCs w:val="22"/>
              </w:rPr>
            </w:pPr>
            <w:r w:rsidRPr="00916EAA">
              <w:rPr>
                <w:b/>
                <w:bCs/>
                <w:color w:val="000000"/>
                <w:szCs w:val="22"/>
              </w:rPr>
              <w:t>on 1</w:t>
            </w:r>
            <w:r w:rsidR="007154DC">
              <w:rPr>
                <w:b/>
                <w:bCs/>
                <w:color w:val="000000"/>
                <w:szCs w:val="22"/>
              </w:rPr>
              <w:t>8</w:t>
            </w:r>
          </w:p>
        </w:tc>
      </w:tr>
      <w:tr w:rsidR="00623C22" w:rsidRPr="00916EAA" w14:paraId="6C0D3689" w14:textId="77777777" w:rsidTr="007C3A18">
        <w:trPr>
          <w:cantSplit/>
          <w:trHeight w:val="397"/>
          <w:jc w:val="center"/>
        </w:trPr>
        <w:tc>
          <w:tcPr>
            <w:tcW w:w="572" w:type="dxa"/>
            <w:noWrap/>
            <w:vAlign w:val="center"/>
            <w:hideMark/>
          </w:tcPr>
          <w:p w14:paraId="2C11C14C" w14:textId="77777777" w:rsidR="00623C22" w:rsidRPr="00916EAA" w:rsidRDefault="00623C22" w:rsidP="00623C22">
            <w:pPr>
              <w:spacing w:after="0"/>
              <w:jc w:val="center"/>
              <w:rPr>
                <w:b/>
                <w:bCs/>
                <w:color w:val="000000"/>
                <w:szCs w:val="22"/>
              </w:rPr>
            </w:pPr>
            <w:r w:rsidRPr="00916EAA">
              <w:rPr>
                <w:b/>
                <w:bCs/>
                <w:color w:val="000000"/>
                <w:szCs w:val="22"/>
              </w:rPr>
              <w:t>D</w:t>
            </w:r>
          </w:p>
        </w:tc>
        <w:tc>
          <w:tcPr>
            <w:tcW w:w="7334" w:type="dxa"/>
            <w:noWrap/>
            <w:vAlign w:val="center"/>
            <w:hideMark/>
          </w:tcPr>
          <w:p w14:paraId="40313C67" w14:textId="77777777" w:rsidR="00623C22" w:rsidRPr="00916EAA" w:rsidRDefault="00623C22" w:rsidP="00623C22">
            <w:pPr>
              <w:spacing w:after="0"/>
              <w:jc w:val="left"/>
              <w:rPr>
                <w:b/>
                <w:bCs/>
                <w:color w:val="000000"/>
                <w:szCs w:val="22"/>
              </w:rPr>
            </w:pPr>
            <w:r w:rsidRPr="00916EAA">
              <w:rPr>
                <w:b/>
                <w:bCs/>
                <w:color w:val="000000"/>
                <w:szCs w:val="22"/>
              </w:rPr>
              <w:t>EQUIPMENT</w:t>
            </w:r>
          </w:p>
        </w:tc>
        <w:tc>
          <w:tcPr>
            <w:tcW w:w="1081" w:type="dxa"/>
            <w:gridSpan w:val="2"/>
            <w:noWrap/>
            <w:vAlign w:val="center"/>
            <w:hideMark/>
          </w:tcPr>
          <w:p w14:paraId="3BE7134F"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2ADC9A03" w14:textId="166AECF3" w:rsidR="00623C22" w:rsidRPr="00916EAA" w:rsidRDefault="00623C22" w:rsidP="00623C22">
            <w:pPr>
              <w:spacing w:after="0"/>
              <w:rPr>
                <w:b/>
                <w:bCs/>
                <w:color w:val="000000"/>
                <w:szCs w:val="22"/>
              </w:rPr>
            </w:pPr>
            <w:r w:rsidRPr="00916EAA">
              <w:rPr>
                <w:b/>
                <w:bCs/>
                <w:color w:val="000000"/>
                <w:szCs w:val="22"/>
              </w:rPr>
              <w:t>on 0</w:t>
            </w:r>
            <w:r w:rsidR="007154DC">
              <w:rPr>
                <w:b/>
                <w:bCs/>
                <w:color w:val="000000"/>
                <w:szCs w:val="22"/>
              </w:rPr>
              <w:t>4</w:t>
            </w:r>
          </w:p>
        </w:tc>
      </w:tr>
      <w:tr w:rsidR="00623C22" w:rsidRPr="00916EAA" w14:paraId="2D755A3A" w14:textId="77777777" w:rsidTr="007C3A18">
        <w:trPr>
          <w:cantSplit/>
          <w:trHeight w:val="397"/>
          <w:jc w:val="center"/>
        </w:trPr>
        <w:tc>
          <w:tcPr>
            <w:tcW w:w="572" w:type="dxa"/>
            <w:noWrap/>
            <w:vAlign w:val="center"/>
            <w:hideMark/>
          </w:tcPr>
          <w:p w14:paraId="51F2109E" w14:textId="77777777" w:rsidR="00623C22" w:rsidRPr="00916EAA" w:rsidRDefault="00623C22" w:rsidP="00623C22">
            <w:pPr>
              <w:spacing w:after="0"/>
              <w:jc w:val="center"/>
              <w:rPr>
                <w:b/>
                <w:bCs/>
                <w:color w:val="000000"/>
                <w:szCs w:val="22"/>
              </w:rPr>
            </w:pPr>
            <w:r w:rsidRPr="00916EAA">
              <w:rPr>
                <w:b/>
                <w:bCs/>
                <w:color w:val="000000"/>
                <w:szCs w:val="22"/>
              </w:rPr>
              <w:t>E</w:t>
            </w:r>
          </w:p>
        </w:tc>
        <w:tc>
          <w:tcPr>
            <w:tcW w:w="7334" w:type="dxa"/>
            <w:noWrap/>
            <w:vAlign w:val="center"/>
            <w:hideMark/>
          </w:tcPr>
          <w:p w14:paraId="4E745823" w14:textId="77777777" w:rsidR="00623C22" w:rsidRPr="00916EAA" w:rsidRDefault="00623C22" w:rsidP="00623C22">
            <w:pPr>
              <w:spacing w:after="0"/>
              <w:jc w:val="left"/>
              <w:rPr>
                <w:b/>
                <w:bCs/>
                <w:color w:val="000000"/>
                <w:szCs w:val="22"/>
              </w:rPr>
            </w:pPr>
            <w:r w:rsidRPr="00916EAA">
              <w:rPr>
                <w:b/>
                <w:bCs/>
                <w:color w:val="000000"/>
                <w:szCs w:val="22"/>
              </w:rPr>
              <w:t>TECHNICAL PROPOSAL</w:t>
            </w:r>
          </w:p>
        </w:tc>
        <w:tc>
          <w:tcPr>
            <w:tcW w:w="1081" w:type="dxa"/>
            <w:gridSpan w:val="2"/>
            <w:noWrap/>
            <w:vAlign w:val="center"/>
            <w:hideMark/>
          </w:tcPr>
          <w:p w14:paraId="60660F47"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46650B75" w14:textId="44DBA6F1" w:rsidR="00623C22" w:rsidRPr="00916EAA" w:rsidRDefault="00623C22" w:rsidP="00623C22">
            <w:pPr>
              <w:spacing w:after="0"/>
              <w:rPr>
                <w:b/>
                <w:bCs/>
                <w:color w:val="000000"/>
                <w:szCs w:val="22"/>
              </w:rPr>
            </w:pPr>
            <w:r w:rsidRPr="00916EAA">
              <w:rPr>
                <w:b/>
                <w:bCs/>
                <w:color w:val="000000"/>
                <w:szCs w:val="22"/>
              </w:rPr>
              <w:t>on 0</w:t>
            </w:r>
            <w:r>
              <w:rPr>
                <w:b/>
                <w:bCs/>
                <w:color w:val="000000"/>
                <w:szCs w:val="22"/>
              </w:rPr>
              <w:t>6</w:t>
            </w:r>
          </w:p>
        </w:tc>
      </w:tr>
      <w:tr w:rsidR="00623C22" w:rsidRPr="00916EAA" w14:paraId="4A60DF5C" w14:textId="77777777" w:rsidTr="007C3A18">
        <w:trPr>
          <w:cantSplit/>
          <w:trHeight w:val="397"/>
          <w:jc w:val="center"/>
        </w:trPr>
        <w:tc>
          <w:tcPr>
            <w:tcW w:w="572" w:type="dxa"/>
            <w:noWrap/>
            <w:vAlign w:val="center"/>
            <w:hideMark/>
          </w:tcPr>
          <w:p w14:paraId="0A132AEE" w14:textId="77777777" w:rsidR="00623C22" w:rsidRPr="00916EAA" w:rsidRDefault="00623C22" w:rsidP="00623C22">
            <w:pPr>
              <w:spacing w:after="0"/>
              <w:jc w:val="center"/>
              <w:rPr>
                <w:b/>
                <w:bCs/>
                <w:color w:val="000000"/>
                <w:szCs w:val="22"/>
              </w:rPr>
            </w:pPr>
            <w:r w:rsidRPr="00916EAA">
              <w:rPr>
                <w:b/>
                <w:bCs/>
                <w:color w:val="000000"/>
                <w:szCs w:val="22"/>
              </w:rPr>
              <w:t> </w:t>
            </w:r>
          </w:p>
        </w:tc>
        <w:tc>
          <w:tcPr>
            <w:tcW w:w="7334" w:type="dxa"/>
            <w:noWrap/>
            <w:vAlign w:val="center"/>
            <w:hideMark/>
          </w:tcPr>
          <w:p w14:paraId="1C62A75B" w14:textId="77777777" w:rsidR="00623C22" w:rsidRPr="00916EAA" w:rsidRDefault="00623C22" w:rsidP="00623C22">
            <w:pPr>
              <w:spacing w:after="0"/>
              <w:jc w:val="center"/>
              <w:rPr>
                <w:b/>
                <w:bCs/>
                <w:color w:val="000000"/>
                <w:szCs w:val="22"/>
              </w:rPr>
            </w:pPr>
            <w:r w:rsidRPr="00916EAA">
              <w:rPr>
                <w:b/>
                <w:bCs/>
                <w:color w:val="000000"/>
                <w:szCs w:val="22"/>
              </w:rPr>
              <w:t>TOTAL GENERAL</w:t>
            </w:r>
          </w:p>
        </w:tc>
        <w:tc>
          <w:tcPr>
            <w:tcW w:w="1081" w:type="dxa"/>
            <w:gridSpan w:val="2"/>
            <w:noWrap/>
            <w:vAlign w:val="center"/>
            <w:hideMark/>
          </w:tcPr>
          <w:p w14:paraId="0FBB1F0F" w14:textId="77777777" w:rsidR="00623C22" w:rsidRPr="00916EAA" w:rsidRDefault="00623C22" w:rsidP="00623C22">
            <w:pPr>
              <w:spacing w:after="0"/>
              <w:rPr>
                <w:b/>
                <w:bCs/>
                <w:color w:val="000000"/>
                <w:szCs w:val="22"/>
              </w:rPr>
            </w:pPr>
            <w:r w:rsidRPr="00916EAA">
              <w:rPr>
                <w:b/>
                <w:bCs/>
                <w:color w:val="000000"/>
                <w:szCs w:val="22"/>
              </w:rPr>
              <w:t> </w:t>
            </w:r>
          </w:p>
        </w:tc>
        <w:tc>
          <w:tcPr>
            <w:tcW w:w="1044" w:type="dxa"/>
            <w:noWrap/>
            <w:vAlign w:val="center"/>
            <w:hideMark/>
          </w:tcPr>
          <w:p w14:paraId="18A3437D" w14:textId="1BE79838" w:rsidR="00623C22" w:rsidRPr="00916EAA" w:rsidRDefault="00623C22" w:rsidP="00623C22">
            <w:pPr>
              <w:spacing w:after="0"/>
              <w:rPr>
                <w:b/>
                <w:bCs/>
                <w:color w:val="000000"/>
                <w:szCs w:val="22"/>
              </w:rPr>
            </w:pPr>
            <w:r w:rsidRPr="00916EAA">
              <w:rPr>
                <w:b/>
                <w:bCs/>
                <w:color w:val="000000"/>
                <w:szCs w:val="22"/>
              </w:rPr>
              <w:t xml:space="preserve">on </w:t>
            </w:r>
            <w:r w:rsidR="00140C33">
              <w:rPr>
                <w:b/>
                <w:bCs/>
                <w:color w:val="000000"/>
                <w:szCs w:val="22"/>
              </w:rPr>
              <w:t>32</w:t>
            </w:r>
          </w:p>
        </w:tc>
      </w:tr>
      <w:tr w:rsidR="00623C22" w:rsidRPr="00B45B52" w14:paraId="36CA25EE" w14:textId="77777777" w:rsidTr="007C3A18">
        <w:trPr>
          <w:cantSplit/>
          <w:trHeight w:val="227"/>
          <w:jc w:val="center"/>
        </w:trPr>
        <w:tc>
          <w:tcPr>
            <w:tcW w:w="10031" w:type="dxa"/>
            <w:gridSpan w:val="5"/>
            <w:noWrap/>
            <w:vAlign w:val="center"/>
            <w:hideMark/>
          </w:tcPr>
          <w:p w14:paraId="0165BB2C" w14:textId="77777777" w:rsidR="00623C22" w:rsidRPr="00B45B52" w:rsidRDefault="00623C22" w:rsidP="00623C22">
            <w:pPr>
              <w:spacing w:after="0"/>
              <w:jc w:val="center"/>
              <w:rPr>
                <w:b/>
                <w:bCs/>
                <w:color w:val="000000"/>
                <w:szCs w:val="22"/>
              </w:rPr>
            </w:pPr>
            <w:r w:rsidRPr="00916EAA">
              <w:rPr>
                <w:b/>
                <w:bCs/>
                <w:color w:val="000000"/>
                <w:szCs w:val="22"/>
              </w:rPr>
              <w:t>DECISION:</w:t>
            </w:r>
          </w:p>
        </w:tc>
      </w:tr>
      <w:tr w:rsidR="00623C22" w:rsidRPr="00B45B52" w14:paraId="0C7246F3" w14:textId="77777777" w:rsidTr="007C3A18">
        <w:trPr>
          <w:cantSplit/>
          <w:trHeight w:val="1108"/>
          <w:jc w:val="center"/>
        </w:trPr>
        <w:tc>
          <w:tcPr>
            <w:tcW w:w="10031" w:type="dxa"/>
            <w:gridSpan w:val="5"/>
            <w:noWrap/>
            <w:vAlign w:val="center"/>
          </w:tcPr>
          <w:p w14:paraId="041DF5FB" w14:textId="77777777" w:rsidR="00623C22" w:rsidRPr="00B45B52" w:rsidRDefault="00623C22" w:rsidP="00623C22">
            <w:pPr>
              <w:spacing w:after="0"/>
              <w:rPr>
                <w:b/>
                <w:bCs/>
                <w:color w:val="000000"/>
                <w:szCs w:val="22"/>
              </w:rPr>
            </w:pPr>
          </w:p>
        </w:tc>
      </w:tr>
    </w:tbl>
    <w:p w14:paraId="17188490" w14:textId="77777777" w:rsidR="00AD1345" w:rsidRPr="006C272A" w:rsidRDefault="00AD1345" w:rsidP="00AD1345">
      <w:pPr>
        <w:spacing w:after="0" w:line="240" w:lineRule="auto"/>
        <w:jc w:val="left"/>
        <w:rPr>
          <w:rFonts w:cs="Arial"/>
        </w:rPr>
      </w:pPr>
      <w:r w:rsidRPr="006C272A">
        <w:rPr>
          <w:rFonts w:cs="Arial"/>
        </w:rPr>
        <w:br w:type="page"/>
      </w:r>
    </w:p>
    <w:p w14:paraId="640E4240" w14:textId="77777777" w:rsidR="00B66E47" w:rsidRPr="006C272A" w:rsidRDefault="00B66E47" w:rsidP="00B66E47"/>
    <w:p w14:paraId="12106DF0" w14:textId="77777777" w:rsidR="00B66E47" w:rsidRPr="006C272A" w:rsidRDefault="00B66E47" w:rsidP="00B66E47"/>
    <w:p w14:paraId="1B565E1E" w14:textId="77777777" w:rsidR="00B66E47" w:rsidRPr="006C272A" w:rsidRDefault="00B66E47" w:rsidP="00B66E47"/>
    <w:p w14:paraId="5B6554C7" w14:textId="77777777" w:rsidR="00B66E47" w:rsidRPr="006C272A" w:rsidRDefault="00B66E47" w:rsidP="00B66E47"/>
    <w:p w14:paraId="597232C1" w14:textId="77777777" w:rsidR="00B66E47" w:rsidRPr="006C272A" w:rsidRDefault="00B66E47" w:rsidP="00B66E47"/>
    <w:p w14:paraId="0D11F580" w14:textId="77777777" w:rsidR="00B66E47" w:rsidRPr="006C272A" w:rsidRDefault="00B66E47" w:rsidP="00B66E47"/>
    <w:p w14:paraId="0503EBBF" w14:textId="77777777" w:rsidR="00B66E47" w:rsidRPr="006C272A" w:rsidRDefault="00B66E47" w:rsidP="00B66E47"/>
    <w:p w14:paraId="0277B35D" w14:textId="77777777" w:rsidR="00B66E47" w:rsidRPr="006C272A" w:rsidRDefault="00B66E47" w:rsidP="00B66E47"/>
    <w:p w14:paraId="4528BA5F" w14:textId="77777777" w:rsidR="00B66E47" w:rsidRPr="006C272A" w:rsidRDefault="00B66E47" w:rsidP="00B66E47"/>
    <w:p w14:paraId="4682A235" w14:textId="77777777" w:rsidR="00B66E47" w:rsidRPr="006C272A" w:rsidRDefault="00B66E47" w:rsidP="00B66E47"/>
    <w:p w14:paraId="1C95B7FA" w14:textId="77777777" w:rsidR="00B66E47" w:rsidRPr="006C272A" w:rsidRDefault="00B66E47" w:rsidP="00B66E47"/>
    <w:p w14:paraId="36BFBACD" w14:textId="77777777" w:rsidR="00B66E47" w:rsidRPr="006C272A" w:rsidRDefault="00B66E47" w:rsidP="00B66E47"/>
    <w:p w14:paraId="746E2129" w14:textId="77777777" w:rsidR="00B66E47" w:rsidRPr="006C272A" w:rsidRDefault="00B66E47" w:rsidP="00B66E47"/>
    <w:p w14:paraId="3FFB282B" w14:textId="77777777" w:rsidR="00CE1FF5" w:rsidRPr="006C272A" w:rsidRDefault="00CE1FF5" w:rsidP="00B66E47">
      <w:pPr>
        <w:pStyle w:val="Heading1"/>
        <w:numPr>
          <w:ilvl w:val="0"/>
          <w:numId w:val="0"/>
        </w:numPr>
        <w:ind w:left="432" w:hanging="432"/>
        <w:rPr>
          <w:rFonts w:cs="Arial"/>
        </w:rPr>
      </w:pPr>
      <w:bookmarkStart w:id="5" w:name="_Toc169776715"/>
      <w:r w:rsidRPr="006C272A">
        <w:rPr>
          <w:rFonts w:cs="Arial"/>
        </w:rPr>
        <w:t xml:space="preserve">DOCUMENT No. </w:t>
      </w:r>
      <w:r w:rsidR="0022297B" w:rsidRPr="006C272A">
        <w:rPr>
          <w:rFonts w:cs="Arial"/>
        </w:rPr>
        <w:t>4</w:t>
      </w:r>
      <w:r w:rsidR="00B66E47" w:rsidRPr="006C272A">
        <w:rPr>
          <w:rFonts w:cs="Arial"/>
        </w:rPr>
        <w:t xml:space="preserve"> –</w:t>
      </w:r>
      <w:r w:rsidRPr="006C272A">
        <w:rPr>
          <w:rFonts w:cs="Arial"/>
        </w:rPr>
        <w:t xml:space="preserve"> SPECIAL ADMINISTRATIVE CONDITIONS</w:t>
      </w:r>
      <w:r w:rsidR="00B66E47" w:rsidRPr="006C272A">
        <w:rPr>
          <w:rFonts w:cs="Arial"/>
        </w:rPr>
        <w:t xml:space="preserve"> </w:t>
      </w:r>
      <w:r w:rsidRPr="006C272A">
        <w:rPr>
          <w:rFonts w:cs="Arial"/>
        </w:rPr>
        <w:t>(SAC)</w:t>
      </w:r>
      <w:bookmarkEnd w:id="5"/>
    </w:p>
    <w:p w14:paraId="2140C048" w14:textId="77777777" w:rsidR="00B66E47" w:rsidRPr="006C272A" w:rsidRDefault="00B66E47">
      <w:pPr>
        <w:spacing w:after="0" w:line="240" w:lineRule="auto"/>
        <w:jc w:val="left"/>
        <w:rPr>
          <w:rFonts w:cs="Arial"/>
          <w:b/>
        </w:rPr>
      </w:pPr>
      <w:r w:rsidRPr="006C272A">
        <w:rPr>
          <w:rFonts w:cs="Arial"/>
          <w:b/>
        </w:rPr>
        <w:br w:type="page"/>
      </w:r>
    </w:p>
    <w:p w14:paraId="4C1D48A5" w14:textId="77777777" w:rsidR="0030224D" w:rsidRPr="006C272A" w:rsidRDefault="0030224D" w:rsidP="0030224D">
      <w:pPr>
        <w:pStyle w:val="NormalTahoma"/>
        <w:jc w:val="center"/>
        <w:rPr>
          <w:rFonts w:ascii="Arial Narrow" w:hAnsi="Arial Narrow" w:cs="Arial"/>
          <w:b/>
        </w:rPr>
      </w:pPr>
      <w:r w:rsidRPr="006C272A">
        <w:rPr>
          <w:rFonts w:ascii="Arial Narrow" w:hAnsi="Arial Narrow" w:cs="Arial"/>
          <w:b/>
        </w:rPr>
        <w:lastRenderedPageBreak/>
        <w:t>Table of contents</w:t>
      </w:r>
    </w:p>
    <w:p w14:paraId="6621B95E" w14:textId="77777777" w:rsidR="002A4490" w:rsidRPr="00CD7FB5" w:rsidRDefault="002A4490" w:rsidP="002A4490">
      <w:pPr>
        <w:pStyle w:val="NormalTahoma"/>
        <w:spacing w:after="0"/>
        <w:rPr>
          <w:rFonts w:ascii="Arial Narrow" w:hAnsi="Arial Narrow" w:cs="Arial"/>
          <w:b/>
          <w:sz w:val="20"/>
          <w:szCs w:val="20"/>
        </w:rPr>
      </w:pPr>
      <w:r w:rsidRPr="00CD7FB5">
        <w:rPr>
          <w:rFonts w:ascii="Arial Narrow" w:hAnsi="Arial Narrow" w:cs="Arial"/>
          <w:b/>
          <w:sz w:val="20"/>
          <w:szCs w:val="20"/>
        </w:rPr>
        <w:t>Chapter I: General</w:t>
      </w:r>
    </w:p>
    <w:p w14:paraId="36D12AFC" w14:textId="77777777" w:rsidR="002A4490" w:rsidRPr="00CD7FB5" w:rsidRDefault="002A4490" w:rsidP="002A4490">
      <w:pPr>
        <w:spacing w:after="0"/>
        <w:ind w:left="561"/>
        <w:rPr>
          <w:rFonts w:cs="Arial"/>
          <w:sz w:val="20"/>
          <w:szCs w:val="20"/>
        </w:rPr>
      </w:pPr>
      <w:r w:rsidRPr="00CD7FB5">
        <w:rPr>
          <w:rFonts w:cs="Arial"/>
          <w:sz w:val="20"/>
          <w:szCs w:val="20"/>
        </w:rPr>
        <w:t>Article 1 - Subject of the contract</w:t>
      </w:r>
    </w:p>
    <w:p w14:paraId="116AC53D" w14:textId="77777777" w:rsidR="002A4490" w:rsidRPr="00CD7FB5" w:rsidRDefault="002A4490" w:rsidP="002A4490">
      <w:pPr>
        <w:spacing w:after="0"/>
        <w:ind w:left="561"/>
        <w:rPr>
          <w:rFonts w:cs="Arial"/>
          <w:sz w:val="20"/>
          <w:szCs w:val="20"/>
        </w:rPr>
      </w:pPr>
      <w:r w:rsidRPr="00CD7FB5">
        <w:rPr>
          <w:rFonts w:cs="Arial"/>
          <w:sz w:val="20"/>
          <w:szCs w:val="20"/>
        </w:rPr>
        <w:t>Article 2 - Award procedure</w:t>
      </w:r>
    </w:p>
    <w:p w14:paraId="481D77C5" w14:textId="77777777" w:rsidR="002A4490" w:rsidRPr="00CD7FB5" w:rsidRDefault="002A4490" w:rsidP="002A4490">
      <w:pPr>
        <w:spacing w:after="0"/>
        <w:ind w:left="561"/>
        <w:rPr>
          <w:rFonts w:cs="Arial"/>
          <w:sz w:val="20"/>
          <w:szCs w:val="20"/>
        </w:rPr>
      </w:pPr>
      <w:r w:rsidRPr="00CD7FB5">
        <w:rPr>
          <w:rFonts w:cs="Arial"/>
          <w:sz w:val="20"/>
          <w:szCs w:val="20"/>
        </w:rPr>
        <w:t>Article 3 - Definitions and duties (article 2 of GAC supplemented)</w:t>
      </w:r>
    </w:p>
    <w:p w14:paraId="2D88ACC4" w14:textId="77777777" w:rsidR="002A4490" w:rsidRPr="00CD7FB5" w:rsidRDefault="002A4490" w:rsidP="002A4490">
      <w:pPr>
        <w:spacing w:after="0"/>
        <w:ind w:left="561"/>
        <w:rPr>
          <w:rFonts w:cs="Arial"/>
          <w:sz w:val="20"/>
          <w:szCs w:val="20"/>
        </w:rPr>
      </w:pPr>
      <w:r w:rsidRPr="00CD7FB5">
        <w:rPr>
          <w:rFonts w:cs="Arial"/>
          <w:sz w:val="20"/>
          <w:szCs w:val="20"/>
        </w:rPr>
        <w:t>Article 4 - Language, applicable law and regulations</w:t>
      </w:r>
    </w:p>
    <w:p w14:paraId="6F5899C4" w14:textId="77777777" w:rsidR="002A4490" w:rsidRPr="00CD7FB5" w:rsidRDefault="002A4490" w:rsidP="002A4490">
      <w:pPr>
        <w:spacing w:after="0"/>
        <w:ind w:left="561"/>
        <w:rPr>
          <w:rFonts w:cs="Arial"/>
          <w:sz w:val="20"/>
          <w:szCs w:val="20"/>
        </w:rPr>
      </w:pPr>
      <w:r w:rsidRPr="00CD7FB5">
        <w:rPr>
          <w:rFonts w:cs="Arial"/>
          <w:sz w:val="20"/>
          <w:szCs w:val="20"/>
        </w:rPr>
        <w:t>Article 5: Standards</w:t>
      </w:r>
    </w:p>
    <w:p w14:paraId="350FE7BE" w14:textId="77777777" w:rsidR="002A4490" w:rsidRPr="00CD7FB5" w:rsidRDefault="002A4490" w:rsidP="002A4490">
      <w:pPr>
        <w:spacing w:after="0"/>
        <w:ind w:left="561"/>
        <w:rPr>
          <w:rFonts w:cs="Arial"/>
          <w:sz w:val="20"/>
          <w:szCs w:val="20"/>
        </w:rPr>
      </w:pPr>
      <w:r w:rsidRPr="00CD7FB5">
        <w:rPr>
          <w:rFonts w:cs="Arial"/>
          <w:sz w:val="20"/>
          <w:szCs w:val="20"/>
        </w:rPr>
        <w:t>Article 6 - Constituent documents of the contract (article 4 of GAC)</w:t>
      </w:r>
    </w:p>
    <w:p w14:paraId="3E3A4176" w14:textId="77777777" w:rsidR="002A4490" w:rsidRPr="00CD7FB5" w:rsidRDefault="002A4490" w:rsidP="002A4490">
      <w:pPr>
        <w:spacing w:after="0"/>
        <w:ind w:left="561"/>
        <w:rPr>
          <w:rFonts w:cs="Arial"/>
          <w:sz w:val="20"/>
          <w:szCs w:val="20"/>
        </w:rPr>
      </w:pPr>
      <w:r w:rsidRPr="00CD7FB5">
        <w:rPr>
          <w:rFonts w:cs="Arial"/>
          <w:sz w:val="20"/>
          <w:szCs w:val="20"/>
        </w:rPr>
        <w:t>Article 7 - General instruments in force</w:t>
      </w:r>
    </w:p>
    <w:p w14:paraId="5BEE12BF" w14:textId="77777777" w:rsidR="002A4490" w:rsidRPr="00CD7FB5" w:rsidRDefault="002A4490" w:rsidP="002A4490">
      <w:pPr>
        <w:spacing w:after="0"/>
        <w:ind w:left="561"/>
        <w:rPr>
          <w:rFonts w:cs="Arial"/>
          <w:sz w:val="20"/>
          <w:szCs w:val="20"/>
        </w:rPr>
      </w:pPr>
      <w:r w:rsidRPr="00CD7FB5">
        <w:rPr>
          <w:rFonts w:cs="Arial"/>
          <w:sz w:val="20"/>
          <w:szCs w:val="20"/>
        </w:rPr>
        <w:t>Article 8- Communication (GAC articles 6 and 10 supplemented)</w:t>
      </w:r>
    </w:p>
    <w:p w14:paraId="57522325" w14:textId="77777777" w:rsidR="002A4490" w:rsidRPr="00CD7FB5" w:rsidRDefault="002A4490" w:rsidP="002A4490">
      <w:pPr>
        <w:spacing w:after="0"/>
        <w:rPr>
          <w:rFonts w:cs="Arial"/>
          <w:b/>
          <w:sz w:val="20"/>
          <w:szCs w:val="20"/>
        </w:rPr>
      </w:pPr>
      <w:r w:rsidRPr="00CD7FB5">
        <w:rPr>
          <w:rFonts w:cs="Arial"/>
          <w:b/>
          <w:sz w:val="20"/>
          <w:szCs w:val="20"/>
        </w:rPr>
        <w:t>Chapter II: Execution of the works</w:t>
      </w:r>
    </w:p>
    <w:p w14:paraId="051B22A7" w14:textId="77777777" w:rsidR="002A4490" w:rsidRPr="00CD7FB5" w:rsidRDefault="002A4490" w:rsidP="002A4490">
      <w:pPr>
        <w:spacing w:after="0"/>
        <w:ind w:left="561"/>
        <w:rPr>
          <w:rFonts w:cs="Arial"/>
          <w:sz w:val="20"/>
          <w:szCs w:val="20"/>
        </w:rPr>
      </w:pPr>
      <w:r w:rsidRPr="00CD7FB5">
        <w:rPr>
          <w:rFonts w:cs="Arial"/>
          <w:sz w:val="20"/>
          <w:szCs w:val="20"/>
        </w:rPr>
        <w:t>Article 9 - Nature of works</w:t>
      </w:r>
    </w:p>
    <w:p w14:paraId="7D0D1CD5" w14:textId="77777777" w:rsidR="002A4490" w:rsidRPr="00CD7FB5" w:rsidRDefault="002A4490" w:rsidP="002A4490">
      <w:pPr>
        <w:spacing w:after="0"/>
        <w:ind w:left="561"/>
        <w:rPr>
          <w:rFonts w:cs="Arial"/>
          <w:sz w:val="20"/>
          <w:szCs w:val="20"/>
        </w:rPr>
      </w:pPr>
      <w:r w:rsidRPr="00CD7FB5">
        <w:rPr>
          <w:rFonts w:cs="Arial"/>
          <w:sz w:val="20"/>
          <w:szCs w:val="20"/>
        </w:rPr>
        <w:t>Article 10 - Execution time-limit of the contract (article 38 of GAC)</w:t>
      </w:r>
    </w:p>
    <w:p w14:paraId="7B18121C" w14:textId="77777777" w:rsidR="002A4490" w:rsidRPr="00CD7FB5" w:rsidRDefault="002A4490" w:rsidP="002A4490">
      <w:pPr>
        <w:spacing w:after="0"/>
        <w:ind w:left="561"/>
        <w:rPr>
          <w:rFonts w:cs="Arial"/>
          <w:sz w:val="20"/>
          <w:szCs w:val="20"/>
        </w:rPr>
      </w:pPr>
      <w:r w:rsidRPr="00CD7FB5">
        <w:rPr>
          <w:rFonts w:cs="Arial"/>
          <w:sz w:val="20"/>
          <w:szCs w:val="20"/>
        </w:rPr>
        <w:t>Article 11 - Responsibilities of the Project Owner or the Delegated Project Owner (GAC supplemented)</w:t>
      </w:r>
    </w:p>
    <w:p w14:paraId="657BAA64" w14:textId="77777777" w:rsidR="002A4490" w:rsidRPr="00CD7FB5" w:rsidRDefault="002A4490" w:rsidP="002A4490">
      <w:pPr>
        <w:spacing w:after="0"/>
        <w:ind w:left="561"/>
        <w:rPr>
          <w:rFonts w:cs="Arial"/>
          <w:sz w:val="20"/>
          <w:szCs w:val="20"/>
        </w:rPr>
      </w:pPr>
      <w:r w:rsidRPr="00CD7FB5">
        <w:rPr>
          <w:rFonts w:cs="Arial"/>
          <w:sz w:val="20"/>
          <w:szCs w:val="20"/>
        </w:rPr>
        <w:t>Article 12 - Administrative Orders (article 8 of GAC supplemented)</w:t>
      </w:r>
    </w:p>
    <w:p w14:paraId="54449FA9" w14:textId="77777777" w:rsidR="002A4490" w:rsidRPr="00CD7FB5" w:rsidRDefault="002A4490" w:rsidP="002A4490">
      <w:pPr>
        <w:spacing w:after="0"/>
        <w:ind w:left="561"/>
        <w:rPr>
          <w:rFonts w:cs="Arial"/>
          <w:sz w:val="20"/>
          <w:szCs w:val="20"/>
        </w:rPr>
      </w:pPr>
      <w:r w:rsidRPr="00CD7FB5">
        <w:rPr>
          <w:rFonts w:cs="Arial"/>
          <w:sz w:val="20"/>
          <w:szCs w:val="20"/>
        </w:rPr>
        <w:t>Article 13 - Roles and responsibilities of the contractor (article 40 of GAC)</w:t>
      </w:r>
    </w:p>
    <w:p w14:paraId="67ADEE5C" w14:textId="77777777" w:rsidR="002A4490" w:rsidRPr="00CD7FB5" w:rsidRDefault="002A4490" w:rsidP="002A4490">
      <w:pPr>
        <w:spacing w:after="0"/>
        <w:ind w:left="561"/>
        <w:rPr>
          <w:rFonts w:cs="Arial"/>
          <w:sz w:val="20"/>
          <w:szCs w:val="20"/>
        </w:rPr>
      </w:pPr>
      <w:r w:rsidRPr="00CD7FB5">
        <w:rPr>
          <w:rFonts w:cs="Arial"/>
          <w:sz w:val="20"/>
          <w:szCs w:val="20"/>
        </w:rPr>
        <w:t>Article 14 - Contracts with conditional phases (article 9 of GAC)</w:t>
      </w:r>
    </w:p>
    <w:p w14:paraId="169E22B4" w14:textId="77777777" w:rsidR="002A4490" w:rsidRPr="00CD7FB5" w:rsidRDefault="002A4490" w:rsidP="002A4490">
      <w:pPr>
        <w:spacing w:after="0"/>
        <w:ind w:left="561"/>
        <w:rPr>
          <w:rFonts w:cs="Arial"/>
          <w:sz w:val="20"/>
          <w:szCs w:val="20"/>
        </w:rPr>
      </w:pPr>
      <w:r w:rsidRPr="00CD7FB5">
        <w:rPr>
          <w:rFonts w:cs="Arial"/>
          <w:sz w:val="20"/>
          <w:szCs w:val="20"/>
        </w:rPr>
        <w:t xml:space="preserve">Article 15 - Contractor’s equipment and personnel (article 15 of GAC supplemented) </w:t>
      </w:r>
    </w:p>
    <w:p w14:paraId="4BA620B7" w14:textId="77777777" w:rsidR="002A4490" w:rsidRPr="00CD7FB5" w:rsidRDefault="002A4490" w:rsidP="002A4490">
      <w:pPr>
        <w:spacing w:after="0"/>
        <w:ind w:left="561"/>
        <w:rPr>
          <w:rFonts w:cs="Arial"/>
          <w:sz w:val="20"/>
          <w:szCs w:val="20"/>
        </w:rPr>
      </w:pPr>
      <w:r w:rsidRPr="00CD7FB5">
        <w:rPr>
          <w:rFonts w:cs="Arial"/>
          <w:sz w:val="20"/>
          <w:szCs w:val="20"/>
        </w:rPr>
        <w:t>Article 16 - Documents to be furnished by the contractor (article 49 of GAC supplemented)</w:t>
      </w:r>
    </w:p>
    <w:p w14:paraId="3F41F7B4" w14:textId="77777777" w:rsidR="002A4490" w:rsidRPr="00CD7FB5" w:rsidRDefault="002A4490" w:rsidP="002A4490">
      <w:pPr>
        <w:spacing w:after="0"/>
        <w:ind w:left="561"/>
        <w:rPr>
          <w:rFonts w:cs="Arial"/>
          <w:sz w:val="20"/>
          <w:szCs w:val="20"/>
        </w:rPr>
      </w:pPr>
      <w:r w:rsidRPr="00CD7FB5">
        <w:rPr>
          <w:rFonts w:cs="Arial"/>
          <w:sz w:val="20"/>
          <w:szCs w:val="20"/>
        </w:rPr>
        <w:t>Article 17 - Provision of documents and site (article 42 of the GAC)</w:t>
      </w:r>
    </w:p>
    <w:p w14:paraId="60C88B75" w14:textId="77777777" w:rsidR="002A4490" w:rsidRPr="00CD7FB5" w:rsidRDefault="002A4490" w:rsidP="002A4490">
      <w:pPr>
        <w:spacing w:after="0"/>
        <w:ind w:left="561"/>
        <w:rPr>
          <w:rFonts w:cs="Arial"/>
          <w:sz w:val="20"/>
          <w:szCs w:val="20"/>
        </w:rPr>
      </w:pPr>
      <w:r w:rsidRPr="00CD7FB5">
        <w:rPr>
          <w:rFonts w:cs="Arial"/>
          <w:sz w:val="20"/>
          <w:szCs w:val="20"/>
        </w:rPr>
        <w:t>Article 18 - Transport, works insurance and civil liability</w:t>
      </w:r>
    </w:p>
    <w:p w14:paraId="089AE3E5" w14:textId="77777777" w:rsidR="002A4490" w:rsidRPr="00CD7FB5" w:rsidRDefault="002A4490" w:rsidP="002A4490">
      <w:pPr>
        <w:spacing w:after="0"/>
        <w:ind w:left="561"/>
        <w:rPr>
          <w:rFonts w:cs="Arial"/>
          <w:sz w:val="20"/>
          <w:szCs w:val="20"/>
        </w:rPr>
      </w:pPr>
      <w:r w:rsidRPr="00CD7FB5">
        <w:rPr>
          <w:rFonts w:cs="Arial"/>
          <w:sz w:val="20"/>
          <w:szCs w:val="20"/>
        </w:rPr>
        <w:t>Article 19 - Sub-contracting</w:t>
      </w:r>
    </w:p>
    <w:p w14:paraId="39257A3F" w14:textId="77777777" w:rsidR="002A4490" w:rsidRPr="00CD7FB5" w:rsidRDefault="002A4490" w:rsidP="002A4490">
      <w:pPr>
        <w:spacing w:after="0"/>
        <w:ind w:left="561"/>
        <w:rPr>
          <w:rFonts w:cs="Arial"/>
          <w:sz w:val="20"/>
          <w:szCs w:val="20"/>
        </w:rPr>
      </w:pPr>
      <w:r w:rsidRPr="00CD7FB5">
        <w:rPr>
          <w:rFonts w:cs="Arial"/>
          <w:sz w:val="20"/>
          <w:szCs w:val="20"/>
        </w:rPr>
        <w:t>Article 20 - Site laboratory and tests</w:t>
      </w:r>
    </w:p>
    <w:p w14:paraId="6DCF833F" w14:textId="77777777" w:rsidR="002A4490" w:rsidRPr="00CD7FB5" w:rsidRDefault="002A4490" w:rsidP="002A4490">
      <w:pPr>
        <w:spacing w:after="0"/>
        <w:ind w:left="561"/>
        <w:rPr>
          <w:rFonts w:cs="Arial"/>
          <w:sz w:val="20"/>
          <w:szCs w:val="20"/>
        </w:rPr>
      </w:pPr>
      <w:r w:rsidRPr="00CD7FB5">
        <w:rPr>
          <w:rFonts w:cs="Arial"/>
          <w:sz w:val="20"/>
          <w:szCs w:val="20"/>
        </w:rPr>
        <w:t>Article 21 - Site logbook and site meetings (article 56 of GAC supplemented)</w:t>
      </w:r>
    </w:p>
    <w:p w14:paraId="4CEB0936" w14:textId="77777777" w:rsidR="002A4490" w:rsidRPr="00CD7FB5" w:rsidRDefault="002A4490" w:rsidP="002A4490">
      <w:pPr>
        <w:spacing w:after="0"/>
        <w:ind w:left="561"/>
        <w:rPr>
          <w:rFonts w:cs="Arial"/>
          <w:sz w:val="20"/>
          <w:szCs w:val="20"/>
        </w:rPr>
      </w:pPr>
      <w:r w:rsidRPr="00CD7FB5">
        <w:rPr>
          <w:rFonts w:cs="Arial"/>
          <w:sz w:val="20"/>
          <w:szCs w:val="20"/>
        </w:rPr>
        <w:t>Article 22 - Use of explosives (article 60 of GAC)</w:t>
      </w:r>
    </w:p>
    <w:p w14:paraId="6FCD4A3C" w14:textId="77777777" w:rsidR="002A4490" w:rsidRPr="00CD7FB5" w:rsidRDefault="002A4490" w:rsidP="002A4490">
      <w:pPr>
        <w:spacing w:after="0"/>
        <w:rPr>
          <w:rFonts w:cs="Arial"/>
          <w:b/>
          <w:sz w:val="20"/>
          <w:szCs w:val="20"/>
        </w:rPr>
      </w:pPr>
      <w:r w:rsidRPr="00CD7FB5">
        <w:rPr>
          <w:rFonts w:cs="Arial"/>
          <w:b/>
          <w:sz w:val="20"/>
          <w:szCs w:val="20"/>
        </w:rPr>
        <w:t>Chapter III: Acceptance</w:t>
      </w:r>
    </w:p>
    <w:p w14:paraId="31A5D609" w14:textId="77777777" w:rsidR="002A4490" w:rsidRPr="00CD7FB5" w:rsidRDefault="002A4490" w:rsidP="002A4490">
      <w:pPr>
        <w:spacing w:after="0"/>
        <w:ind w:left="561"/>
        <w:rPr>
          <w:rFonts w:cs="Arial"/>
          <w:sz w:val="20"/>
          <w:szCs w:val="20"/>
        </w:rPr>
      </w:pPr>
      <w:r w:rsidRPr="00CD7FB5">
        <w:rPr>
          <w:rFonts w:cs="Arial"/>
          <w:sz w:val="20"/>
          <w:szCs w:val="20"/>
        </w:rPr>
        <w:t>Article 23 - Documents to be provided before technical acceptance</w:t>
      </w:r>
    </w:p>
    <w:p w14:paraId="4210E306" w14:textId="77777777" w:rsidR="002A4490" w:rsidRPr="00CD7FB5" w:rsidRDefault="002A4490" w:rsidP="002A4490">
      <w:pPr>
        <w:spacing w:after="0"/>
        <w:ind w:left="561"/>
        <w:rPr>
          <w:rFonts w:cs="Arial"/>
          <w:sz w:val="20"/>
          <w:szCs w:val="20"/>
        </w:rPr>
      </w:pPr>
      <w:r w:rsidRPr="00CD7FB5">
        <w:rPr>
          <w:rFonts w:cs="Arial"/>
          <w:sz w:val="20"/>
          <w:szCs w:val="20"/>
        </w:rPr>
        <w:t>Article 24 - Provisional acceptance (article 67 of GAC)</w:t>
      </w:r>
    </w:p>
    <w:p w14:paraId="1CE22929" w14:textId="77777777" w:rsidR="002A4490" w:rsidRPr="00CD7FB5" w:rsidRDefault="002A4490" w:rsidP="002A4490">
      <w:pPr>
        <w:spacing w:after="0"/>
        <w:ind w:left="561"/>
        <w:rPr>
          <w:rFonts w:cs="Arial"/>
          <w:sz w:val="20"/>
          <w:szCs w:val="20"/>
        </w:rPr>
      </w:pPr>
      <w:r w:rsidRPr="00CD7FB5">
        <w:rPr>
          <w:rFonts w:cs="Arial"/>
          <w:sz w:val="20"/>
          <w:szCs w:val="20"/>
        </w:rPr>
        <w:t>Article 25 - Documents to be furnished after execution (article 68 of GAC)</w:t>
      </w:r>
    </w:p>
    <w:p w14:paraId="2B51C46A" w14:textId="77777777" w:rsidR="002A4490" w:rsidRPr="00CD7FB5" w:rsidRDefault="002A4490" w:rsidP="002A4490">
      <w:pPr>
        <w:spacing w:after="0"/>
        <w:ind w:left="561"/>
        <w:rPr>
          <w:rFonts w:cs="Arial"/>
          <w:sz w:val="20"/>
          <w:szCs w:val="20"/>
        </w:rPr>
      </w:pPr>
      <w:r w:rsidRPr="00CD7FB5">
        <w:rPr>
          <w:rFonts w:cs="Arial"/>
          <w:sz w:val="20"/>
          <w:szCs w:val="20"/>
        </w:rPr>
        <w:t>Article 26 - Contractual guarantee / Maintenance during the guarantee period</w:t>
      </w:r>
    </w:p>
    <w:p w14:paraId="7AE8EB06" w14:textId="77777777" w:rsidR="002A4490" w:rsidRPr="00CD7FB5" w:rsidRDefault="002A4490" w:rsidP="002A4490">
      <w:pPr>
        <w:spacing w:after="0"/>
        <w:ind w:left="561"/>
        <w:rPr>
          <w:rFonts w:cs="Arial"/>
          <w:sz w:val="20"/>
          <w:szCs w:val="20"/>
        </w:rPr>
      </w:pPr>
      <w:r w:rsidRPr="00CD7FB5">
        <w:rPr>
          <w:rFonts w:cs="Arial"/>
          <w:sz w:val="20"/>
          <w:szCs w:val="20"/>
        </w:rPr>
        <w:t>Article 27 - Final acceptance (article 72 of GAC)</w:t>
      </w:r>
    </w:p>
    <w:p w14:paraId="548D412F" w14:textId="77777777" w:rsidR="002A4490" w:rsidRPr="00CD7FB5" w:rsidRDefault="002A4490" w:rsidP="002A4490">
      <w:pPr>
        <w:spacing w:after="0"/>
        <w:ind w:left="561"/>
        <w:rPr>
          <w:rFonts w:cs="Arial"/>
          <w:sz w:val="20"/>
          <w:szCs w:val="20"/>
        </w:rPr>
      </w:pPr>
      <w:r w:rsidRPr="00CD7FB5">
        <w:rPr>
          <w:rFonts w:cs="Arial"/>
          <w:sz w:val="20"/>
          <w:szCs w:val="20"/>
        </w:rPr>
        <w:t>Article 28 – Legal guarantee</w:t>
      </w:r>
    </w:p>
    <w:p w14:paraId="4A0A9997" w14:textId="77777777" w:rsidR="002A4490" w:rsidRPr="00CD7FB5" w:rsidRDefault="002A4490" w:rsidP="002A4490">
      <w:pPr>
        <w:spacing w:after="0"/>
        <w:rPr>
          <w:rFonts w:cs="Arial"/>
          <w:b/>
          <w:sz w:val="20"/>
          <w:szCs w:val="20"/>
        </w:rPr>
      </w:pPr>
      <w:r w:rsidRPr="00CD7FB5">
        <w:rPr>
          <w:rFonts w:cs="Arial"/>
          <w:b/>
          <w:sz w:val="20"/>
          <w:szCs w:val="20"/>
        </w:rPr>
        <w:t>Chapter IV: Financial conditions</w:t>
      </w:r>
    </w:p>
    <w:p w14:paraId="13B316D1" w14:textId="77777777" w:rsidR="002A4490" w:rsidRPr="00CD7FB5" w:rsidRDefault="002A4490" w:rsidP="002A4490">
      <w:pPr>
        <w:spacing w:after="0"/>
        <w:ind w:left="561"/>
        <w:rPr>
          <w:rFonts w:cs="Arial"/>
          <w:sz w:val="20"/>
          <w:szCs w:val="20"/>
        </w:rPr>
      </w:pPr>
      <w:r w:rsidRPr="00CD7FB5">
        <w:rPr>
          <w:rFonts w:cs="Arial"/>
          <w:sz w:val="20"/>
          <w:szCs w:val="20"/>
        </w:rPr>
        <w:t>Article 29 - Amount of contract (articles 18 and 19 supplemented)</w:t>
      </w:r>
    </w:p>
    <w:p w14:paraId="587F050C" w14:textId="77777777" w:rsidR="002A4490" w:rsidRPr="00CD7FB5" w:rsidRDefault="002A4490" w:rsidP="002A4490">
      <w:pPr>
        <w:spacing w:after="0"/>
        <w:ind w:left="561"/>
        <w:rPr>
          <w:rFonts w:cs="Arial"/>
          <w:sz w:val="20"/>
          <w:szCs w:val="20"/>
        </w:rPr>
      </w:pPr>
      <w:r w:rsidRPr="00CD7FB5">
        <w:rPr>
          <w:rFonts w:cs="Arial"/>
          <w:sz w:val="20"/>
          <w:szCs w:val="20"/>
        </w:rPr>
        <w:t xml:space="preserve">Article 30 - Place and method of payment </w:t>
      </w:r>
    </w:p>
    <w:p w14:paraId="1BF1953F" w14:textId="77777777" w:rsidR="002A4490" w:rsidRPr="00CD7FB5" w:rsidRDefault="002A4490" w:rsidP="002A4490">
      <w:pPr>
        <w:spacing w:after="0"/>
        <w:ind w:left="561"/>
        <w:rPr>
          <w:rFonts w:cs="Arial"/>
          <w:sz w:val="20"/>
          <w:szCs w:val="20"/>
        </w:rPr>
      </w:pPr>
      <w:r w:rsidRPr="00CD7FB5">
        <w:rPr>
          <w:rFonts w:cs="Arial"/>
          <w:sz w:val="20"/>
          <w:szCs w:val="20"/>
        </w:rPr>
        <w:t>Article 31 - Guarantees and bonds (articles 29 and 41 of GAC)</w:t>
      </w:r>
    </w:p>
    <w:p w14:paraId="1DF75D58" w14:textId="77777777" w:rsidR="002A4490" w:rsidRPr="00CD7FB5" w:rsidRDefault="002A4490" w:rsidP="002A4490">
      <w:pPr>
        <w:spacing w:after="0"/>
        <w:ind w:left="561"/>
        <w:rPr>
          <w:rFonts w:cs="Arial"/>
          <w:sz w:val="20"/>
          <w:szCs w:val="20"/>
        </w:rPr>
      </w:pPr>
      <w:r w:rsidRPr="00CD7FB5">
        <w:rPr>
          <w:rFonts w:cs="Arial"/>
          <w:sz w:val="20"/>
          <w:szCs w:val="20"/>
        </w:rPr>
        <w:t>Article 32 - Price variation (article 20 of GAC)</w:t>
      </w:r>
    </w:p>
    <w:p w14:paraId="35C4A913" w14:textId="77777777" w:rsidR="002A4490" w:rsidRPr="00CD7FB5" w:rsidRDefault="002A4490" w:rsidP="002A4490">
      <w:pPr>
        <w:spacing w:after="0"/>
        <w:ind w:left="561"/>
        <w:rPr>
          <w:rFonts w:cs="Arial"/>
          <w:sz w:val="20"/>
          <w:szCs w:val="20"/>
        </w:rPr>
      </w:pPr>
      <w:r w:rsidRPr="00CD7FB5">
        <w:rPr>
          <w:rFonts w:cs="Arial"/>
          <w:sz w:val="20"/>
          <w:szCs w:val="20"/>
        </w:rPr>
        <w:t>Article 33 - Price revision formulae (article 21 of GAC)</w:t>
      </w:r>
    </w:p>
    <w:p w14:paraId="549708E8" w14:textId="77777777" w:rsidR="002A4490" w:rsidRPr="00CD7FB5" w:rsidRDefault="002A4490" w:rsidP="002A4490">
      <w:pPr>
        <w:spacing w:after="0"/>
        <w:ind w:left="561"/>
        <w:rPr>
          <w:rFonts w:cs="Arial"/>
          <w:sz w:val="20"/>
          <w:szCs w:val="20"/>
        </w:rPr>
      </w:pPr>
      <w:r w:rsidRPr="00CD7FB5">
        <w:rPr>
          <w:rFonts w:cs="Arial"/>
          <w:sz w:val="20"/>
          <w:szCs w:val="20"/>
        </w:rPr>
        <w:t>Article 34 - Price updating formulae (article 21 of GAC)</w:t>
      </w:r>
    </w:p>
    <w:p w14:paraId="413D7F4D" w14:textId="77777777" w:rsidR="002A4490" w:rsidRPr="00CD7FB5" w:rsidRDefault="002A4490" w:rsidP="002A4490">
      <w:pPr>
        <w:spacing w:after="0"/>
        <w:ind w:left="561"/>
        <w:rPr>
          <w:rFonts w:cs="Arial"/>
          <w:sz w:val="20"/>
          <w:szCs w:val="20"/>
        </w:rPr>
      </w:pPr>
      <w:r w:rsidRPr="00CD7FB5">
        <w:rPr>
          <w:rFonts w:cs="Arial"/>
          <w:sz w:val="20"/>
          <w:szCs w:val="20"/>
        </w:rPr>
        <w:t xml:space="preserve">Article 35 - Work under State supervision (article 22 of GAC supplemented) </w:t>
      </w:r>
    </w:p>
    <w:p w14:paraId="6F4990B3" w14:textId="77777777" w:rsidR="002A4490" w:rsidRPr="00CD7FB5" w:rsidRDefault="002A4490" w:rsidP="002A4490">
      <w:pPr>
        <w:spacing w:after="0"/>
        <w:ind w:left="561"/>
        <w:rPr>
          <w:rFonts w:cs="Arial"/>
          <w:sz w:val="20"/>
          <w:szCs w:val="20"/>
        </w:rPr>
      </w:pPr>
      <w:r w:rsidRPr="00CD7FB5">
        <w:rPr>
          <w:rFonts w:cs="Arial"/>
          <w:sz w:val="20"/>
          <w:szCs w:val="20"/>
        </w:rPr>
        <w:t xml:space="preserve">Article 36 - Evaluation of supplies (article 24 of GAC) supplemented) </w:t>
      </w:r>
    </w:p>
    <w:p w14:paraId="74411A29" w14:textId="77777777" w:rsidR="002A4490" w:rsidRPr="00CD7FB5" w:rsidRDefault="002A4490" w:rsidP="002A4490">
      <w:pPr>
        <w:spacing w:after="0"/>
        <w:ind w:left="561"/>
        <w:rPr>
          <w:rFonts w:cs="Arial"/>
          <w:sz w:val="20"/>
          <w:szCs w:val="20"/>
        </w:rPr>
      </w:pPr>
      <w:r w:rsidRPr="00CD7FB5">
        <w:rPr>
          <w:rFonts w:cs="Arial"/>
          <w:sz w:val="20"/>
          <w:szCs w:val="20"/>
        </w:rPr>
        <w:t xml:space="preserve">Article 37 - Advances (article 28 of GAC) </w:t>
      </w:r>
    </w:p>
    <w:p w14:paraId="00958FE8" w14:textId="77777777" w:rsidR="002A4490" w:rsidRPr="00CD7FB5" w:rsidRDefault="002A4490" w:rsidP="002A4490">
      <w:pPr>
        <w:spacing w:after="0"/>
        <w:ind w:left="561"/>
        <w:rPr>
          <w:rFonts w:cs="Arial"/>
          <w:sz w:val="20"/>
          <w:szCs w:val="20"/>
        </w:rPr>
      </w:pPr>
      <w:r w:rsidRPr="00CD7FB5">
        <w:rPr>
          <w:rFonts w:cs="Arial"/>
          <w:sz w:val="20"/>
          <w:szCs w:val="20"/>
        </w:rPr>
        <w:t>Article 38 - Payments for the works (articles 26, 27 and 30 of GAC supplemented)</w:t>
      </w:r>
    </w:p>
    <w:p w14:paraId="04BE783F" w14:textId="77777777" w:rsidR="002A4490" w:rsidRPr="00CD7FB5" w:rsidRDefault="002A4490" w:rsidP="002A4490">
      <w:pPr>
        <w:spacing w:after="0"/>
        <w:ind w:left="561"/>
        <w:rPr>
          <w:rFonts w:cs="Arial"/>
          <w:sz w:val="20"/>
          <w:szCs w:val="20"/>
        </w:rPr>
      </w:pPr>
      <w:r w:rsidRPr="00CD7FB5">
        <w:rPr>
          <w:rFonts w:cs="Arial"/>
          <w:sz w:val="20"/>
          <w:szCs w:val="20"/>
        </w:rPr>
        <w:t>Article 39 - Interests on overdue payments (article 31 of GAC supplemented)</w:t>
      </w:r>
    </w:p>
    <w:p w14:paraId="1A17CEE0" w14:textId="77777777" w:rsidR="002A4490" w:rsidRPr="00CD7FB5" w:rsidRDefault="002A4490" w:rsidP="002A4490">
      <w:pPr>
        <w:spacing w:after="0"/>
        <w:ind w:left="561"/>
        <w:rPr>
          <w:rFonts w:cs="Arial"/>
          <w:sz w:val="20"/>
          <w:szCs w:val="20"/>
        </w:rPr>
      </w:pPr>
      <w:r w:rsidRPr="00CD7FB5">
        <w:rPr>
          <w:rFonts w:cs="Arial"/>
          <w:sz w:val="20"/>
          <w:szCs w:val="20"/>
        </w:rPr>
        <w:t>Article 40 - Penalties (article 32 of GAC supplemented)</w:t>
      </w:r>
    </w:p>
    <w:p w14:paraId="1E681903" w14:textId="77777777" w:rsidR="002A4490" w:rsidRPr="00CD7FB5" w:rsidRDefault="002A4490" w:rsidP="002A4490">
      <w:pPr>
        <w:spacing w:after="0"/>
        <w:ind w:left="561"/>
        <w:rPr>
          <w:rFonts w:cs="Arial"/>
          <w:sz w:val="20"/>
          <w:szCs w:val="20"/>
        </w:rPr>
      </w:pPr>
      <w:r w:rsidRPr="00CD7FB5">
        <w:rPr>
          <w:rFonts w:cs="Arial"/>
          <w:sz w:val="20"/>
          <w:szCs w:val="20"/>
        </w:rPr>
        <w:t>Article 41 - Payment in case of a group of enterprises and subcontracting (article 33 of GAC)</w:t>
      </w:r>
    </w:p>
    <w:p w14:paraId="1A94540D" w14:textId="77777777" w:rsidR="002A4490" w:rsidRPr="00CD7FB5" w:rsidRDefault="002A4490" w:rsidP="002A4490">
      <w:pPr>
        <w:spacing w:after="0"/>
        <w:ind w:left="561"/>
        <w:rPr>
          <w:rFonts w:cs="Arial"/>
          <w:sz w:val="20"/>
          <w:szCs w:val="20"/>
        </w:rPr>
      </w:pPr>
      <w:r w:rsidRPr="00CD7FB5">
        <w:rPr>
          <w:rFonts w:cs="Arial"/>
          <w:sz w:val="20"/>
          <w:szCs w:val="20"/>
        </w:rPr>
        <w:t>Article 42 - Tax and customs regulations (article 36 of GAC)</w:t>
      </w:r>
    </w:p>
    <w:p w14:paraId="4769391C" w14:textId="77777777" w:rsidR="002A4490" w:rsidRPr="00CD7FB5" w:rsidRDefault="002A4490" w:rsidP="002A4490">
      <w:pPr>
        <w:spacing w:after="0"/>
        <w:ind w:left="561"/>
        <w:rPr>
          <w:rFonts w:cs="Arial"/>
          <w:sz w:val="20"/>
          <w:szCs w:val="20"/>
        </w:rPr>
      </w:pPr>
      <w:r w:rsidRPr="00CD7FB5">
        <w:rPr>
          <w:rFonts w:cs="Arial"/>
          <w:sz w:val="20"/>
          <w:szCs w:val="20"/>
        </w:rPr>
        <w:t>Article 43 - Stamp duty and registration of contracts (article 37 of GAC)</w:t>
      </w:r>
    </w:p>
    <w:p w14:paraId="2AC0BE77" w14:textId="77777777" w:rsidR="002A4490" w:rsidRPr="00CD7FB5" w:rsidRDefault="002A4490" w:rsidP="002A4490">
      <w:pPr>
        <w:spacing w:after="0"/>
        <w:rPr>
          <w:rFonts w:cs="Arial"/>
          <w:b/>
          <w:sz w:val="20"/>
          <w:szCs w:val="20"/>
        </w:rPr>
      </w:pPr>
      <w:r w:rsidRPr="00CD7FB5">
        <w:rPr>
          <w:rFonts w:cs="Arial"/>
          <w:b/>
          <w:sz w:val="20"/>
          <w:szCs w:val="20"/>
        </w:rPr>
        <w:t>Chapter V: Miscellaneous provisions</w:t>
      </w:r>
    </w:p>
    <w:p w14:paraId="3F57A629" w14:textId="77777777" w:rsidR="002A4490" w:rsidRPr="00CD7FB5" w:rsidRDefault="002A4490" w:rsidP="002A4490">
      <w:pPr>
        <w:spacing w:after="0"/>
        <w:ind w:left="561"/>
        <w:rPr>
          <w:rFonts w:cs="Arial"/>
          <w:sz w:val="20"/>
          <w:szCs w:val="20"/>
        </w:rPr>
      </w:pPr>
      <w:r w:rsidRPr="00CD7FB5">
        <w:rPr>
          <w:rFonts w:cs="Arial"/>
          <w:sz w:val="20"/>
          <w:szCs w:val="20"/>
        </w:rPr>
        <w:t>Article 44 - Termination of the contract (article 74 of GAC)</w:t>
      </w:r>
    </w:p>
    <w:p w14:paraId="208E3EF3" w14:textId="77777777" w:rsidR="002A4490" w:rsidRPr="00CD7FB5" w:rsidRDefault="002A4490" w:rsidP="002A4490">
      <w:pPr>
        <w:spacing w:after="0"/>
        <w:ind w:left="561"/>
        <w:rPr>
          <w:rFonts w:cs="Arial"/>
          <w:sz w:val="20"/>
          <w:szCs w:val="20"/>
        </w:rPr>
      </w:pPr>
      <w:r w:rsidRPr="00CD7FB5">
        <w:rPr>
          <w:rFonts w:cs="Arial"/>
          <w:sz w:val="20"/>
          <w:szCs w:val="20"/>
        </w:rPr>
        <w:t>Article 45 – Case of force majeure (article 75 of GAC)</w:t>
      </w:r>
    </w:p>
    <w:p w14:paraId="0C11B1C5" w14:textId="77777777" w:rsidR="002A4490" w:rsidRPr="00CD7FB5" w:rsidRDefault="002A4490" w:rsidP="002A4490">
      <w:pPr>
        <w:spacing w:after="0"/>
        <w:ind w:left="561"/>
        <w:rPr>
          <w:rFonts w:cs="Arial"/>
          <w:sz w:val="20"/>
          <w:szCs w:val="20"/>
        </w:rPr>
      </w:pPr>
      <w:r w:rsidRPr="00CD7FB5">
        <w:rPr>
          <w:rFonts w:cs="Arial"/>
          <w:sz w:val="20"/>
          <w:szCs w:val="20"/>
        </w:rPr>
        <w:t>Article 46 - Disagreements and disputes (article 79 of GAC)</w:t>
      </w:r>
    </w:p>
    <w:p w14:paraId="1DDD7C9B" w14:textId="77777777" w:rsidR="002A4490" w:rsidRPr="00CD7FB5" w:rsidRDefault="002A4490" w:rsidP="002A4490">
      <w:pPr>
        <w:spacing w:after="0"/>
        <w:ind w:left="561"/>
        <w:rPr>
          <w:rFonts w:cs="Arial"/>
          <w:sz w:val="20"/>
          <w:szCs w:val="20"/>
        </w:rPr>
      </w:pPr>
      <w:r w:rsidRPr="00CD7FB5">
        <w:rPr>
          <w:rFonts w:cs="Arial"/>
          <w:sz w:val="20"/>
          <w:szCs w:val="20"/>
        </w:rPr>
        <w:t>Article 47 - Production and dissemination of this contract</w:t>
      </w:r>
    </w:p>
    <w:p w14:paraId="4629869F" w14:textId="5501F5F6" w:rsidR="00E106D9" w:rsidRDefault="002A4490" w:rsidP="002A4490">
      <w:pPr>
        <w:spacing w:after="0"/>
        <w:ind w:left="561"/>
      </w:pPr>
      <w:r w:rsidRPr="00CD7FB5">
        <w:rPr>
          <w:rFonts w:cs="Arial"/>
          <w:sz w:val="20"/>
          <w:szCs w:val="20"/>
        </w:rPr>
        <w:t>Article 48 and last: Entry into force of the contract</w:t>
      </w:r>
    </w:p>
    <w:p w14:paraId="3FB2444B" w14:textId="162EDF72" w:rsidR="00B66E47" w:rsidRPr="006C272A" w:rsidRDefault="00B66E47" w:rsidP="00B049A5">
      <w:pPr>
        <w:spacing w:after="0"/>
        <w:ind w:left="561"/>
        <w:rPr>
          <w:rFonts w:cs="Arial"/>
          <w:b/>
        </w:rPr>
      </w:pPr>
      <w:r w:rsidRPr="006C272A">
        <w:rPr>
          <w:rFonts w:cs="Arial"/>
          <w:b/>
        </w:rPr>
        <w:br w:type="page"/>
      </w:r>
    </w:p>
    <w:p w14:paraId="34F2B821" w14:textId="77777777" w:rsidR="009B4E9F" w:rsidRPr="006C272A" w:rsidRDefault="009B4E9F" w:rsidP="00BD0B72">
      <w:pPr>
        <w:pStyle w:val="NormalTahoma"/>
        <w:tabs>
          <w:tab w:val="left" w:pos="0"/>
        </w:tabs>
        <w:ind w:left="0" w:firstLine="0"/>
        <w:jc w:val="center"/>
        <w:rPr>
          <w:rFonts w:ascii="Arial Narrow" w:hAnsi="Arial Narrow" w:cs="Arial"/>
          <w:b/>
        </w:rPr>
      </w:pPr>
      <w:r w:rsidRPr="006C272A">
        <w:rPr>
          <w:rFonts w:ascii="Arial Narrow" w:hAnsi="Arial Narrow" w:cs="Arial"/>
          <w:b/>
        </w:rPr>
        <w:lastRenderedPageBreak/>
        <w:t>C</w:t>
      </w:r>
      <w:r w:rsidR="00824B3A" w:rsidRPr="006C272A">
        <w:rPr>
          <w:rFonts w:ascii="Arial Narrow" w:hAnsi="Arial Narrow" w:cs="Arial"/>
          <w:b/>
        </w:rPr>
        <w:t>hapter</w:t>
      </w:r>
      <w:r w:rsidRPr="006C272A">
        <w:rPr>
          <w:rFonts w:ascii="Arial Narrow" w:hAnsi="Arial Narrow" w:cs="Arial"/>
          <w:b/>
        </w:rPr>
        <w:t xml:space="preserve"> I: </w:t>
      </w:r>
      <w:r w:rsidR="00CF41A9" w:rsidRPr="006C272A">
        <w:rPr>
          <w:rFonts w:ascii="Arial Narrow" w:hAnsi="Arial Narrow" w:cs="Arial"/>
          <w:b/>
        </w:rPr>
        <w:t>GENERAL</w:t>
      </w:r>
    </w:p>
    <w:p w14:paraId="5E8E9D62" w14:textId="429E4DEF" w:rsidR="009B4E9F" w:rsidRPr="006C272A" w:rsidRDefault="009B4E9F" w:rsidP="00BD0B72">
      <w:pPr>
        <w:pStyle w:val="NormalTahoma"/>
        <w:tabs>
          <w:tab w:val="left" w:pos="0"/>
        </w:tabs>
        <w:ind w:left="0" w:firstLine="0"/>
        <w:rPr>
          <w:rFonts w:ascii="Arial Narrow" w:hAnsi="Arial Narrow" w:cs="Arial"/>
          <w:b/>
        </w:rPr>
      </w:pPr>
      <w:r w:rsidRPr="006C272A">
        <w:rPr>
          <w:rFonts w:ascii="Arial Narrow" w:hAnsi="Arial Narrow" w:cs="Arial"/>
          <w:b/>
        </w:rPr>
        <w:t xml:space="preserve">Article 1:  Subject of </w:t>
      </w:r>
      <w:r w:rsidR="00880CEE">
        <w:rPr>
          <w:rFonts w:ascii="Arial Narrow" w:hAnsi="Arial Narrow" w:cs="Arial"/>
          <w:b/>
        </w:rPr>
        <w:t xml:space="preserve">the </w:t>
      </w:r>
      <w:r w:rsidR="00177889">
        <w:rPr>
          <w:rFonts w:ascii="Arial Narrow" w:hAnsi="Arial Narrow" w:cs="Arial"/>
          <w:b/>
        </w:rPr>
        <w:t>jobbing order</w:t>
      </w:r>
    </w:p>
    <w:p w14:paraId="203898D0" w14:textId="77777777" w:rsidR="009B4E9F" w:rsidRPr="00E10B27" w:rsidRDefault="00FB1B7E" w:rsidP="000D7111">
      <w:r w:rsidRPr="006C272A">
        <w:t xml:space="preserve">The </w:t>
      </w:r>
      <w:r w:rsidRPr="00E10B27">
        <w:t>subject of the contract must be in consonance with article 1 of the GAC relating to the scope of application.</w:t>
      </w:r>
    </w:p>
    <w:p w14:paraId="364B1FBB" w14:textId="5291F997" w:rsidR="009B4E9F" w:rsidRPr="00E10B27" w:rsidRDefault="009B4E9F" w:rsidP="000D7111">
      <w:pPr>
        <w:rPr>
          <w:rFonts w:cs="Arial"/>
          <w:b/>
        </w:rPr>
      </w:pPr>
      <w:r w:rsidRPr="00E10B27">
        <w:t xml:space="preserve">The subject of this contract shall be the </w:t>
      </w:r>
      <w:r w:rsidR="00BA3FA4">
        <w:rPr>
          <w:rFonts w:cs="Arial"/>
          <w:b/>
        </w:rPr>
        <w:t xml:space="preserve">construction of </w:t>
      </w:r>
      <w:r w:rsidR="00B057C2">
        <w:rPr>
          <w:rFonts w:cs="Arial"/>
          <w:b/>
        </w:rPr>
        <w:t>protective dyke in</w:t>
      </w:r>
      <w:r w:rsidR="00032F85" w:rsidRPr="00E10B27">
        <w:rPr>
          <w:rFonts w:cs="Arial"/>
          <w:b/>
        </w:rPr>
        <w:t xml:space="preserve"> </w:t>
      </w:r>
      <w:r w:rsidR="00DE5D34">
        <w:rPr>
          <w:rFonts w:cs="Arial"/>
          <w:b/>
        </w:rPr>
        <w:t>I</w:t>
      </w:r>
      <w:r w:rsidR="00B057C2">
        <w:rPr>
          <w:rFonts w:cs="Arial"/>
          <w:b/>
        </w:rPr>
        <w:t>dabato</w:t>
      </w:r>
      <w:r w:rsidR="00B057C2" w:rsidRPr="00E10B27">
        <w:rPr>
          <w:rFonts w:cs="Arial"/>
          <w:b/>
        </w:rPr>
        <w:t xml:space="preserve"> </w:t>
      </w:r>
      <w:r w:rsidR="00B057C2">
        <w:rPr>
          <w:rFonts w:cs="Arial"/>
          <w:b/>
        </w:rPr>
        <w:t>Municipality</w:t>
      </w:r>
      <w:r w:rsidR="000D7111" w:rsidRPr="00E10B27">
        <w:rPr>
          <w:rFonts w:cs="Arial"/>
          <w:b/>
        </w:rPr>
        <w:t xml:space="preserve">, </w:t>
      </w:r>
      <w:r w:rsidR="00860DE1" w:rsidRPr="00E10B27">
        <w:rPr>
          <w:rFonts w:cs="Arial"/>
          <w:b/>
        </w:rPr>
        <w:t xml:space="preserve">NDIAN </w:t>
      </w:r>
      <w:r w:rsidR="0081409E" w:rsidRPr="00E10B27">
        <w:rPr>
          <w:rFonts w:cs="Arial"/>
          <w:b/>
        </w:rPr>
        <w:t>Division</w:t>
      </w:r>
      <w:r w:rsidR="000D7111" w:rsidRPr="00E10B27">
        <w:rPr>
          <w:rFonts w:cs="Arial"/>
          <w:b/>
        </w:rPr>
        <w:t xml:space="preserve">, </w:t>
      </w:r>
      <w:proofErr w:type="gramStart"/>
      <w:r w:rsidR="000D7111" w:rsidRPr="00E10B27">
        <w:rPr>
          <w:rFonts w:cs="Arial"/>
          <w:b/>
        </w:rPr>
        <w:t>South</w:t>
      </w:r>
      <w:proofErr w:type="gramEnd"/>
      <w:r w:rsidR="000D7111" w:rsidRPr="00E10B27">
        <w:rPr>
          <w:rFonts w:cs="Arial"/>
          <w:b/>
        </w:rPr>
        <w:t xml:space="preserve"> West Region</w:t>
      </w:r>
      <w:r w:rsidR="00D5661C" w:rsidRPr="00E10B27">
        <w:rPr>
          <w:rFonts w:cs="Arial"/>
          <w:b/>
        </w:rPr>
        <w:t>.</w:t>
      </w:r>
    </w:p>
    <w:p w14:paraId="7B0D1D4D" w14:textId="77777777" w:rsidR="009B4E9F" w:rsidRPr="006C272A" w:rsidRDefault="009B4E9F" w:rsidP="00BD0B72">
      <w:pPr>
        <w:pStyle w:val="NormalTahoma"/>
        <w:tabs>
          <w:tab w:val="left" w:pos="0"/>
        </w:tabs>
        <w:ind w:left="0" w:firstLine="0"/>
        <w:rPr>
          <w:rFonts w:ascii="Arial Narrow" w:hAnsi="Arial Narrow" w:cs="Arial"/>
          <w:b/>
        </w:rPr>
      </w:pPr>
      <w:r w:rsidRPr="006C272A">
        <w:rPr>
          <w:rFonts w:ascii="Arial Narrow" w:hAnsi="Arial Narrow" w:cs="Arial"/>
          <w:b/>
        </w:rPr>
        <w:t>Article 2: Contract award procedure</w:t>
      </w:r>
    </w:p>
    <w:p w14:paraId="412A010B" w14:textId="1C6F15B1" w:rsidR="00483A8F" w:rsidRPr="006C272A" w:rsidRDefault="009B4E9F" w:rsidP="00BD0B72">
      <w:pPr>
        <w:pStyle w:val="NormalTahoma"/>
        <w:tabs>
          <w:tab w:val="left" w:pos="0"/>
        </w:tabs>
        <w:ind w:left="0" w:firstLine="0"/>
        <w:rPr>
          <w:rFonts w:ascii="Arial Narrow" w:hAnsi="Arial Narrow" w:cs="Arial"/>
        </w:rPr>
      </w:pPr>
      <w:r w:rsidRPr="006C272A">
        <w:rPr>
          <w:rFonts w:ascii="Arial Narrow" w:hAnsi="Arial Narrow" w:cs="Arial"/>
        </w:rPr>
        <w:t xml:space="preserve">This contract shall be awarded </w:t>
      </w:r>
      <w:r w:rsidR="000D7111" w:rsidRPr="006C272A">
        <w:rPr>
          <w:rFonts w:ascii="Arial Narrow" w:hAnsi="Arial Narrow" w:cs="Arial"/>
        </w:rPr>
        <w:t xml:space="preserve">by </w:t>
      </w:r>
      <w:r w:rsidR="000D7111" w:rsidRPr="006C272A">
        <w:rPr>
          <w:rFonts w:ascii="Arial Narrow" w:hAnsi="Arial Narrow" w:cs="Arial"/>
          <w:b/>
        </w:rPr>
        <w:t>Open National In</w:t>
      </w:r>
      <w:r w:rsidR="00351168">
        <w:rPr>
          <w:rFonts w:ascii="Arial Narrow" w:hAnsi="Arial Narrow" w:cs="Arial"/>
          <w:b/>
        </w:rPr>
        <w:t>vitation to Tender No.</w:t>
      </w:r>
      <w:r w:rsidR="00A10569">
        <w:rPr>
          <w:rFonts w:ascii="Arial Narrow" w:hAnsi="Arial Narrow" w:cs="Arial"/>
          <w:b/>
        </w:rPr>
        <w:t>_</w:t>
      </w:r>
      <w:r w:rsidR="00D81DA5">
        <w:rPr>
          <w:rFonts w:ascii="Arial Narrow" w:hAnsi="Arial Narrow" w:cs="Arial"/>
          <w:b/>
        </w:rPr>
        <w:t>_</w:t>
      </w:r>
      <w:r w:rsidR="00A10569">
        <w:rPr>
          <w:rFonts w:ascii="Arial Narrow" w:hAnsi="Arial Narrow" w:cs="Arial"/>
          <w:b/>
        </w:rPr>
        <w:t>_</w:t>
      </w:r>
      <w:r w:rsidR="00BC725A">
        <w:rPr>
          <w:rFonts w:ascii="Arial Narrow" w:hAnsi="Arial Narrow" w:cs="Arial"/>
          <w:b/>
        </w:rPr>
        <w:t>_</w:t>
      </w:r>
      <w:r w:rsidR="00A10569">
        <w:rPr>
          <w:rFonts w:ascii="Arial Narrow" w:hAnsi="Arial Narrow" w:cs="Arial"/>
          <w:b/>
        </w:rPr>
        <w:t>_</w:t>
      </w:r>
      <w:r w:rsidR="000D7111" w:rsidRPr="006C272A">
        <w:rPr>
          <w:rFonts w:ascii="Arial Narrow" w:hAnsi="Arial Narrow" w:cs="Arial"/>
          <w:b/>
        </w:rPr>
        <w:t>/</w:t>
      </w:r>
      <w:r w:rsidR="00860DE1">
        <w:rPr>
          <w:rFonts w:ascii="Arial Narrow" w:hAnsi="Arial Narrow" w:cs="Arial"/>
          <w:b/>
        </w:rPr>
        <w:t>ONIT/</w:t>
      </w:r>
      <w:r w:rsidR="00BA3FA4">
        <w:rPr>
          <w:rFonts w:ascii="Arial Narrow" w:hAnsi="Arial Narrow" w:cs="Arial"/>
          <w:b/>
        </w:rPr>
        <w:t>IC/</w:t>
      </w:r>
      <w:r w:rsidR="00860DE1">
        <w:rPr>
          <w:rFonts w:ascii="Arial Narrow" w:hAnsi="Arial Narrow" w:cs="Arial"/>
          <w:b/>
        </w:rPr>
        <w:t>I</w:t>
      </w:r>
      <w:r w:rsidR="00F95AC2">
        <w:rPr>
          <w:rFonts w:ascii="Arial Narrow" w:hAnsi="Arial Narrow" w:cs="Arial"/>
          <w:b/>
        </w:rPr>
        <w:t>CI</w:t>
      </w:r>
      <w:r w:rsidR="00860DE1">
        <w:rPr>
          <w:rFonts w:ascii="Arial Narrow" w:hAnsi="Arial Narrow" w:cs="Arial"/>
          <w:b/>
        </w:rPr>
        <w:t>TB/202</w:t>
      </w:r>
      <w:r w:rsidR="003B745A">
        <w:rPr>
          <w:rFonts w:ascii="Arial Narrow" w:hAnsi="Arial Narrow" w:cs="Arial"/>
          <w:b/>
        </w:rPr>
        <w:t>5</w:t>
      </w:r>
      <w:r w:rsidR="000D7111" w:rsidRPr="006C272A">
        <w:rPr>
          <w:rFonts w:ascii="Arial Narrow" w:hAnsi="Arial Narrow" w:cs="Arial"/>
          <w:b/>
        </w:rPr>
        <w:t xml:space="preserve"> of ____</w:t>
      </w:r>
      <w:r w:rsidR="00BC725A">
        <w:rPr>
          <w:rFonts w:ascii="Arial Narrow" w:hAnsi="Arial Narrow" w:cs="Arial"/>
          <w:b/>
        </w:rPr>
        <w:t>__</w:t>
      </w:r>
      <w:r w:rsidR="00D81DA5">
        <w:rPr>
          <w:rFonts w:ascii="Arial Narrow" w:hAnsi="Arial Narrow" w:cs="Arial"/>
          <w:b/>
        </w:rPr>
        <w:t>__</w:t>
      </w:r>
      <w:r w:rsidR="000D7111" w:rsidRPr="006C272A">
        <w:rPr>
          <w:rFonts w:ascii="Arial Narrow" w:hAnsi="Arial Narrow" w:cs="Arial"/>
          <w:b/>
        </w:rPr>
        <w:t xml:space="preserve">______ for the </w:t>
      </w:r>
      <w:r w:rsidR="00BA3FA4">
        <w:rPr>
          <w:rFonts w:ascii="Arial Narrow" w:hAnsi="Arial Narrow" w:cs="Arial"/>
          <w:b/>
        </w:rPr>
        <w:t>construction of</w:t>
      </w:r>
      <w:r w:rsidR="00F95AC2">
        <w:rPr>
          <w:rFonts w:ascii="Arial Narrow" w:hAnsi="Arial Narrow" w:cs="Arial"/>
          <w:b/>
        </w:rPr>
        <w:t xml:space="preserve"> </w:t>
      </w:r>
      <w:r w:rsidR="00B057C2" w:rsidRPr="00B057C2">
        <w:rPr>
          <w:rFonts w:ascii="Arial Narrow" w:hAnsi="Arial Narrow" w:cs="Arial"/>
          <w:b/>
        </w:rPr>
        <w:t>protective dyke</w:t>
      </w:r>
      <w:r w:rsidR="00B057C2">
        <w:rPr>
          <w:rFonts w:ascii="Arial Narrow" w:hAnsi="Arial Narrow" w:cs="Arial"/>
          <w:b/>
        </w:rPr>
        <w:t xml:space="preserve"> in Idabato Municipality,</w:t>
      </w:r>
      <w:r w:rsidR="000D7111" w:rsidRPr="006C272A">
        <w:rPr>
          <w:rFonts w:ascii="Arial Narrow" w:hAnsi="Arial Narrow" w:cs="Arial"/>
          <w:b/>
        </w:rPr>
        <w:t xml:space="preserve"> </w:t>
      </w:r>
      <w:r w:rsidR="00860DE1">
        <w:rPr>
          <w:rFonts w:ascii="Arial Narrow" w:hAnsi="Arial Narrow" w:cs="Arial"/>
          <w:b/>
        </w:rPr>
        <w:t xml:space="preserve">NDIAN </w:t>
      </w:r>
      <w:r w:rsidR="0081409E">
        <w:rPr>
          <w:rFonts w:ascii="Arial Narrow" w:hAnsi="Arial Narrow" w:cs="Arial"/>
          <w:b/>
        </w:rPr>
        <w:t>Division</w:t>
      </w:r>
      <w:r w:rsidR="000D7111" w:rsidRPr="006C272A">
        <w:rPr>
          <w:rFonts w:ascii="Arial Narrow" w:hAnsi="Arial Narrow" w:cs="Arial"/>
          <w:b/>
        </w:rPr>
        <w:t xml:space="preserve">, </w:t>
      </w:r>
      <w:proofErr w:type="gramStart"/>
      <w:r w:rsidR="000D7111" w:rsidRPr="006C272A">
        <w:rPr>
          <w:rFonts w:ascii="Arial Narrow" w:hAnsi="Arial Narrow" w:cs="Arial"/>
          <w:b/>
        </w:rPr>
        <w:t>South</w:t>
      </w:r>
      <w:proofErr w:type="gramEnd"/>
      <w:r w:rsidR="000D7111" w:rsidRPr="006C272A">
        <w:rPr>
          <w:rFonts w:ascii="Arial Narrow" w:hAnsi="Arial Narrow" w:cs="Arial"/>
          <w:b/>
        </w:rPr>
        <w:t xml:space="preserve"> West Region. (In emergency procedure)</w:t>
      </w:r>
      <w:r w:rsidR="003B745A">
        <w:rPr>
          <w:rFonts w:ascii="Arial Narrow" w:hAnsi="Arial Narrow" w:cs="Arial"/>
          <w:b/>
        </w:rPr>
        <w:t>.</w:t>
      </w:r>
    </w:p>
    <w:p w14:paraId="0376D665" w14:textId="1086BC8A" w:rsidR="00483A8F" w:rsidRDefault="00483A8F" w:rsidP="00BD0B72">
      <w:pPr>
        <w:pStyle w:val="NormalTahoma"/>
        <w:tabs>
          <w:tab w:val="left" w:pos="0"/>
        </w:tabs>
        <w:ind w:left="0" w:firstLine="0"/>
        <w:rPr>
          <w:rFonts w:ascii="Arial Narrow" w:hAnsi="Arial Narrow" w:cs="Arial"/>
          <w:b/>
        </w:rPr>
      </w:pPr>
      <w:r w:rsidRPr="006C272A">
        <w:rPr>
          <w:rFonts w:ascii="Arial Narrow" w:hAnsi="Arial Narrow" w:cs="Arial"/>
          <w:b/>
        </w:rPr>
        <w:t>Article 3: Definitions</w:t>
      </w:r>
      <w:r w:rsidR="00177889">
        <w:rPr>
          <w:rFonts w:ascii="Arial Narrow" w:hAnsi="Arial Narrow" w:cs="Arial"/>
          <w:b/>
        </w:rPr>
        <w:t xml:space="preserve">, </w:t>
      </w:r>
      <w:r w:rsidRPr="006C272A">
        <w:rPr>
          <w:rFonts w:ascii="Arial Narrow" w:hAnsi="Arial Narrow" w:cs="Arial"/>
          <w:b/>
        </w:rPr>
        <w:t>duties</w:t>
      </w:r>
      <w:r w:rsidR="00DB5113" w:rsidRPr="006C272A">
        <w:rPr>
          <w:rFonts w:ascii="Arial Narrow" w:hAnsi="Arial Narrow" w:cs="Arial"/>
          <w:b/>
        </w:rPr>
        <w:t xml:space="preserve"> </w:t>
      </w:r>
      <w:r w:rsidR="00177889">
        <w:rPr>
          <w:rFonts w:ascii="Arial Narrow" w:hAnsi="Arial Narrow" w:cs="Arial"/>
          <w:b/>
        </w:rPr>
        <w:t>and s</w:t>
      </w:r>
      <w:r w:rsidR="00177889" w:rsidRPr="00177889">
        <w:rPr>
          <w:rFonts w:ascii="Arial Narrow" w:hAnsi="Arial Narrow" w:cs="Arial"/>
          <w:b/>
        </w:rPr>
        <w:t xml:space="preserve">ecurity </w:t>
      </w:r>
      <w:r w:rsidR="00DB5113" w:rsidRPr="006C272A">
        <w:rPr>
          <w:rFonts w:ascii="Arial Narrow" w:hAnsi="Arial Narrow" w:cs="Arial"/>
          <w:b/>
        </w:rPr>
        <w:t>(article 2 of GAC supplemented)</w:t>
      </w:r>
    </w:p>
    <w:p w14:paraId="010B9A8A" w14:textId="77777777" w:rsidR="009B4E9F" w:rsidRDefault="000D7111" w:rsidP="000D7111">
      <w:pPr>
        <w:rPr>
          <w:b/>
        </w:rPr>
      </w:pPr>
      <w:r w:rsidRPr="006C272A">
        <w:rPr>
          <w:b/>
        </w:rPr>
        <w:t>3.1</w:t>
      </w:r>
      <w:r w:rsidRPr="006C272A">
        <w:rPr>
          <w:b/>
        </w:rPr>
        <w:tab/>
      </w:r>
      <w:r w:rsidR="00DB5113" w:rsidRPr="006C272A">
        <w:rPr>
          <w:b/>
        </w:rPr>
        <w:t>General definitions</w:t>
      </w:r>
      <w:r w:rsidR="00824B3A" w:rsidRPr="006C272A">
        <w:rPr>
          <w:b/>
        </w:rPr>
        <w:t xml:space="preserve"> (cf. Code)</w:t>
      </w:r>
    </w:p>
    <w:p w14:paraId="4CD4720B" w14:textId="1CB848FE" w:rsidR="00177889" w:rsidRDefault="00177889" w:rsidP="00177889">
      <w:r w:rsidRPr="00177889">
        <w:t>For the application of the provisions of this contract, it is specified that:</w:t>
      </w:r>
    </w:p>
    <w:p w14:paraId="7265C40E" w14:textId="4F4D6B49" w:rsidR="009111CF" w:rsidRDefault="009111CF" w:rsidP="009111CF">
      <w:pPr>
        <w:pStyle w:val="NormalTahoma"/>
        <w:numPr>
          <w:ilvl w:val="2"/>
          <w:numId w:val="6"/>
        </w:numPr>
        <w:tabs>
          <w:tab w:val="clear" w:pos="1495"/>
          <w:tab w:val="left" w:pos="0"/>
          <w:tab w:val="num" w:pos="1134"/>
        </w:tabs>
        <w:ind w:left="709"/>
        <w:rPr>
          <w:rFonts w:ascii="Arial Narrow" w:hAnsi="Arial Narrow" w:cs="Arial"/>
        </w:rPr>
      </w:pPr>
      <w:r w:rsidRPr="009111CF">
        <w:rPr>
          <w:rFonts w:ascii="Arial Narrow" w:hAnsi="Arial Narrow" w:cs="Arial"/>
        </w:rPr>
        <w:t xml:space="preserve">The </w:t>
      </w:r>
      <w:r w:rsidRPr="0078488E">
        <w:rPr>
          <w:rFonts w:ascii="Arial Narrow" w:hAnsi="Arial Narrow" w:cs="Arial"/>
          <w:b/>
          <w:bCs/>
        </w:rPr>
        <w:t>Project Owner</w:t>
      </w:r>
      <w:r w:rsidRPr="009111CF">
        <w:rPr>
          <w:rFonts w:ascii="Arial Narrow" w:hAnsi="Arial Narrow" w:cs="Arial"/>
        </w:rPr>
        <w:t xml:space="preserve"> is</w:t>
      </w:r>
      <w:r>
        <w:rPr>
          <w:rFonts w:ascii="Arial Narrow" w:hAnsi="Arial Narrow" w:cs="Arial"/>
        </w:rPr>
        <w:t xml:space="preserve"> </w:t>
      </w:r>
      <w:r w:rsidRPr="006C272A">
        <w:rPr>
          <w:rFonts w:ascii="Arial Narrow" w:hAnsi="Arial Narrow" w:cs="Arial"/>
          <w:b/>
        </w:rPr>
        <w:t xml:space="preserve">the Mayor of </w:t>
      </w:r>
      <w:r w:rsidR="00DE5D34">
        <w:rPr>
          <w:rFonts w:ascii="Arial Narrow" w:hAnsi="Arial Narrow" w:cs="Arial"/>
          <w:b/>
        </w:rPr>
        <w:t>I</w:t>
      </w:r>
      <w:r w:rsidR="00B057C2">
        <w:rPr>
          <w:rFonts w:ascii="Arial Narrow" w:hAnsi="Arial Narrow" w:cs="Arial"/>
          <w:b/>
        </w:rPr>
        <w:t>dabato</w:t>
      </w:r>
      <w:r w:rsidRPr="006C272A">
        <w:rPr>
          <w:rFonts w:ascii="Arial Narrow" w:hAnsi="Arial Narrow" w:cs="Arial"/>
          <w:b/>
        </w:rPr>
        <w:t xml:space="preserve"> </w:t>
      </w:r>
      <w:r w:rsidR="00BC725A" w:rsidRPr="006C272A">
        <w:rPr>
          <w:rFonts w:ascii="Arial Narrow" w:hAnsi="Arial Narrow" w:cs="Arial"/>
          <w:b/>
        </w:rPr>
        <w:t>Council</w:t>
      </w:r>
      <w:r w:rsidR="00BC725A">
        <w:rPr>
          <w:rFonts w:ascii="Arial Narrow" w:hAnsi="Arial Narrow" w:cs="Arial"/>
          <w:b/>
        </w:rPr>
        <w:t>:</w:t>
      </w:r>
      <w:r w:rsidRPr="009111CF">
        <w:rPr>
          <w:rFonts w:ascii="Arial Narrow" w:hAnsi="Arial Narrow" w:cs="Arial"/>
        </w:rPr>
        <w:t xml:space="preserve"> he signs the contract, orders payment of the services, ensures the conservation of the originals of the documents relating thereto and transmits the copies to the Authority responsible for public procurement and the body responsible for regulation and the Ministry </w:t>
      </w:r>
      <w:r w:rsidR="005F7C49">
        <w:rPr>
          <w:rFonts w:ascii="Arial Narrow" w:hAnsi="Arial Narrow" w:cs="Arial"/>
        </w:rPr>
        <w:t>in charge of the Public Contracts</w:t>
      </w:r>
      <w:r w:rsidRPr="009111CF">
        <w:rPr>
          <w:rFonts w:ascii="Arial Narrow" w:hAnsi="Arial Narrow" w:cs="Arial"/>
        </w:rPr>
        <w:t xml:space="preserve"> or its competent decentralized branch;</w:t>
      </w:r>
    </w:p>
    <w:p w14:paraId="25F41FF8" w14:textId="63654CBC" w:rsidR="00D84F4D" w:rsidRPr="009111CF" w:rsidRDefault="00D84F4D" w:rsidP="009111CF">
      <w:pPr>
        <w:pStyle w:val="NormalTahoma"/>
        <w:numPr>
          <w:ilvl w:val="2"/>
          <w:numId w:val="6"/>
        </w:numPr>
        <w:tabs>
          <w:tab w:val="clear" w:pos="1495"/>
          <w:tab w:val="left" w:pos="0"/>
          <w:tab w:val="num" w:pos="1134"/>
        </w:tabs>
        <w:ind w:left="709"/>
        <w:rPr>
          <w:rFonts w:ascii="Arial Narrow" w:hAnsi="Arial Narrow" w:cs="Arial"/>
        </w:rPr>
      </w:pPr>
      <w:r>
        <w:rPr>
          <w:rFonts w:ascii="Arial Narrow" w:hAnsi="Arial Narrow" w:cs="Arial"/>
        </w:rPr>
        <w:t xml:space="preserve">The </w:t>
      </w:r>
      <w:r w:rsidR="00377858" w:rsidRPr="00377858">
        <w:rPr>
          <w:rFonts w:ascii="Arial Narrow" w:hAnsi="Arial Narrow" w:cs="Arial"/>
          <w:b/>
          <w:bCs/>
        </w:rPr>
        <w:t>Funding</w:t>
      </w:r>
      <w:r w:rsidR="005C7374">
        <w:rPr>
          <w:rFonts w:ascii="Arial Narrow" w:hAnsi="Arial Narrow" w:cs="Arial"/>
          <w:b/>
          <w:bCs/>
        </w:rPr>
        <w:t>/Paying</w:t>
      </w:r>
      <w:r w:rsidR="00377858" w:rsidRPr="00377858">
        <w:rPr>
          <w:rFonts w:ascii="Arial Narrow" w:hAnsi="Arial Narrow" w:cs="Arial"/>
          <w:b/>
          <w:bCs/>
        </w:rPr>
        <w:t xml:space="preserve"> Body</w:t>
      </w:r>
      <w:r w:rsidR="00377858">
        <w:rPr>
          <w:rFonts w:ascii="Arial Narrow" w:hAnsi="Arial Narrow" w:cs="Arial"/>
        </w:rPr>
        <w:t xml:space="preserve"> </w:t>
      </w:r>
      <w:r>
        <w:rPr>
          <w:rFonts w:ascii="Arial Narrow" w:hAnsi="Arial Narrow" w:cs="Arial"/>
        </w:rPr>
        <w:t xml:space="preserve">is </w:t>
      </w:r>
      <w:r w:rsidR="00377858">
        <w:rPr>
          <w:rFonts w:ascii="Arial Narrow" w:hAnsi="Arial Narrow" w:cs="Arial"/>
        </w:rPr>
        <w:t xml:space="preserve">the </w:t>
      </w:r>
      <w:r>
        <w:rPr>
          <w:rFonts w:ascii="Arial Narrow" w:hAnsi="Arial Narrow" w:cs="Arial"/>
          <w:b/>
          <w:bCs/>
        </w:rPr>
        <w:t>Special Council Support Fund for Mutual Assistance (FEICOM).</w:t>
      </w:r>
    </w:p>
    <w:p w14:paraId="451F3563" w14:textId="3E9C5C66" w:rsidR="009111CF" w:rsidRPr="00C874C9" w:rsidRDefault="009111CF" w:rsidP="009111CF">
      <w:pPr>
        <w:pStyle w:val="NormalTahoma"/>
        <w:numPr>
          <w:ilvl w:val="2"/>
          <w:numId w:val="6"/>
        </w:numPr>
        <w:tabs>
          <w:tab w:val="clear" w:pos="1495"/>
          <w:tab w:val="left" w:pos="0"/>
          <w:tab w:val="num" w:pos="1134"/>
        </w:tabs>
        <w:ind w:left="709"/>
        <w:rPr>
          <w:rFonts w:ascii="Arial Narrow" w:hAnsi="Arial Narrow" w:cs="Arial"/>
        </w:rPr>
      </w:pPr>
      <w:r w:rsidRPr="009111CF">
        <w:rPr>
          <w:rFonts w:ascii="Arial Narrow" w:hAnsi="Arial Narrow" w:cs="Arial"/>
        </w:rPr>
        <w:t xml:space="preserve">The </w:t>
      </w:r>
      <w:r w:rsidRPr="0078488E">
        <w:rPr>
          <w:rFonts w:ascii="Arial Narrow" w:hAnsi="Arial Narrow" w:cs="Arial"/>
          <w:b/>
          <w:bCs/>
        </w:rPr>
        <w:t>Contract Manager</w:t>
      </w:r>
      <w:r>
        <w:rPr>
          <w:rFonts w:ascii="Arial Narrow" w:hAnsi="Arial Narrow" w:cs="Arial"/>
        </w:rPr>
        <w:t xml:space="preserve"> is</w:t>
      </w:r>
      <w:r w:rsidRPr="006C272A">
        <w:rPr>
          <w:rFonts w:ascii="Arial Narrow" w:hAnsi="Arial Narrow" w:cs="Arial"/>
        </w:rPr>
        <w:t xml:space="preserve"> </w:t>
      </w:r>
      <w:r w:rsidRPr="006C272A">
        <w:rPr>
          <w:rFonts w:ascii="Arial Narrow" w:hAnsi="Arial Narrow" w:cs="Arial"/>
          <w:b/>
        </w:rPr>
        <w:t xml:space="preserve">the </w:t>
      </w:r>
      <w:r>
        <w:rPr>
          <w:rFonts w:ascii="Arial Narrow" w:hAnsi="Arial Narrow" w:cs="Arial"/>
          <w:b/>
        </w:rPr>
        <w:t>C</w:t>
      </w:r>
      <w:r w:rsidR="00F13E36">
        <w:rPr>
          <w:rFonts w:ascii="Arial Narrow" w:hAnsi="Arial Narrow" w:cs="Arial"/>
          <w:b/>
        </w:rPr>
        <w:t xml:space="preserve">ommunity </w:t>
      </w:r>
      <w:r>
        <w:rPr>
          <w:rFonts w:ascii="Arial Narrow" w:hAnsi="Arial Narrow" w:cs="Arial"/>
          <w:b/>
        </w:rPr>
        <w:t>D</w:t>
      </w:r>
      <w:r w:rsidR="00F13E36">
        <w:rPr>
          <w:rFonts w:ascii="Arial Narrow" w:hAnsi="Arial Narrow" w:cs="Arial"/>
          <w:b/>
        </w:rPr>
        <w:t xml:space="preserve">evelopment </w:t>
      </w:r>
      <w:r>
        <w:rPr>
          <w:rFonts w:ascii="Arial Narrow" w:hAnsi="Arial Narrow" w:cs="Arial"/>
          <w:b/>
        </w:rPr>
        <w:t>O</w:t>
      </w:r>
      <w:r w:rsidR="00F13E36">
        <w:rPr>
          <w:rFonts w:ascii="Arial Narrow" w:hAnsi="Arial Narrow" w:cs="Arial"/>
          <w:b/>
        </w:rPr>
        <w:t xml:space="preserve">fficer (CDO) </w:t>
      </w:r>
      <w:r w:rsidR="00BC725A">
        <w:rPr>
          <w:rFonts w:ascii="Arial Narrow" w:hAnsi="Arial Narrow" w:cs="Arial"/>
          <w:b/>
        </w:rPr>
        <w:t xml:space="preserve">of </w:t>
      </w:r>
      <w:r w:rsidR="00DE5D34">
        <w:rPr>
          <w:rFonts w:ascii="Arial Narrow" w:hAnsi="Arial Narrow" w:cs="Arial"/>
          <w:b/>
        </w:rPr>
        <w:t>I</w:t>
      </w:r>
      <w:r w:rsidR="00B057C2">
        <w:rPr>
          <w:rFonts w:ascii="Arial Narrow" w:hAnsi="Arial Narrow" w:cs="Arial"/>
          <w:b/>
        </w:rPr>
        <w:t>dabato</w:t>
      </w:r>
      <w:r w:rsidRPr="006C272A">
        <w:rPr>
          <w:rFonts w:ascii="Arial Narrow" w:hAnsi="Arial Narrow" w:cs="Arial"/>
          <w:b/>
        </w:rPr>
        <w:t xml:space="preserve"> Council</w:t>
      </w:r>
      <w:r w:rsidRPr="009111CF">
        <w:rPr>
          <w:rFonts w:ascii="Arial Narrow" w:hAnsi="Arial Narrow" w:cs="Arial"/>
        </w:rPr>
        <w:t xml:space="preserve">: He ensures the proper execution of contractual obligations. he ensures compliance with administrative, technical and financial clauses and contractual deadlines. He is responsible for the general management of the execution of the services, he decides on all the technical-financial arrangements and represents the Project Owner before the competent dispute </w:t>
      </w:r>
      <w:r w:rsidRPr="00C874C9">
        <w:rPr>
          <w:rFonts w:ascii="Arial Narrow" w:hAnsi="Arial Narrow" w:cs="Arial"/>
        </w:rPr>
        <w:t>arbitration bodies. It provides the Project Owner, with general administrative, financial and technical assistance at the stages of definition, development, execution and acceptance of the works covered by the contract.</w:t>
      </w:r>
    </w:p>
    <w:p w14:paraId="594FEACF" w14:textId="3545C108" w:rsidR="009111CF" w:rsidRPr="00C874C9" w:rsidRDefault="009111CF" w:rsidP="009111CF">
      <w:pPr>
        <w:pStyle w:val="NormalTahoma"/>
        <w:numPr>
          <w:ilvl w:val="2"/>
          <w:numId w:val="6"/>
        </w:numPr>
        <w:tabs>
          <w:tab w:val="clear" w:pos="1495"/>
          <w:tab w:val="left" w:pos="0"/>
          <w:tab w:val="num" w:pos="1134"/>
        </w:tabs>
        <w:ind w:left="709"/>
        <w:rPr>
          <w:rFonts w:ascii="Arial Narrow" w:hAnsi="Arial Narrow" w:cs="Arial"/>
        </w:rPr>
      </w:pPr>
      <w:r w:rsidRPr="00C874C9">
        <w:rPr>
          <w:rFonts w:ascii="Arial Narrow" w:hAnsi="Arial Narrow" w:cs="Arial"/>
        </w:rPr>
        <w:t xml:space="preserve">The </w:t>
      </w:r>
      <w:r w:rsidRPr="00C874C9">
        <w:rPr>
          <w:rFonts w:ascii="Arial Narrow" w:hAnsi="Arial Narrow" w:cs="Arial"/>
          <w:b/>
          <w:bCs/>
        </w:rPr>
        <w:t>Contract Engineer</w:t>
      </w:r>
      <w:r w:rsidRPr="00C874C9">
        <w:rPr>
          <w:rFonts w:ascii="Arial Narrow" w:hAnsi="Arial Narrow" w:cs="Arial"/>
        </w:rPr>
        <w:t xml:space="preserve"> is</w:t>
      </w:r>
      <w:r w:rsidRPr="00C874C9">
        <w:rPr>
          <w:rFonts w:ascii="Arial Narrow" w:hAnsi="Arial Narrow" w:cs="Arial"/>
          <w:b/>
        </w:rPr>
        <w:t xml:space="preserve"> the </w:t>
      </w:r>
      <w:r w:rsidR="003B119D" w:rsidRPr="00C874C9">
        <w:rPr>
          <w:rFonts w:ascii="Arial Narrow" w:hAnsi="Arial Narrow" w:cs="Arial"/>
          <w:b/>
        </w:rPr>
        <w:t xml:space="preserve">Divisional Delegate of </w:t>
      </w:r>
      <w:r w:rsidR="00F95AC2">
        <w:rPr>
          <w:rFonts w:ascii="Arial Narrow" w:hAnsi="Arial Narrow" w:cs="Arial"/>
          <w:b/>
        </w:rPr>
        <w:t>Public Works</w:t>
      </w:r>
      <w:r w:rsidR="00F308C2" w:rsidRPr="00C874C9">
        <w:rPr>
          <w:rFonts w:ascii="Arial Narrow" w:hAnsi="Arial Narrow" w:cs="Arial"/>
          <w:b/>
        </w:rPr>
        <w:t xml:space="preserve"> </w:t>
      </w:r>
      <w:r w:rsidR="003B119D" w:rsidRPr="00C874C9">
        <w:rPr>
          <w:rFonts w:ascii="Arial Narrow" w:hAnsi="Arial Narrow" w:cs="Arial"/>
          <w:b/>
        </w:rPr>
        <w:t xml:space="preserve">for </w:t>
      </w:r>
      <w:r w:rsidR="00BC725A" w:rsidRPr="00C874C9">
        <w:rPr>
          <w:rFonts w:ascii="Arial Narrow" w:hAnsi="Arial Narrow" w:cs="Arial"/>
          <w:b/>
        </w:rPr>
        <w:t>NDIAN:</w:t>
      </w:r>
      <w:r w:rsidRPr="00C874C9">
        <w:rPr>
          <w:rFonts w:ascii="Arial Narrow" w:hAnsi="Arial Narrow" w:cs="Arial"/>
        </w:rPr>
        <w:t xml:space="preserve"> he is accredited by the Project Owner, for monitoring the execution of the contract under the supervision of the </w:t>
      </w:r>
      <w:r w:rsidR="0078488E" w:rsidRPr="00C874C9">
        <w:rPr>
          <w:rFonts w:ascii="Arial Narrow" w:hAnsi="Arial Narrow" w:cs="Arial"/>
        </w:rPr>
        <w:t xml:space="preserve">Contract Manager </w:t>
      </w:r>
      <w:r w:rsidRPr="00C874C9">
        <w:rPr>
          <w:rFonts w:ascii="Arial Narrow" w:hAnsi="Arial Narrow" w:cs="Arial"/>
        </w:rPr>
        <w:t>to whom he reports ;</w:t>
      </w:r>
    </w:p>
    <w:p w14:paraId="34119D5D" w14:textId="58DCB171" w:rsidR="009111CF" w:rsidRPr="009111CF" w:rsidRDefault="009111CF" w:rsidP="009111CF">
      <w:pPr>
        <w:pStyle w:val="NormalTahoma"/>
        <w:numPr>
          <w:ilvl w:val="2"/>
          <w:numId w:val="6"/>
        </w:numPr>
        <w:tabs>
          <w:tab w:val="clear" w:pos="1495"/>
          <w:tab w:val="left" w:pos="0"/>
          <w:tab w:val="num" w:pos="1134"/>
        </w:tabs>
        <w:ind w:left="709"/>
        <w:rPr>
          <w:rFonts w:ascii="Arial Narrow" w:hAnsi="Arial Narrow" w:cs="Arial"/>
        </w:rPr>
      </w:pPr>
      <w:r w:rsidRPr="00C874C9">
        <w:rPr>
          <w:rFonts w:ascii="Arial Narrow" w:hAnsi="Arial Narrow" w:cs="Arial"/>
        </w:rPr>
        <w:t xml:space="preserve">The </w:t>
      </w:r>
      <w:r w:rsidR="0078488E" w:rsidRPr="00C874C9">
        <w:rPr>
          <w:rFonts w:ascii="Arial Narrow" w:hAnsi="Arial Narrow" w:cs="Arial"/>
        </w:rPr>
        <w:t xml:space="preserve">Body Responsible </w:t>
      </w:r>
      <w:r w:rsidRPr="00C874C9">
        <w:rPr>
          <w:rFonts w:ascii="Arial Narrow" w:hAnsi="Arial Narrow" w:cs="Arial"/>
        </w:rPr>
        <w:t xml:space="preserve">for </w:t>
      </w:r>
      <w:r w:rsidR="0078488E" w:rsidRPr="00C874C9">
        <w:rPr>
          <w:rFonts w:ascii="Arial Narrow" w:hAnsi="Arial Narrow" w:cs="Arial"/>
        </w:rPr>
        <w:t xml:space="preserve">External Control </w:t>
      </w:r>
      <w:r w:rsidRPr="00C874C9">
        <w:rPr>
          <w:rFonts w:ascii="Arial Narrow" w:hAnsi="Arial Narrow" w:cs="Arial"/>
        </w:rPr>
        <w:t xml:space="preserve">of </w:t>
      </w:r>
      <w:r w:rsidR="007D25BA" w:rsidRPr="00C874C9">
        <w:rPr>
          <w:rFonts w:ascii="Arial Narrow" w:hAnsi="Arial Narrow" w:cs="Arial"/>
        </w:rPr>
        <w:t>the</w:t>
      </w:r>
      <w:r w:rsidR="0078488E" w:rsidRPr="00C874C9">
        <w:rPr>
          <w:rFonts w:ascii="Arial Narrow" w:hAnsi="Arial Narrow" w:cs="Arial"/>
        </w:rPr>
        <w:t xml:space="preserve"> Contract</w:t>
      </w:r>
      <w:r w:rsidR="0078488E" w:rsidRPr="009111CF">
        <w:rPr>
          <w:rFonts w:ascii="Arial Narrow" w:hAnsi="Arial Narrow" w:cs="Arial"/>
        </w:rPr>
        <w:t xml:space="preserve"> </w:t>
      </w:r>
      <w:r w:rsidRPr="009111CF">
        <w:rPr>
          <w:rFonts w:ascii="Arial Narrow" w:hAnsi="Arial Narrow" w:cs="Arial"/>
        </w:rPr>
        <w:t xml:space="preserve">is the </w:t>
      </w:r>
      <w:r w:rsidRPr="006C272A">
        <w:rPr>
          <w:rFonts w:ascii="Arial Narrow" w:hAnsi="Arial Narrow" w:cs="Arial"/>
          <w:b/>
        </w:rPr>
        <w:t xml:space="preserve">Divisional Delegate of Public Contracts for </w:t>
      </w:r>
      <w:r>
        <w:rPr>
          <w:rFonts w:ascii="Arial Narrow" w:hAnsi="Arial Narrow" w:cs="Arial"/>
          <w:b/>
        </w:rPr>
        <w:t>NDIAN</w:t>
      </w:r>
      <w:r w:rsidRPr="009111CF">
        <w:rPr>
          <w:rFonts w:ascii="Arial Narrow" w:hAnsi="Arial Narrow" w:cs="Arial"/>
        </w:rPr>
        <w:t xml:space="preserve">. </w:t>
      </w:r>
      <w:r>
        <w:rPr>
          <w:rFonts w:ascii="Arial Narrow" w:hAnsi="Arial Narrow" w:cs="Arial"/>
        </w:rPr>
        <w:t xml:space="preserve">He </w:t>
      </w:r>
      <w:r w:rsidRPr="009111CF">
        <w:rPr>
          <w:rFonts w:ascii="Arial Narrow" w:hAnsi="Arial Narrow" w:cs="Arial"/>
        </w:rPr>
        <w:t>ensures compliance control of the execution of the contract, issues the required prior approvals and approves the general and final statement.</w:t>
      </w:r>
    </w:p>
    <w:p w14:paraId="388BF6CF" w14:textId="68AA7B10" w:rsidR="009111CF" w:rsidRPr="009111CF" w:rsidRDefault="009111CF" w:rsidP="009111CF">
      <w:pPr>
        <w:pStyle w:val="NormalTahoma"/>
        <w:numPr>
          <w:ilvl w:val="2"/>
          <w:numId w:val="6"/>
        </w:numPr>
        <w:tabs>
          <w:tab w:val="clear" w:pos="1495"/>
          <w:tab w:val="left" w:pos="0"/>
          <w:tab w:val="num" w:pos="1134"/>
        </w:tabs>
        <w:spacing w:after="0"/>
        <w:ind w:left="709"/>
        <w:rPr>
          <w:rFonts w:ascii="Arial Narrow" w:hAnsi="Arial Narrow" w:cs="Arial"/>
        </w:rPr>
      </w:pPr>
      <w:r w:rsidRPr="009111CF">
        <w:rPr>
          <w:rFonts w:ascii="Arial Narrow" w:hAnsi="Arial Narrow" w:cs="Arial"/>
        </w:rPr>
        <w:t xml:space="preserve">The </w:t>
      </w:r>
      <w:r w:rsidR="00D200B5" w:rsidRPr="00D200B5">
        <w:rPr>
          <w:rFonts w:ascii="Arial Narrow" w:hAnsi="Arial Narrow" w:cs="Arial"/>
          <w:b/>
          <w:bCs/>
        </w:rPr>
        <w:t>Contractor</w:t>
      </w:r>
      <w:r w:rsidR="00D200B5" w:rsidRPr="009111CF">
        <w:rPr>
          <w:rFonts w:ascii="Arial Narrow" w:hAnsi="Arial Narrow" w:cs="Arial"/>
        </w:rPr>
        <w:t xml:space="preserve"> </w:t>
      </w:r>
      <w:r w:rsidRPr="009111CF">
        <w:rPr>
          <w:rFonts w:ascii="Arial Narrow" w:hAnsi="Arial Narrow" w:cs="Arial"/>
        </w:rPr>
        <w:t xml:space="preserve">is </w:t>
      </w:r>
      <w:r>
        <w:rPr>
          <w:rFonts w:ascii="Arial Narrow" w:hAnsi="Arial Narrow" w:cs="Arial"/>
        </w:rPr>
        <w:t>_____________________:</w:t>
      </w:r>
      <w:r w:rsidRPr="009111CF">
        <w:rPr>
          <w:rFonts w:ascii="Arial Narrow" w:hAnsi="Arial Narrow" w:cs="Arial"/>
        </w:rPr>
        <w:t xml:space="preserve"> he is responsible for the execution of the services provided for in the contract;</w:t>
      </w:r>
    </w:p>
    <w:p w14:paraId="38DD4542" w14:textId="77777777" w:rsidR="001E7312" w:rsidRPr="006C272A" w:rsidRDefault="000D7111" w:rsidP="00967A1C">
      <w:pPr>
        <w:pStyle w:val="NormalTahoma"/>
        <w:tabs>
          <w:tab w:val="left" w:pos="0"/>
        </w:tabs>
        <w:spacing w:before="240"/>
        <w:ind w:left="0" w:firstLine="0"/>
        <w:rPr>
          <w:rFonts w:ascii="Arial Narrow" w:hAnsi="Arial Narrow" w:cs="Arial"/>
          <w:b/>
          <w:i/>
        </w:rPr>
      </w:pPr>
      <w:r w:rsidRPr="006C272A">
        <w:rPr>
          <w:rFonts w:ascii="Arial Narrow" w:hAnsi="Arial Narrow" w:cs="Arial"/>
          <w:b/>
        </w:rPr>
        <w:t>3.2</w:t>
      </w:r>
      <w:r w:rsidRPr="006C272A">
        <w:rPr>
          <w:rFonts w:ascii="Arial Narrow" w:hAnsi="Arial Narrow" w:cs="Arial"/>
          <w:b/>
        </w:rPr>
        <w:tab/>
      </w:r>
      <w:r w:rsidR="00474B4E" w:rsidRPr="006C272A">
        <w:rPr>
          <w:rFonts w:ascii="Arial Narrow" w:hAnsi="Arial Narrow" w:cs="Arial"/>
          <w:b/>
          <w:i/>
        </w:rPr>
        <w:t>Security</w:t>
      </w:r>
    </w:p>
    <w:p w14:paraId="1BB6CA19" w14:textId="5E2817A7" w:rsidR="00BD315E" w:rsidRPr="006C272A" w:rsidRDefault="00444815" w:rsidP="00FB72F9">
      <w:pPr>
        <w:spacing w:after="0"/>
      </w:pPr>
      <w:r w:rsidRPr="00444815">
        <w:t xml:space="preserve">For the purposes of applying the </w:t>
      </w:r>
      <w:r>
        <w:t>security</w:t>
      </w:r>
      <w:r w:rsidRPr="00444815">
        <w:t xml:space="preserve"> provided for in Article 150 of Decree No. 2018/366 of June 20, 2018 on the Public </w:t>
      </w:r>
      <w:r>
        <w:t>Contract</w:t>
      </w:r>
      <w:r w:rsidRPr="00444815">
        <w:t xml:space="preserve"> Code, the attributions are defined as follows</w:t>
      </w:r>
      <w:r w:rsidR="00BD315E" w:rsidRPr="006C272A">
        <w:t>:</w:t>
      </w:r>
    </w:p>
    <w:p w14:paraId="4E73E1BF" w14:textId="6017E25C" w:rsidR="00DB5113" w:rsidRPr="006C272A" w:rsidRDefault="00474B4E" w:rsidP="00EF79CC">
      <w:pPr>
        <w:pStyle w:val="ListParagraph"/>
        <w:numPr>
          <w:ilvl w:val="2"/>
          <w:numId w:val="6"/>
        </w:numPr>
        <w:tabs>
          <w:tab w:val="clear" w:pos="1495"/>
          <w:tab w:val="num" w:pos="709"/>
        </w:tabs>
        <w:spacing w:after="0"/>
        <w:ind w:left="709"/>
      </w:pPr>
      <w:r w:rsidRPr="006C272A">
        <w:t>The authority in charge of ordering payment shall be:</w:t>
      </w:r>
      <w:r w:rsidR="00793E81" w:rsidRPr="006C272A">
        <w:t xml:space="preserve"> </w:t>
      </w:r>
      <w:r w:rsidR="00793E81" w:rsidRPr="006C272A">
        <w:rPr>
          <w:rFonts w:cs="Arial"/>
          <w:b/>
        </w:rPr>
        <w:t xml:space="preserve">the Mayor of </w:t>
      </w:r>
      <w:r w:rsidR="00DE5D34">
        <w:rPr>
          <w:rFonts w:cs="Arial"/>
          <w:b/>
        </w:rPr>
        <w:t>I</w:t>
      </w:r>
      <w:r w:rsidR="00B057C2">
        <w:rPr>
          <w:rFonts w:cs="Arial"/>
          <w:b/>
        </w:rPr>
        <w:t>dabato</w:t>
      </w:r>
      <w:r w:rsidR="00793E81" w:rsidRPr="006C272A">
        <w:rPr>
          <w:rFonts w:cs="Arial"/>
          <w:b/>
        </w:rPr>
        <w:t xml:space="preserve"> Council.</w:t>
      </w:r>
    </w:p>
    <w:p w14:paraId="4EA82CDC" w14:textId="77777777" w:rsidR="00474B4E" w:rsidRPr="006C272A" w:rsidRDefault="00474B4E" w:rsidP="00EF79CC">
      <w:pPr>
        <w:pStyle w:val="ListParagraph"/>
        <w:numPr>
          <w:ilvl w:val="2"/>
          <w:numId w:val="6"/>
        </w:numPr>
        <w:tabs>
          <w:tab w:val="clear" w:pos="1495"/>
          <w:tab w:val="num" w:pos="709"/>
        </w:tabs>
        <w:spacing w:after="0"/>
        <w:ind w:left="709"/>
      </w:pPr>
      <w:r w:rsidRPr="006C272A">
        <w:rPr>
          <w:rFonts w:cs="Arial"/>
        </w:rPr>
        <w:t xml:space="preserve">The </w:t>
      </w:r>
      <w:r w:rsidRPr="006C272A">
        <w:t>authority in charge of the clearance of expenditures shall be</w:t>
      </w:r>
      <w:r w:rsidR="00793E81" w:rsidRPr="006C272A">
        <w:t xml:space="preserve"> </w:t>
      </w:r>
      <w:r w:rsidR="00793E81" w:rsidRPr="006C272A">
        <w:rPr>
          <w:b/>
        </w:rPr>
        <w:t>the General Manager of FEICOM</w:t>
      </w:r>
      <w:r w:rsidR="00793E81" w:rsidRPr="006C272A">
        <w:t>.</w:t>
      </w:r>
    </w:p>
    <w:p w14:paraId="24CDD0E9" w14:textId="2A76DE32" w:rsidR="00474B4E" w:rsidRPr="006C272A" w:rsidRDefault="00474B4E" w:rsidP="00EF79CC">
      <w:pPr>
        <w:pStyle w:val="ListParagraph"/>
        <w:numPr>
          <w:ilvl w:val="2"/>
          <w:numId w:val="6"/>
        </w:numPr>
        <w:tabs>
          <w:tab w:val="clear" w:pos="1495"/>
          <w:tab w:val="num" w:pos="709"/>
        </w:tabs>
        <w:spacing w:after="0"/>
        <w:ind w:left="709"/>
        <w:rPr>
          <w:rFonts w:cs="Arial"/>
        </w:rPr>
      </w:pPr>
      <w:r w:rsidRPr="006C272A">
        <w:t>The body or</w:t>
      </w:r>
      <w:r w:rsidRPr="006C272A">
        <w:rPr>
          <w:rFonts w:cs="Arial"/>
        </w:rPr>
        <w:t xml:space="preserve"> official in charge of payment shall be</w:t>
      </w:r>
      <w:r w:rsidR="00793E81" w:rsidRPr="006C272A">
        <w:t xml:space="preserve"> </w:t>
      </w:r>
      <w:r w:rsidR="00793E81" w:rsidRPr="006C272A">
        <w:rPr>
          <w:rFonts w:cs="Arial"/>
          <w:b/>
        </w:rPr>
        <w:t xml:space="preserve">Accounting officer </w:t>
      </w:r>
      <w:r w:rsidR="00444815">
        <w:rPr>
          <w:rFonts w:cs="Arial"/>
          <w:b/>
        </w:rPr>
        <w:t>of</w:t>
      </w:r>
      <w:r w:rsidR="00793E81" w:rsidRPr="006C272A">
        <w:rPr>
          <w:rFonts w:cs="Arial"/>
          <w:b/>
        </w:rPr>
        <w:t xml:space="preserve"> FEICOM</w:t>
      </w:r>
      <w:r w:rsidR="00793E81" w:rsidRPr="006C272A">
        <w:rPr>
          <w:rFonts w:cs="Arial"/>
        </w:rPr>
        <w:t>.</w:t>
      </w:r>
    </w:p>
    <w:p w14:paraId="06D43E15" w14:textId="1C45715B" w:rsidR="00C3234F" w:rsidRPr="006C272A" w:rsidRDefault="00474B4E" w:rsidP="00EF79CC">
      <w:pPr>
        <w:pStyle w:val="ListParagraph"/>
        <w:numPr>
          <w:ilvl w:val="2"/>
          <w:numId w:val="6"/>
        </w:numPr>
        <w:tabs>
          <w:tab w:val="clear" w:pos="1495"/>
          <w:tab w:val="num" w:pos="709"/>
        </w:tabs>
        <w:ind w:left="709"/>
        <w:rPr>
          <w:rFonts w:cs="Arial"/>
        </w:rPr>
      </w:pPr>
      <w:r w:rsidRPr="006C272A">
        <w:rPr>
          <w:rFonts w:cs="Arial"/>
        </w:rPr>
        <w:t>The official competent to furnish information within the context of execution of this contract shall be</w:t>
      </w:r>
      <w:r w:rsidR="00793E81" w:rsidRPr="006C272A">
        <w:rPr>
          <w:rFonts w:cs="Arial"/>
          <w:b/>
        </w:rPr>
        <w:t xml:space="preserve"> the Mayor of </w:t>
      </w:r>
      <w:r w:rsidR="00DE5D34">
        <w:rPr>
          <w:rFonts w:cs="Arial"/>
          <w:b/>
        </w:rPr>
        <w:t>I</w:t>
      </w:r>
      <w:r w:rsidR="00B057C2">
        <w:rPr>
          <w:rFonts w:cs="Arial"/>
          <w:b/>
        </w:rPr>
        <w:t>dabato</w:t>
      </w:r>
      <w:r w:rsidR="00793E81" w:rsidRPr="006C272A">
        <w:rPr>
          <w:rFonts w:cs="Arial"/>
          <w:b/>
        </w:rPr>
        <w:t xml:space="preserve"> Council</w:t>
      </w:r>
      <w:r w:rsidR="00C3234F" w:rsidRPr="006C272A">
        <w:rPr>
          <w:rFonts w:cs="Arial"/>
        </w:rPr>
        <w:t>.</w:t>
      </w:r>
    </w:p>
    <w:p w14:paraId="175E7164" w14:textId="77777777" w:rsidR="00C3234F" w:rsidRPr="006C272A" w:rsidRDefault="00C3234F" w:rsidP="00BD0B72">
      <w:pPr>
        <w:pStyle w:val="NormalTahoma"/>
        <w:tabs>
          <w:tab w:val="left" w:pos="0"/>
        </w:tabs>
        <w:rPr>
          <w:rFonts w:ascii="Arial Narrow" w:hAnsi="Arial Narrow" w:cs="Arial"/>
          <w:b/>
        </w:rPr>
      </w:pPr>
      <w:r w:rsidRPr="006C272A">
        <w:rPr>
          <w:rFonts w:ascii="Arial Narrow" w:hAnsi="Arial Narrow" w:cs="Arial"/>
          <w:b/>
        </w:rPr>
        <w:t>Article 4: Language, applicable law and regulation</w:t>
      </w:r>
    </w:p>
    <w:p w14:paraId="1D30C0ED" w14:textId="77777777" w:rsidR="00C3234F" w:rsidRPr="006C272A" w:rsidRDefault="00793E81" w:rsidP="00793E81">
      <w:r w:rsidRPr="006C272A">
        <w:lastRenderedPageBreak/>
        <w:t>4.1</w:t>
      </w:r>
      <w:r w:rsidRPr="006C272A">
        <w:tab/>
      </w:r>
      <w:r w:rsidR="00C3234F" w:rsidRPr="006C272A">
        <w:t xml:space="preserve">The language to be used shall be </w:t>
      </w:r>
      <w:r w:rsidR="00C3234F" w:rsidRPr="006C272A">
        <w:rPr>
          <w:b/>
        </w:rPr>
        <w:t>English or French</w:t>
      </w:r>
      <w:r w:rsidR="00C3234F" w:rsidRPr="006C272A">
        <w:rPr>
          <w:i/>
        </w:rPr>
        <w:t>.</w:t>
      </w:r>
    </w:p>
    <w:p w14:paraId="72661564" w14:textId="77777777" w:rsidR="00C3234F" w:rsidRPr="006C272A" w:rsidRDefault="004471CB" w:rsidP="004471CB">
      <w:r w:rsidRPr="006C272A">
        <w:t>4.2</w:t>
      </w:r>
      <w:r w:rsidRPr="006C272A">
        <w:tab/>
      </w:r>
      <w:r w:rsidR="00C3234F" w:rsidRPr="006C272A">
        <w:t xml:space="preserve">The </w:t>
      </w:r>
      <w:r w:rsidR="00003DC7" w:rsidRPr="006C272A">
        <w:t>contractor</w:t>
      </w:r>
      <w:r w:rsidR="00C3234F" w:rsidRPr="006C272A">
        <w:t xml:space="preserve"> shall be bound to observe the law, regulations and ordinances in force in Cameroon </w:t>
      </w:r>
      <w:r w:rsidR="00BD315E" w:rsidRPr="006C272A">
        <w:t>both</w:t>
      </w:r>
      <w:r w:rsidR="00C3234F" w:rsidRPr="006C272A">
        <w:t xml:space="preserve"> within his own organization and in the execution</w:t>
      </w:r>
      <w:r w:rsidR="003218DF" w:rsidRPr="006C272A">
        <w:t xml:space="preserve"> of the contract.</w:t>
      </w:r>
    </w:p>
    <w:p w14:paraId="514FA09A" w14:textId="77777777" w:rsidR="003218DF" w:rsidRPr="006C272A" w:rsidRDefault="003218DF" w:rsidP="004471CB">
      <w:r w:rsidRPr="006C272A">
        <w:t xml:space="preserve">If the </w:t>
      </w:r>
      <w:r w:rsidR="00BD315E" w:rsidRPr="006C272A">
        <w:t xml:space="preserve">laws and regulations </w:t>
      </w:r>
      <w:r w:rsidRPr="006C272A">
        <w:t xml:space="preserve">in force at the date of signature of this contract are amended after the signature of the contract, the possible direct </w:t>
      </w:r>
      <w:r w:rsidR="00B02C18" w:rsidRPr="006C272A">
        <w:t xml:space="preserve">resulting </w:t>
      </w:r>
      <w:r w:rsidRPr="006C272A">
        <w:t>costs shall be taken into account without gain or l</w:t>
      </w:r>
      <w:r w:rsidR="00437103" w:rsidRPr="006C272A">
        <w:t>o</w:t>
      </w:r>
      <w:r w:rsidRPr="006C272A">
        <w:t>ss for either party.</w:t>
      </w:r>
    </w:p>
    <w:p w14:paraId="76B30D35" w14:textId="77777777" w:rsidR="002811EC" w:rsidRPr="002811EC" w:rsidRDefault="002811EC" w:rsidP="002811EC">
      <w:pPr>
        <w:pStyle w:val="NormalTahoma"/>
        <w:tabs>
          <w:tab w:val="left" w:pos="0"/>
        </w:tabs>
        <w:rPr>
          <w:rFonts w:ascii="Arial Narrow" w:hAnsi="Arial Narrow" w:cs="Arial"/>
          <w:b/>
        </w:rPr>
      </w:pPr>
      <w:r w:rsidRPr="002811EC">
        <w:rPr>
          <w:rFonts w:ascii="Arial Narrow" w:hAnsi="Arial Narrow" w:cs="Arial"/>
          <w:b/>
        </w:rPr>
        <w:t>Article 5: Standards</w:t>
      </w:r>
    </w:p>
    <w:p w14:paraId="4E0E928E" w14:textId="56035ACD" w:rsidR="002811EC" w:rsidRPr="002811EC" w:rsidRDefault="002811EC" w:rsidP="002811EC">
      <w:pPr>
        <w:ind w:left="561" w:hanging="561"/>
      </w:pPr>
      <w:r w:rsidRPr="002811EC">
        <w:t>5.1</w:t>
      </w:r>
      <w:r>
        <w:tab/>
      </w:r>
      <w:r w:rsidRPr="002811EC">
        <w:t>The work in execution of this contract will comply with the standards set out in the Speci</w:t>
      </w:r>
      <w:r>
        <w:t xml:space="preserve">al </w:t>
      </w:r>
      <w:r w:rsidRPr="002811EC">
        <w:t>Technical Clauses, and when no applicable standard is mentioned, with the authoritative standard on the subject and applicable in Cameroon, this standard will be the standard most recently approved by the competent authority.</w:t>
      </w:r>
    </w:p>
    <w:p w14:paraId="419B1630" w14:textId="04D65475" w:rsidR="002811EC" w:rsidRPr="002811EC" w:rsidRDefault="002811EC" w:rsidP="002811EC">
      <w:pPr>
        <w:ind w:left="561" w:hanging="561"/>
      </w:pPr>
      <w:r w:rsidRPr="002811EC">
        <w:t>5.2</w:t>
      </w:r>
      <w:r>
        <w:tab/>
      </w:r>
      <w:r w:rsidRPr="002811EC">
        <w:t>The contractor will study, execute and guarantee the work of this contract taking into consideration the best implementation practice in Cameroon for operations of similar technology.</w:t>
      </w:r>
    </w:p>
    <w:p w14:paraId="76D116C6" w14:textId="1B8F6D03" w:rsidR="009B4E9F" w:rsidRPr="006C272A" w:rsidRDefault="009B4E9F" w:rsidP="00BD0B72">
      <w:pPr>
        <w:pStyle w:val="NormalTahoma"/>
        <w:tabs>
          <w:tab w:val="left" w:pos="0"/>
        </w:tabs>
        <w:ind w:left="0" w:firstLine="0"/>
        <w:rPr>
          <w:rFonts w:ascii="Arial Narrow" w:hAnsi="Arial Narrow" w:cs="Arial"/>
        </w:rPr>
      </w:pPr>
      <w:r w:rsidRPr="006C272A">
        <w:rPr>
          <w:rFonts w:ascii="Arial Narrow" w:hAnsi="Arial Narrow" w:cs="Arial"/>
          <w:b/>
        </w:rPr>
        <w:t xml:space="preserve">Article </w:t>
      </w:r>
      <w:r w:rsidR="002811EC">
        <w:rPr>
          <w:rFonts w:ascii="Arial Narrow" w:hAnsi="Arial Narrow" w:cs="Arial"/>
          <w:b/>
        </w:rPr>
        <w:t>6</w:t>
      </w:r>
      <w:r w:rsidRPr="006C272A">
        <w:rPr>
          <w:rFonts w:ascii="Arial Narrow" w:hAnsi="Arial Narrow" w:cs="Arial"/>
          <w:b/>
        </w:rPr>
        <w:t>:</w:t>
      </w:r>
      <w:r w:rsidRPr="006C272A">
        <w:rPr>
          <w:rFonts w:ascii="Arial Narrow" w:hAnsi="Arial Narrow" w:cs="Arial"/>
        </w:rPr>
        <w:t xml:space="preserve"> </w:t>
      </w:r>
      <w:r w:rsidRPr="006C272A">
        <w:rPr>
          <w:rFonts w:ascii="Arial Narrow" w:hAnsi="Arial Narrow" w:cs="Arial"/>
          <w:b/>
        </w:rPr>
        <w:t>Constituent documents of the contract</w:t>
      </w:r>
      <w:r w:rsidR="00252EBA" w:rsidRPr="006C272A">
        <w:rPr>
          <w:rFonts w:ascii="Arial Narrow" w:hAnsi="Arial Narrow" w:cs="Arial"/>
          <w:b/>
        </w:rPr>
        <w:t xml:space="preserve"> (Article 4</w:t>
      </w:r>
      <w:r w:rsidR="003218DF" w:rsidRPr="006C272A">
        <w:rPr>
          <w:rFonts w:ascii="Arial Narrow" w:hAnsi="Arial Narrow" w:cs="Arial"/>
          <w:b/>
        </w:rPr>
        <w:t xml:space="preserve"> of GAC)</w:t>
      </w:r>
    </w:p>
    <w:p w14:paraId="4E639A2C" w14:textId="77777777" w:rsidR="000E04CC" w:rsidRPr="006C272A" w:rsidRDefault="000E04CC" w:rsidP="00B81F0D">
      <w:pPr>
        <w:spacing w:after="0"/>
      </w:pPr>
      <w:r w:rsidRPr="006C272A">
        <w:t xml:space="preserve">The </w:t>
      </w:r>
      <w:r w:rsidR="00476E16" w:rsidRPr="006C272A">
        <w:t>constituent contractual</w:t>
      </w:r>
      <w:r w:rsidRPr="006C272A">
        <w:t xml:space="preserve"> documents of this contract are in order of priority:</w:t>
      </w:r>
    </w:p>
    <w:p w14:paraId="5E1E67B8" w14:textId="77777777" w:rsidR="000E04CC" w:rsidRPr="006C272A" w:rsidRDefault="003218DF" w:rsidP="00933CE9">
      <w:pPr>
        <w:pStyle w:val="ListParagraph"/>
        <w:numPr>
          <w:ilvl w:val="0"/>
          <w:numId w:val="29"/>
        </w:numPr>
        <w:spacing w:after="0"/>
        <w:rPr>
          <w:rFonts w:cs="Arial"/>
        </w:rPr>
      </w:pPr>
      <w:r w:rsidRPr="006C272A">
        <w:rPr>
          <w:rFonts w:cs="Arial"/>
        </w:rPr>
        <w:t xml:space="preserve">The tender </w:t>
      </w:r>
      <w:r w:rsidR="00B02C18" w:rsidRPr="006C272A">
        <w:rPr>
          <w:rFonts w:cs="Arial"/>
        </w:rPr>
        <w:t>or commitment letter;</w:t>
      </w:r>
    </w:p>
    <w:p w14:paraId="4F7DE099" w14:textId="77777777" w:rsidR="000E04CC" w:rsidRPr="006C272A" w:rsidRDefault="003218DF" w:rsidP="00933CE9">
      <w:pPr>
        <w:pStyle w:val="ListParagraph"/>
        <w:numPr>
          <w:ilvl w:val="0"/>
          <w:numId w:val="29"/>
        </w:numPr>
        <w:spacing w:after="0"/>
        <w:rPr>
          <w:rFonts w:cs="Arial"/>
        </w:rPr>
      </w:pPr>
      <w:r w:rsidRPr="006C272A">
        <w:rPr>
          <w:rFonts w:cs="Arial"/>
        </w:rPr>
        <w:t>The bidder’s tender and its annexes in all provisions not contrary to the Special Administrative Conditions</w:t>
      </w:r>
      <w:r w:rsidR="00437103" w:rsidRPr="006C272A">
        <w:rPr>
          <w:rFonts w:cs="Arial"/>
        </w:rPr>
        <w:t xml:space="preserve"> (GAC)</w:t>
      </w:r>
      <w:r w:rsidRPr="006C272A">
        <w:rPr>
          <w:rFonts w:cs="Arial"/>
        </w:rPr>
        <w:t xml:space="preserve"> and the Special </w:t>
      </w:r>
      <w:r w:rsidR="004A7BDB" w:rsidRPr="006C272A">
        <w:rPr>
          <w:rFonts w:cs="Arial"/>
        </w:rPr>
        <w:t>Technical Conditions</w:t>
      </w:r>
      <w:r w:rsidR="00437103" w:rsidRPr="006C272A">
        <w:rPr>
          <w:rFonts w:cs="Arial"/>
        </w:rPr>
        <w:t xml:space="preserve"> (STC)</w:t>
      </w:r>
      <w:r w:rsidR="004A7BDB" w:rsidRPr="006C272A">
        <w:rPr>
          <w:rFonts w:cs="Arial"/>
        </w:rPr>
        <w:t xml:space="preserve"> </w:t>
      </w:r>
      <w:r w:rsidR="00FC1A9B" w:rsidRPr="006C272A">
        <w:rPr>
          <w:rFonts w:cs="Arial"/>
        </w:rPr>
        <w:t>hereunder</w:t>
      </w:r>
      <w:r w:rsidR="004A7BDB" w:rsidRPr="006C272A">
        <w:rPr>
          <w:rFonts w:cs="Arial"/>
        </w:rPr>
        <w:t>;</w:t>
      </w:r>
    </w:p>
    <w:p w14:paraId="2B1E36DC" w14:textId="77777777" w:rsidR="000E04CC" w:rsidRPr="006C272A" w:rsidRDefault="003218DF" w:rsidP="00933CE9">
      <w:pPr>
        <w:pStyle w:val="ListParagraph"/>
        <w:numPr>
          <w:ilvl w:val="0"/>
          <w:numId w:val="29"/>
        </w:numPr>
        <w:spacing w:after="0"/>
        <w:rPr>
          <w:rFonts w:cs="Arial"/>
        </w:rPr>
      </w:pPr>
      <w:r w:rsidRPr="006C272A">
        <w:rPr>
          <w:rFonts w:cs="Arial"/>
        </w:rPr>
        <w:t>The Special Administrative Conditions</w:t>
      </w:r>
      <w:r w:rsidR="00437103" w:rsidRPr="006C272A">
        <w:rPr>
          <w:rFonts w:cs="Arial"/>
        </w:rPr>
        <w:t xml:space="preserve"> (SAC);</w:t>
      </w:r>
    </w:p>
    <w:p w14:paraId="412B5144" w14:textId="77777777" w:rsidR="000E04CC" w:rsidRPr="006C272A" w:rsidRDefault="003218DF" w:rsidP="00933CE9">
      <w:pPr>
        <w:pStyle w:val="ListParagraph"/>
        <w:numPr>
          <w:ilvl w:val="0"/>
          <w:numId w:val="29"/>
        </w:numPr>
        <w:spacing w:after="0"/>
        <w:rPr>
          <w:rFonts w:cs="Arial"/>
        </w:rPr>
      </w:pPr>
      <w:r w:rsidRPr="006C272A">
        <w:rPr>
          <w:rFonts w:cs="Arial"/>
        </w:rPr>
        <w:t>T</w:t>
      </w:r>
      <w:r w:rsidR="004A7BDB" w:rsidRPr="006C272A">
        <w:rPr>
          <w:rFonts w:cs="Arial"/>
        </w:rPr>
        <w:t>he Special Technical Conditions</w:t>
      </w:r>
      <w:r w:rsidR="00437103" w:rsidRPr="006C272A">
        <w:rPr>
          <w:rFonts w:cs="Arial"/>
        </w:rPr>
        <w:t xml:space="preserve"> (STC)</w:t>
      </w:r>
      <w:r w:rsidR="004A7BDB" w:rsidRPr="006C272A">
        <w:rPr>
          <w:rFonts w:cs="Arial"/>
        </w:rPr>
        <w:t>;</w:t>
      </w:r>
    </w:p>
    <w:p w14:paraId="6A875C98" w14:textId="3DA85E05" w:rsidR="00145A2F" w:rsidRDefault="004A7BDB" w:rsidP="00933CE9">
      <w:pPr>
        <w:pStyle w:val="ListParagraph"/>
        <w:numPr>
          <w:ilvl w:val="0"/>
          <w:numId w:val="29"/>
        </w:numPr>
        <w:spacing w:after="0"/>
        <w:rPr>
          <w:rFonts w:cs="Arial"/>
        </w:rPr>
      </w:pPr>
      <w:r w:rsidRPr="006C272A">
        <w:rPr>
          <w:rFonts w:cs="Arial"/>
        </w:rPr>
        <w:t xml:space="preserve">The </w:t>
      </w:r>
      <w:r w:rsidR="00145A2F">
        <w:rPr>
          <w:rFonts w:cs="Arial"/>
        </w:rPr>
        <w:t>Bill of Quantities and Cost estimate;</w:t>
      </w:r>
    </w:p>
    <w:p w14:paraId="519B9768" w14:textId="2D720810" w:rsidR="00145A2F" w:rsidRDefault="00145A2F" w:rsidP="00933CE9">
      <w:pPr>
        <w:pStyle w:val="ListParagraph"/>
        <w:numPr>
          <w:ilvl w:val="0"/>
          <w:numId w:val="29"/>
        </w:numPr>
        <w:spacing w:after="0"/>
        <w:rPr>
          <w:rFonts w:cs="Arial"/>
        </w:rPr>
      </w:pPr>
      <w:r w:rsidRPr="006C272A">
        <w:rPr>
          <w:rFonts w:cs="Arial"/>
        </w:rPr>
        <w:t>The Unit Price Schedule</w:t>
      </w:r>
      <w:r>
        <w:rPr>
          <w:rFonts w:cs="Arial"/>
        </w:rPr>
        <w:t>;</w:t>
      </w:r>
    </w:p>
    <w:p w14:paraId="35D97226" w14:textId="68D922D3" w:rsidR="000E04CC" w:rsidRPr="006C272A" w:rsidRDefault="00145A2F" w:rsidP="00933CE9">
      <w:pPr>
        <w:pStyle w:val="ListParagraph"/>
        <w:numPr>
          <w:ilvl w:val="0"/>
          <w:numId w:val="29"/>
        </w:numPr>
        <w:spacing w:after="0"/>
        <w:rPr>
          <w:rFonts w:cs="Arial"/>
        </w:rPr>
      </w:pPr>
      <w:r w:rsidRPr="006C272A">
        <w:rPr>
          <w:rFonts w:cs="Arial"/>
        </w:rPr>
        <w:t>The Sub</w:t>
      </w:r>
      <w:r w:rsidR="00437103" w:rsidRPr="006C272A">
        <w:rPr>
          <w:rFonts w:cs="Arial"/>
        </w:rPr>
        <w:t>-</w:t>
      </w:r>
      <w:r w:rsidR="004A7BDB" w:rsidRPr="006C272A">
        <w:rPr>
          <w:rFonts w:cs="Arial"/>
        </w:rPr>
        <w:t>detail</w:t>
      </w:r>
      <w:r w:rsidR="00437103" w:rsidRPr="006C272A">
        <w:rPr>
          <w:rFonts w:cs="Arial"/>
        </w:rPr>
        <w:t>s</w:t>
      </w:r>
      <w:r w:rsidR="004A7BDB" w:rsidRPr="006C272A">
        <w:rPr>
          <w:rFonts w:cs="Arial"/>
        </w:rPr>
        <w:t xml:space="preserve"> of </w:t>
      </w:r>
      <w:r w:rsidRPr="006C272A">
        <w:rPr>
          <w:rFonts w:cs="Arial"/>
        </w:rPr>
        <w:t>Unit Prices</w:t>
      </w:r>
      <w:r w:rsidR="004A7BDB" w:rsidRPr="006C272A">
        <w:rPr>
          <w:rFonts w:cs="Arial"/>
        </w:rPr>
        <w:t>;</w:t>
      </w:r>
    </w:p>
    <w:p w14:paraId="71FCEA7A" w14:textId="77777777" w:rsidR="000E04CC" w:rsidRPr="006C272A" w:rsidRDefault="004A7BDB" w:rsidP="00933CE9">
      <w:pPr>
        <w:pStyle w:val="ListParagraph"/>
        <w:numPr>
          <w:ilvl w:val="0"/>
          <w:numId w:val="29"/>
        </w:numPr>
        <w:spacing w:after="0"/>
        <w:rPr>
          <w:rFonts w:cs="Arial"/>
        </w:rPr>
      </w:pPr>
      <w:r w:rsidRPr="006C272A">
        <w:rPr>
          <w:rFonts w:cs="Arial"/>
        </w:rPr>
        <w:t xml:space="preserve">Plans, calculation notes, </w:t>
      </w:r>
      <w:r w:rsidR="004D1F77" w:rsidRPr="006C272A">
        <w:rPr>
          <w:rFonts w:cs="Arial"/>
        </w:rPr>
        <w:t>trial documents, geotechnical documents</w:t>
      </w:r>
      <w:r w:rsidR="004471CB" w:rsidRPr="006C272A">
        <w:rPr>
          <w:rFonts w:cs="Arial"/>
        </w:rPr>
        <w:t>;</w:t>
      </w:r>
    </w:p>
    <w:p w14:paraId="0EBC3FE3" w14:textId="77777777" w:rsidR="00497EDC" w:rsidRPr="004A14BC" w:rsidRDefault="00497EDC" w:rsidP="00933CE9">
      <w:pPr>
        <w:pStyle w:val="ListParagraph"/>
        <w:numPr>
          <w:ilvl w:val="0"/>
          <w:numId w:val="29"/>
        </w:numPr>
        <w:spacing w:after="0"/>
        <w:rPr>
          <w:rFonts w:cs="Arial"/>
        </w:rPr>
      </w:pPr>
      <w:r w:rsidRPr="004A14BC">
        <w:rPr>
          <w:rFonts w:cs="Arial"/>
        </w:rPr>
        <w:t>The General Administrative Conditions applicable on public works contracts that went into effect by Order No. 033/CAB/PM of 13 February 2007;</w:t>
      </w:r>
    </w:p>
    <w:p w14:paraId="54166483" w14:textId="10A077FC" w:rsidR="00B3418E" w:rsidRPr="004A14BC" w:rsidRDefault="00B3418E" w:rsidP="00933CE9">
      <w:pPr>
        <w:pStyle w:val="ListParagraph"/>
        <w:numPr>
          <w:ilvl w:val="0"/>
          <w:numId w:val="29"/>
        </w:numPr>
        <w:spacing w:after="0"/>
        <w:rPr>
          <w:rFonts w:cs="Arial"/>
        </w:rPr>
      </w:pPr>
      <w:r w:rsidRPr="004A14BC">
        <w:rPr>
          <w:rFonts w:cs="Arial"/>
        </w:rPr>
        <w:t>The project/execution program;</w:t>
      </w:r>
    </w:p>
    <w:p w14:paraId="4A10A2CB" w14:textId="40EAD555" w:rsidR="00B3418E" w:rsidRPr="004A14BC" w:rsidRDefault="00B3418E" w:rsidP="00933CE9">
      <w:pPr>
        <w:pStyle w:val="ListParagraph"/>
        <w:numPr>
          <w:ilvl w:val="0"/>
          <w:numId w:val="29"/>
        </w:numPr>
        <w:spacing w:after="0"/>
        <w:rPr>
          <w:rFonts w:cs="Arial"/>
        </w:rPr>
      </w:pPr>
      <w:r w:rsidRPr="004A14BC">
        <w:rPr>
          <w:rFonts w:cs="Arial"/>
        </w:rPr>
        <w:t>Any other useful documents (negotiation minutes (PV), CST, Plans, Management Strategies and Environmental Social, Health and Safety (ESHS) implementation plans, the ESHS Code of Conduct, analysis of the value of the project if applicable, the project/execution program etc.)</w:t>
      </w:r>
    </w:p>
    <w:p w14:paraId="0A2F1B32" w14:textId="7BF09C3A" w:rsidR="00DB340A" w:rsidRPr="004A14BC" w:rsidRDefault="00DB340A" w:rsidP="00933CE9">
      <w:pPr>
        <w:pStyle w:val="ListParagraph"/>
        <w:numPr>
          <w:ilvl w:val="0"/>
          <w:numId w:val="29"/>
        </w:numPr>
        <w:spacing w:after="0"/>
        <w:rPr>
          <w:rFonts w:cs="Arial"/>
        </w:rPr>
      </w:pPr>
      <w:r w:rsidRPr="004A14BC">
        <w:rPr>
          <w:rFonts w:cs="Arial"/>
        </w:rPr>
        <w:t>The integrity charter;</w:t>
      </w:r>
    </w:p>
    <w:p w14:paraId="0153A848" w14:textId="01D6560A" w:rsidR="00DB340A" w:rsidRPr="006C272A" w:rsidRDefault="00DB340A" w:rsidP="00933CE9">
      <w:pPr>
        <w:pStyle w:val="ListParagraph"/>
        <w:numPr>
          <w:ilvl w:val="0"/>
          <w:numId w:val="29"/>
        </w:numPr>
        <w:spacing w:after="0"/>
        <w:rPr>
          <w:rFonts w:cs="Arial"/>
        </w:rPr>
      </w:pPr>
      <w:r w:rsidRPr="004A14BC">
        <w:rPr>
          <w:rFonts w:cs="Arial"/>
        </w:rPr>
        <w:t>The declaration of environmental</w:t>
      </w:r>
      <w:r w:rsidRPr="00DB340A">
        <w:rPr>
          <w:rFonts w:cs="Arial"/>
        </w:rPr>
        <w:t xml:space="preserve"> and social commitment</w:t>
      </w:r>
      <w:r>
        <w:rPr>
          <w:rFonts w:cs="Arial"/>
        </w:rPr>
        <w:t>;</w:t>
      </w:r>
    </w:p>
    <w:p w14:paraId="779E217A" w14:textId="77777777" w:rsidR="004471CB" w:rsidRPr="006C272A" w:rsidRDefault="004471CB" w:rsidP="00933CE9">
      <w:pPr>
        <w:pStyle w:val="ListParagraph"/>
        <w:numPr>
          <w:ilvl w:val="0"/>
          <w:numId w:val="29"/>
        </w:numPr>
        <w:spacing w:after="0"/>
        <w:rPr>
          <w:rFonts w:cs="Arial"/>
        </w:rPr>
      </w:pPr>
      <w:r w:rsidRPr="006C272A">
        <w:rPr>
          <w:rFonts w:cs="Arial"/>
        </w:rPr>
        <w:t>The Contract Approval Notice delivered by FEICOM;</w:t>
      </w:r>
    </w:p>
    <w:p w14:paraId="08774D52" w14:textId="77777777" w:rsidR="004471CB" w:rsidRPr="006C272A" w:rsidRDefault="004471CB" w:rsidP="00933CE9">
      <w:pPr>
        <w:pStyle w:val="ListParagraph"/>
        <w:numPr>
          <w:ilvl w:val="0"/>
          <w:numId w:val="29"/>
        </w:numPr>
        <w:rPr>
          <w:rFonts w:cs="Arial"/>
        </w:rPr>
      </w:pPr>
      <w:r w:rsidRPr="006C272A">
        <w:rPr>
          <w:rFonts w:cs="Arial"/>
        </w:rPr>
        <w:t>The Execution Project Approval Notice delivered by FEICOM.</w:t>
      </w:r>
    </w:p>
    <w:p w14:paraId="63DDE9FA" w14:textId="1D8FECDE" w:rsidR="000E04CC" w:rsidRPr="006C272A" w:rsidRDefault="000E04CC" w:rsidP="00BD0B72">
      <w:pPr>
        <w:rPr>
          <w:rFonts w:cs="Arial"/>
          <w:b/>
          <w:u w:val="single"/>
        </w:rPr>
      </w:pPr>
      <w:r w:rsidRPr="006C272A">
        <w:rPr>
          <w:rFonts w:cs="Arial"/>
          <w:b/>
        </w:rPr>
        <w:t>A</w:t>
      </w:r>
      <w:r w:rsidR="00BD315E" w:rsidRPr="006C272A">
        <w:rPr>
          <w:rFonts w:cs="Arial"/>
          <w:b/>
        </w:rPr>
        <w:t>rticle</w:t>
      </w:r>
      <w:r w:rsidRPr="006C272A">
        <w:rPr>
          <w:rFonts w:cs="Arial"/>
          <w:b/>
        </w:rPr>
        <w:t xml:space="preserve"> </w:t>
      </w:r>
      <w:r w:rsidR="003269C9">
        <w:rPr>
          <w:rFonts w:cs="Arial"/>
          <w:b/>
        </w:rPr>
        <w:t>7</w:t>
      </w:r>
      <w:r w:rsidRPr="006C272A">
        <w:rPr>
          <w:rFonts w:cs="Arial"/>
          <w:b/>
        </w:rPr>
        <w:t xml:space="preserve">: </w:t>
      </w:r>
      <w:r w:rsidR="00490CE5" w:rsidRPr="006C272A">
        <w:rPr>
          <w:rFonts w:cs="Arial"/>
          <w:b/>
        </w:rPr>
        <w:t>General instruments in force</w:t>
      </w:r>
    </w:p>
    <w:p w14:paraId="5365F595" w14:textId="77777777" w:rsidR="000E04CC" w:rsidRPr="006C272A" w:rsidRDefault="000E04CC" w:rsidP="006A7217">
      <w:pPr>
        <w:spacing w:after="0"/>
        <w:rPr>
          <w:rFonts w:cs="Arial"/>
        </w:rPr>
      </w:pPr>
      <w:r w:rsidRPr="006C272A">
        <w:rPr>
          <w:rFonts w:cs="Arial"/>
        </w:rPr>
        <w:t>This contract shall be governed by the following general instruments:</w:t>
      </w:r>
    </w:p>
    <w:p w14:paraId="098B4633" w14:textId="77777777" w:rsidR="000A1C86" w:rsidRPr="006C272A" w:rsidRDefault="001F16BA" w:rsidP="00FD27BC">
      <w:pPr>
        <w:numPr>
          <w:ilvl w:val="0"/>
          <w:numId w:val="8"/>
        </w:numPr>
        <w:spacing w:after="0"/>
        <w:rPr>
          <w:rFonts w:cs="Arial"/>
        </w:rPr>
      </w:pPr>
      <w:r w:rsidRPr="006C272A">
        <w:rPr>
          <w:rFonts w:cs="Arial"/>
        </w:rPr>
        <w:t>The</w:t>
      </w:r>
      <w:r w:rsidR="000A1C86" w:rsidRPr="006C272A">
        <w:rPr>
          <w:rFonts w:cs="Arial"/>
        </w:rPr>
        <w:t xml:space="preserve"> Constitution </w:t>
      </w:r>
      <w:r w:rsidRPr="006C272A">
        <w:rPr>
          <w:rFonts w:cs="Arial"/>
        </w:rPr>
        <w:t xml:space="preserve">of the Republic of </w:t>
      </w:r>
      <w:r w:rsidR="000A1C86" w:rsidRPr="006C272A">
        <w:rPr>
          <w:rFonts w:cs="Arial"/>
        </w:rPr>
        <w:t>Camer</w:t>
      </w:r>
      <w:r w:rsidRPr="006C272A">
        <w:rPr>
          <w:rFonts w:cs="Arial"/>
        </w:rPr>
        <w:t>o</w:t>
      </w:r>
      <w:r w:rsidR="000A1C86" w:rsidRPr="006C272A">
        <w:rPr>
          <w:rFonts w:cs="Arial"/>
        </w:rPr>
        <w:t>o</w:t>
      </w:r>
      <w:r w:rsidR="00FA7F0B" w:rsidRPr="006C272A">
        <w:rPr>
          <w:rFonts w:cs="Arial"/>
        </w:rPr>
        <w:t>n</w:t>
      </w:r>
      <w:r w:rsidR="000A1C86" w:rsidRPr="006C272A">
        <w:rPr>
          <w:rFonts w:cs="Arial"/>
        </w:rPr>
        <w:t>;</w:t>
      </w:r>
    </w:p>
    <w:p w14:paraId="3F10C9AD" w14:textId="77777777" w:rsidR="001F16BA" w:rsidRPr="006C272A" w:rsidRDefault="001F16BA" w:rsidP="00FD27BC">
      <w:pPr>
        <w:numPr>
          <w:ilvl w:val="0"/>
          <w:numId w:val="8"/>
        </w:numPr>
        <w:spacing w:after="0"/>
        <w:rPr>
          <w:rFonts w:cs="Arial"/>
        </w:rPr>
      </w:pPr>
      <w:r w:rsidRPr="006C272A">
        <w:rPr>
          <w:rFonts w:cs="Arial"/>
        </w:rPr>
        <w:t>Law No. 92/007 of 14 August 1992 on Work;</w:t>
      </w:r>
    </w:p>
    <w:p w14:paraId="0215BFB4" w14:textId="77777777" w:rsidR="001F16BA" w:rsidRPr="006C272A" w:rsidRDefault="001F16BA" w:rsidP="00FD27BC">
      <w:pPr>
        <w:numPr>
          <w:ilvl w:val="0"/>
          <w:numId w:val="8"/>
        </w:numPr>
        <w:spacing w:after="0"/>
        <w:rPr>
          <w:rFonts w:cs="Arial"/>
        </w:rPr>
      </w:pPr>
      <w:r w:rsidRPr="006C272A">
        <w:rPr>
          <w:rFonts w:cs="Arial"/>
        </w:rPr>
        <w:t>Framework Law No. 96/12 of 5 August 1996 on the management of the environment;</w:t>
      </w:r>
    </w:p>
    <w:p w14:paraId="1768054E" w14:textId="77777777" w:rsidR="000A1C86" w:rsidRPr="006C272A" w:rsidRDefault="001F16BA" w:rsidP="00FD27BC">
      <w:pPr>
        <w:numPr>
          <w:ilvl w:val="0"/>
          <w:numId w:val="8"/>
        </w:numPr>
        <w:spacing w:after="0"/>
        <w:rPr>
          <w:rFonts w:cs="Arial"/>
        </w:rPr>
      </w:pPr>
      <w:r w:rsidRPr="006C272A">
        <w:rPr>
          <w:rFonts w:cs="Arial"/>
        </w:rPr>
        <w:t xml:space="preserve">Law No. </w:t>
      </w:r>
      <w:r w:rsidR="000A1C86" w:rsidRPr="006C272A">
        <w:rPr>
          <w:rFonts w:cs="Arial"/>
        </w:rPr>
        <w:t xml:space="preserve">2018/012 </w:t>
      </w:r>
      <w:r w:rsidRPr="006C272A">
        <w:rPr>
          <w:rFonts w:cs="Arial"/>
        </w:rPr>
        <w:t>of</w:t>
      </w:r>
      <w:r w:rsidR="000A1C86" w:rsidRPr="006C272A">
        <w:rPr>
          <w:rFonts w:cs="Arial"/>
        </w:rPr>
        <w:t xml:space="preserve"> 11 </w:t>
      </w:r>
      <w:r w:rsidRPr="006C272A">
        <w:rPr>
          <w:rFonts w:cs="Arial"/>
        </w:rPr>
        <w:t>July</w:t>
      </w:r>
      <w:r w:rsidR="000A1C86" w:rsidRPr="006C272A">
        <w:rPr>
          <w:rFonts w:cs="Arial"/>
        </w:rPr>
        <w:t xml:space="preserve"> 2018 </w:t>
      </w:r>
      <w:r w:rsidRPr="006C272A">
        <w:rPr>
          <w:rFonts w:cs="Arial"/>
        </w:rPr>
        <w:t>on the Financial Regime of the State and other public entities</w:t>
      </w:r>
      <w:r w:rsidR="000A1C86" w:rsidRPr="006C272A">
        <w:rPr>
          <w:rFonts w:cs="Arial"/>
        </w:rPr>
        <w:t>;</w:t>
      </w:r>
    </w:p>
    <w:p w14:paraId="0CA03B90" w14:textId="7130DB4B" w:rsidR="000A1C86" w:rsidRPr="006C272A" w:rsidRDefault="007F5C27" w:rsidP="00FD27BC">
      <w:pPr>
        <w:numPr>
          <w:ilvl w:val="0"/>
          <w:numId w:val="8"/>
        </w:numPr>
        <w:spacing w:after="0"/>
        <w:rPr>
          <w:rFonts w:cs="Arial"/>
        </w:rPr>
      </w:pPr>
      <w:r>
        <w:rPr>
          <w:rFonts w:cs="Arial"/>
        </w:rPr>
        <w:t>La</w:t>
      </w:r>
      <w:r w:rsidRPr="006C272A">
        <w:rPr>
          <w:rFonts w:cs="Arial"/>
        </w:rPr>
        <w:t>w No. 202</w:t>
      </w:r>
      <w:r w:rsidR="00E6141C">
        <w:rPr>
          <w:rFonts w:cs="Arial"/>
        </w:rPr>
        <w:t>4</w:t>
      </w:r>
      <w:r w:rsidRPr="006C272A">
        <w:rPr>
          <w:rFonts w:cs="Arial"/>
        </w:rPr>
        <w:t>/0</w:t>
      </w:r>
      <w:r>
        <w:rPr>
          <w:rFonts w:cs="Arial"/>
        </w:rPr>
        <w:t>1</w:t>
      </w:r>
      <w:r w:rsidR="00260458">
        <w:rPr>
          <w:rFonts w:cs="Arial"/>
        </w:rPr>
        <w:t>3</w:t>
      </w:r>
      <w:r>
        <w:rPr>
          <w:rFonts w:cs="Arial"/>
        </w:rPr>
        <w:t xml:space="preserve"> </w:t>
      </w:r>
      <w:r w:rsidRPr="006C272A">
        <w:rPr>
          <w:rFonts w:cs="Arial"/>
        </w:rPr>
        <w:t>of</w:t>
      </w:r>
      <w:r>
        <w:rPr>
          <w:rFonts w:cs="Arial"/>
        </w:rPr>
        <w:t xml:space="preserve"> </w:t>
      </w:r>
      <w:r w:rsidR="00260458">
        <w:rPr>
          <w:rFonts w:cs="Arial"/>
        </w:rPr>
        <w:t>23</w:t>
      </w:r>
      <w:r>
        <w:rPr>
          <w:rFonts w:cs="Arial"/>
        </w:rPr>
        <w:t xml:space="preserve"> </w:t>
      </w:r>
      <w:r w:rsidRPr="006C272A">
        <w:rPr>
          <w:rFonts w:cs="Arial"/>
        </w:rPr>
        <w:t>December 202</w:t>
      </w:r>
      <w:r w:rsidR="00260458">
        <w:rPr>
          <w:rFonts w:cs="Arial"/>
        </w:rPr>
        <w:t>4</w:t>
      </w:r>
      <w:r w:rsidR="00FC7A29">
        <w:rPr>
          <w:rFonts w:cs="Arial"/>
        </w:rPr>
        <w:t xml:space="preserve"> </w:t>
      </w:r>
      <w:r w:rsidRPr="00CB0BE9">
        <w:rPr>
          <w:rFonts w:cs="Arial"/>
        </w:rPr>
        <w:t xml:space="preserve">on the Finance Law of the Republic of Cameroon for the </w:t>
      </w:r>
      <w:r>
        <w:rPr>
          <w:rFonts w:cs="Arial"/>
        </w:rPr>
        <w:t>202</w:t>
      </w:r>
      <w:r w:rsidR="00260458">
        <w:rPr>
          <w:rFonts w:cs="Arial"/>
        </w:rPr>
        <w:t>5</w:t>
      </w:r>
      <w:r>
        <w:rPr>
          <w:rFonts w:cs="Arial"/>
        </w:rPr>
        <w:t xml:space="preserve"> fiscal</w:t>
      </w:r>
      <w:r w:rsidRPr="00CB0BE9">
        <w:rPr>
          <w:rFonts w:cs="Arial"/>
        </w:rPr>
        <w:t xml:space="preserve"> year</w:t>
      </w:r>
      <w:r w:rsidR="001F16BA" w:rsidRPr="006C272A">
        <w:rPr>
          <w:rFonts w:cs="Arial"/>
        </w:rPr>
        <w:t>;</w:t>
      </w:r>
    </w:p>
    <w:p w14:paraId="7A19AC98" w14:textId="67E9CE07" w:rsidR="000A1C86" w:rsidRPr="006C272A" w:rsidRDefault="001F16BA" w:rsidP="00FD27BC">
      <w:pPr>
        <w:numPr>
          <w:ilvl w:val="0"/>
          <w:numId w:val="8"/>
        </w:numPr>
        <w:spacing w:after="0"/>
        <w:rPr>
          <w:rFonts w:cs="Arial"/>
        </w:rPr>
      </w:pPr>
      <w:r w:rsidRPr="006C272A">
        <w:rPr>
          <w:rFonts w:cs="Arial"/>
        </w:rPr>
        <w:t xml:space="preserve">Law No. </w:t>
      </w:r>
      <w:r w:rsidR="000A1C86" w:rsidRPr="006C272A">
        <w:rPr>
          <w:rFonts w:cs="Arial"/>
        </w:rPr>
        <w:t>2016</w:t>
      </w:r>
      <w:r w:rsidR="00B67098">
        <w:rPr>
          <w:rFonts w:cs="Arial"/>
        </w:rPr>
        <w:t>/</w:t>
      </w:r>
      <w:r w:rsidR="000A1C86" w:rsidRPr="006C272A">
        <w:rPr>
          <w:rFonts w:cs="Arial"/>
        </w:rPr>
        <w:t xml:space="preserve">17 </w:t>
      </w:r>
      <w:r w:rsidRPr="006C272A">
        <w:rPr>
          <w:rFonts w:cs="Arial"/>
        </w:rPr>
        <w:t>of</w:t>
      </w:r>
      <w:r w:rsidR="000A1C86" w:rsidRPr="006C272A">
        <w:rPr>
          <w:rFonts w:cs="Arial"/>
        </w:rPr>
        <w:t xml:space="preserve"> 14 </w:t>
      </w:r>
      <w:r w:rsidRPr="006C272A">
        <w:rPr>
          <w:rFonts w:cs="Arial"/>
        </w:rPr>
        <w:t xml:space="preserve">December </w:t>
      </w:r>
      <w:r w:rsidR="000A1C86" w:rsidRPr="006C272A">
        <w:rPr>
          <w:rFonts w:cs="Arial"/>
        </w:rPr>
        <w:t xml:space="preserve">2016 </w:t>
      </w:r>
      <w:r w:rsidRPr="006C272A">
        <w:rPr>
          <w:rFonts w:cs="Arial"/>
        </w:rPr>
        <w:t>on</w:t>
      </w:r>
      <w:r w:rsidR="000A1C86" w:rsidRPr="006C272A">
        <w:rPr>
          <w:rFonts w:cs="Arial"/>
        </w:rPr>
        <w:t xml:space="preserve"> </w:t>
      </w:r>
      <w:r w:rsidRPr="006C272A">
        <w:rPr>
          <w:rFonts w:cs="Arial"/>
        </w:rPr>
        <w:t>Mining Code</w:t>
      </w:r>
      <w:r w:rsidR="000A1C86" w:rsidRPr="006C272A">
        <w:rPr>
          <w:rFonts w:cs="Arial"/>
        </w:rPr>
        <w:t>;</w:t>
      </w:r>
    </w:p>
    <w:p w14:paraId="45FF46A5" w14:textId="77777777" w:rsidR="00E92BC8" w:rsidRPr="006C272A" w:rsidRDefault="00E92BC8" w:rsidP="00FD27BC">
      <w:pPr>
        <w:numPr>
          <w:ilvl w:val="0"/>
          <w:numId w:val="8"/>
        </w:numPr>
        <w:spacing w:after="0"/>
        <w:rPr>
          <w:rFonts w:cs="Arial"/>
        </w:rPr>
      </w:pPr>
      <w:r w:rsidRPr="006C272A">
        <w:rPr>
          <w:rFonts w:cs="Arial"/>
        </w:rPr>
        <w:t>Decree No. 2001/048 of 23 February 2001 relating to the setting up, organization and functioning of the Public Contracts Regulatory Agency</w:t>
      </w:r>
      <w:r w:rsidR="008519A9" w:rsidRPr="006C272A">
        <w:rPr>
          <w:rFonts w:cs="Arial"/>
        </w:rPr>
        <w:t xml:space="preserve"> amended and supplemented by Decree No 2012/076 of 08 March 2012</w:t>
      </w:r>
    </w:p>
    <w:p w14:paraId="6D45F27E" w14:textId="77777777" w:rsidR="00E92BC8" w:rsidRPr="006C272A" w:rsidRDefault="00E92BC8" w:rsidP="00FD27BC">
      <w:pPr>
        <w:numPr>
          <w:ilvl w:val="0"/>
          <w:numId w:val="8"/>
        </w:numPr>
        <w:spacing w:after="0"/>
        <w:rPr>
          <w:rFonts w:cs="Arial"/>
        </w:rPr>
      </w:pPr>
      <w:r w:rsidRPr="006C272A">
        <w:rPr>
          <w:rFonts w:cs="Arial"/>
        </w:rPr>
        <w:t xml:space="preserve">Decree No. 2003/651/PM of 16 April 2003 </w:t>
      </w:r>
      <w:r w:rsidRPr="006C272A">
        <w:rPr>
          <w:rFonts w:cs="Arial"/>
          <w:bCs/>
        </w:rPr>
        <w:t>to lay down the procedure for implementing the tax and customs system applicable to public contracts;</w:t>
      </w:r>
    </w:p>
    <w:p w14:paraId="2F74C1B6" w14:textId="77777777" w:rsidR="001F16BA" w:rsidRPr="006C272A" w:rsidRDefault="001F16BA" w:rsidP="00FD27BC">
      <w:pPr>
        <w:numPr>
          <w:ilvl w:val="0"/>
          <w:numId w:val="8"/>
        </w:numPr>
        <w:spacing w:after="0"/>
        <w:rPr>
          <w:rFonts w:cs="Arial"/>
        </w:rPr>
      </w:pPr>
      <w:r w:rsidRPr="006C272A">
        <w:rPr>
          <w:rFonts w:cs="Arial"/>
        </w:rPr>
        <w:t>Decree No. 2018/366 of 20 June 2018 on the Public Contracts Code;</w:t>
      </w:r>
    </w:p>
    <w:p w14:paraId="2D38395C" w14:textId="77777777" w:rsidR="000A1C86" w:rsidRPr="006C272A" w:rsidRDefault="001F16BA" w:rsidP="00FD27BC">
      <w:pPr>
        <w:numPr>
          <w:ilvl w:val="0"/>
          <w:numId w:val="8"/>
        </w:numPr>
        <w:spacing w:after="0"/>
        <w:rPr>
          <w:rFonts w:cs="Arial"/>
        </w:rPr>
      </w:pPr>
      <w:r w:rsidRPr="006C272A">
        <w:rPr>
          <w:rFonts w:cs="Arial"/>
        </w:rPr>
        <w:t xml:space="preserve">Decree No </w:t>
      </w:r>
      <w:r w:rsidR="000A1C86" w:rsidRPr="006C272A">
        <w:rPr>
          <w:rFonts w:cs="Arial"/>
        </w:rPr>
        <w:t xml:space="preserve">2012/075 </w:t>
      </w:r>
      <w:r w:rsidRPr="006C272A">
        <w:rPr>
          <w:rFonts w:cs="Arial"/>
        </w:rPr>
        <w:t>of</w:t>
      </w:r>
      <w:r w:rsidR="000A1C86" w:rsidRPr="006C272A">
        <w:rPr>
          <w:rFonts w:cs="Arial"/>
        </w:rPr>
        <w:t xml:space="preserve"> 08 </w:t>
      </w:r>
      <w:r w:rsidRPr="006C272A">
        <w:rPr>
          <w:rFonts w:cs="Arial"/>
        </w:rPr>
        <w:t>March</w:t>
      </w:r>
      <w:r w:rsidR="000A1C86" w:rsidRPr="006C272A">
        <w:rPr>
          <w:rFonts w:cs="Arial"/>
        </w:rPr>
        <w:t xml:space="preserve"> 2012 </w:t>
      </w:r>
      <w:r w:rsidR="00E92BC8" w:rsidRPr="006C272A">
        <w:rPr>
          <w:rFonts w:cs="Arial"/>
        </w:rPr>
        <w:t>to organise</w:t>
      </w:r>
      <w:r w:rsidRPr="006C272A">
        <w:rPr>
          <w:rFonts w:cs="Arial"/>
        </w:rPr>
        <w:t xml:space="preserve"> the Ministry </w:t>
      </w:r>
      <w:r w:rsidR="00E92BC8" w:rsidRPr="006C272A">
        <w:rPr>
          <w:rFonts w:cs="Arial"/>
        </w:rPr>
        <w:t xml:space="preserve">in charge </w:t>
      </w:r>
      <w:r w:rsidRPr="006C272A">
        <w:rPr>
          <w:rFonts w:cs="Arial"/>
        </w:rPr>
        <w:t>of Public Contracts</w:t>
      </w:r>
      <w:r w:rsidR="000A1C86" w:rsidRPr="006C272A">
        <w:rPr>
          <w:rFonts w:cs="Arial"/>
        </w:rPr>
        <w:t>;</w:t>
      </w:r>
    </w:p>
    <w:p w14:paraId="60FD5AE2" w14:textId="77777777" w:rsidR="00E92BC8" w:rsidRPr="006C272A" w:rsidRDefault="00ED0CF1" w:rsidP="00FD27BC">
      <w:pPr>
        <w:numPr>
          <w:ilvl w:val="0"/>
          <w:numId w:val="8"/>
        </w:numPr>
        <w:spacing w:after="0"/>
        <w:rPr>
          <w:rFonts w:cs="Arial"/>
        </w:rPr>
      </w:pPr>
      <w:r w:rsidRPr="006C272A">
        <w:rPr>
          <w:rFonts w:cs="Arial"/>
        </w:rPr>
        <w:lastRenderedPageBreak/>
        <w:t>Decree No</w:t>
      </w:r>
      <w:r w:rsidR="00E92BC8" w:rsidRPr="006C272A">
        <w:rPr>
          <w:rFonts w:cs="Arial"/>
        </w:rPr>
        <w:t xml:space="preserve"> 2012/074 of 8 March 2012 relating to the creation, organisation and functioning of Tenders Boards amended and supplemented by Decree No. 2013/271 of 5 August 2013;</w:t>
      </w:r>
    </w:p>
    <w:p w14:paraId="72946F7C" w14:textId="77777777" w:rsidR="006A7217" w:rsidRPr="006C272A" w:rsidRDefault="006A7217" w:rsidP="00FD27BC">
      <w:pPr>
        <w:numPr>
          <w:ilvl w:val="0"/>
          <w:numId w:val="8"/>
        </w:numPr>
        <w:spacing w:after="0"/>
        <w:rPr>
          <w:rFonts w:cs="Arial"/>
        </w:rPr>
      </w:pPr>
      <w:r w:rsidRPr="006C272A">
        <w:rPr>
          <w:rFonts w:cs="Arial"/>
        </w:rPr>
        <w:t>Circular No. 001/CAB/PR of 19 June 2012 relating to the award and control of execution of Public Contracts;</w:t>
      </w:r>
    </w:p>
    <w:p w14:paraId="4385CAA7" w14:textId="77777777" w:rsidR="00BE6982" w:rsidRPr="006C272A" w:rsidRDefault="00BE6982" w:rsidP="00FD27BC">
      <w:pPr>
        <w:numPr>
          <w:ilvl w:val="0"/>
          <w:numId w:val="8"/>
        </w:numPr>
        <w:spacing w:after="0"/>
        <w:rPr>
          <w:rFonts w:cs="Arial"/>
        </w:rPr>
      </w:pPr>
      <w:r w:rsidRPr="006C272A">
        <w:rPr>
          <w:rFonts w:cs="Arial"/>
        </w:rPr>
        <w:t>Circular No. 003/CAB/PM of 18 April 2008 relating to compliance with the rules governing the award, execution and control of public contracts;</w:t>
      </w:r>
    </w:p>
    <w:p w14:paraId="7EBC4401" w14:textId="77777777" w:rsidR="00BE6982" w:rsidRPr="006C272A" w:rsidRDefault="00BE6982" w:rsidP="00FD27BC">
      <w:pPr>
        <w:numPr>
          <w:ilvl w:val="0"/>
          <w:numId w:val="8"/>
        </w:numPr>
        <w:spacing w:after="0"/>
        <w:rPr>
          <w:rFonts w:cs="Arial"/>
        </w:rPr>
      </w:pPr>
      <w:r w:rsidRPr="006C272A">
        <w:rPr>
          <w:rFonts w:cs="Arial"/>
        </w:rPr>
        <w:t>Circular No. 002/CAB/PM of 31 January 2011 on improving the performance of the public procurement system;</w:t>
      </w:r>
    </w:p>
    <w:p w14:paraId="1789C451" w14:textId="77777777" w:rsidR="00BE6982" w:rsidRPr="006C272A" w:rsidRDefault="00BE6982" w:rsidP="00FD27BC">
      <w:pPr>
        <w:numPr>
          <w:ilvl w:val="0"/>
          <w:numId w:val="8"/>
        </w:numPr>
        <w:spacing w:after="0"/>
        <w:rPr>
          <w:rFonts w:cs="Arial"/>
        </w:rPr>
      </w:pPr>
      <w:r w:rsidRPr="006C272A">
        <w:rPr>
          <w:rFonts w:cs="Arial"/>
        </w:rPr>
        <w:t>Circular No. 003/CAB/PM of 31 January 2011 specifying the procedures for managing changes in the economic conditions of Public Contracts;</w:t>
      </w:r>
    </w:p>
    <w:p w14:paraId="1B3D04E9" w14:textId="69A33C83" w:rsidR="00E92BC8" w:rsidRPr="00FA3504" w:rsidRDefault="00F13060" w:rsidP="00FD27BC">
      <w:pPr>
        <w:numPr>
          <w:ilvl w:val="0"/>
          <w:numId w:val="8"/>
        </w:numPr>
        <w:spacing w:after="0"/>
        <w:rPr>
          <w:rFonts w:cs="Arial"/>
        </w:rPr>
      </w:pPr>
      <w:r w:rsidRPr="006C272A">
        <w:rPr>
          <w:rFonts w:cs="Arial"/>
          <w:bCs/>
        </w:rPr>
        <w:t>Circular No</w:t>
      </w:r>
      <w:r w:rsidR="00D44A64">
        <w:rPr>
          <w:rFonts w:cs="Arial"/>
          <w:bCs/>
        </w:rPr>
        <w:t>.</w:t>
      </w:r>
      <w:r w:rsidRPr="006C272A">
        <w:rPr>
          <w:rFonts w:cs="Arial"/>
          <w:bCs/>
        </w:rPr>
        <w:t xml:space="preserve"> </w:t>
      </w:r>
      <w:r w:rsidRPr="006C272A">
        <w:rPr>
          <w:rFonts w:cs="Arial"/>
        </w:rPr>
        <w:t>000</w:t>
      </w:r>
      <w:r w:rsidR="00D44A64">
        <w:rPr>
          <w:rFonts w:cs="Arial"/>
        </w:rPr>
        <w:t xml:space="preserve">13995 </w:t>
      </w:r>
      <w:r w:rsidRPr="006C272A">
        <w:rPr>
          <w:rFonts w:cs="Arial"/>
        </w:rPr>
        <w:t xml:space="preserve">C/MINFI of </w:t>
      </w:r>
      <w:r>
        <w:rPr>
          <w:rFonts w:cs="Arial"/>
        </w:rPr>
        <w:t>29</w:t>
      </w:r>
      <w:r w:rsidRPr="006C272A">
        <w:rPr>
          <w:rFonts w:cs="Arial"/>
        </w:rPr>
        <w:t xml:space="preserve"> December 202</w:t>
      </w:r>
      <w:r>
        <w:rPr>
          <w:rFonts w:cs="Arial"/>
        </w:rPr>
        <w:t>3</w:t>
      </w:r>
      <w:r w:rsidRPr="006C272A">
        <w:rPr>
          <w:rFonts w:cs="Arial"/>
        </w:rPr>
        <w:t xml:space="preserve"> on the instructions </w:t>
      </w:r>
      <w:r w:rsidRPr="006C272A">
        <w:rPr>
          <w:rFonts w:cs="Arial"/>
          <w:bCs/>
        </w:rPr>
        <w:t xml:space="preserve">relating to the </w:t>
      </w:r>
      <w:r>
        <w:rPr>
          <w:rFonts w:cs="Arial"/>
          <w:bCs/>
        </w:rPr>
        <w:t>implementation</w:t>
      </w:r>
      <w:r w:rsidRPr="006C272A">
        <w:rPr>
          <w:rFonts w:cs="Arial"/>
          <w:bCs/>
        </w:rPr>
        <w:t xml:space="preserve"> of </w:t>
      </w:r>
      <w:r>
        <w:rPr>
          <w:rFonts w:cs="Arial"/>
          <w:bCs/>
        </w:rPr>
        <w:t>f</w:t>
      </w:r>
      <w:r w:rsidRPr="006C272A">
        <w:rPr>
          <w:rFonts w:cs="Arial"/>
          <w:bCs/>
        </w:rPr>
        <w:t>inanc</w:t>
      </w:r>
      <w:r>
        <w:rPr>
          <w:rFonts w:cs="Arial"/>
          <w:bCs/>
        </w:rPr>
        <w:t>e l</w:t>
      </w:r>
      <w:r w:rsidRPr="006C272A">
        <w:rPr>
          <w:rFonts w:cs="Arial"/>
          <w:bCs/>
        </w:rPr>
        <w:t>aw</w:t>
      </w:r>
      <w:r>
        <w:rPr>
          <w:rFonts w:cs="Arial"/>
          <w:bCs/>
        </w:rPr>
        <w:t>s</w:t>
      </w:r>
      <w:r w:rsidRPr="006C272A">
        <w:rPr>
          <w:rFonts w:cs="Arial"/>
          <w:bCs/>
        </w:rPr>
        <w:t xml:space="preserve">, </w:t>
      </w:r>
      <w:r>
        <w:rPr>
          <w:rFonts w:cs="Arial"/>
          <w:bCs/>
        </w:rPr>
        <w:t xml:space="preserve">the monitoring </w:t>
      </w:r>
      <w:r w:rsidRPr="006C272A">
        <w:rPr>
          <w:rFonts w:cs="Arial"/>
          <w:bCs/>
        </w:rPr>
        <w:t>and control of</w:t>
      </w:r>
      <w:r>
        <w:rPr>
          <w:rFonts w:cs="Arial"/>
          <w:bCs/>
        </w:rPr>
        <w:t xml:space="preserve"> the</w:t>
      </w:r>
      <w:r w:rsidRPr="006C272A">
        <w:rPr>
          <w:rFonts w:cs="Arial"/>
          <w:bCs/>
        </w:rPr>
        <w:t xml:space="preserve"> execution of the budget of the State and other </w:t>
      </w:r>
      <w:r>
        <w:rPr>
          <w:rFonts w:cs="Arial"/>
          <w:bCs/>
        </w:rPr>
        <w:t>public entities f</w:t>
      </w:r>
      <w:r w:rsidRPr="006C272A">
        <w:rPr>
          <w:rFonts w:cs="Arial"/>
          <w:bCs/>
        </w:rPr>
        <w:t xml:space="preserve">or the </w:t>
      </w:r>
      <w:r>
        <w:rPr>
          <w:rFonts w:cs="Arial"/>
          <w:bCs/>
        </w:rPr>
        <w:t>202</w:t>
      </w:r>
      <w:r w:rsidR="00D44A64">
        <w:rPr>
          <w:rFonts w:cs="Arial"/>
          <w:bCs/>
        </w:rPr>
        <w:t>5</w:t>
      </w:r>
      <w:r>
        <w:rPr>
          <w:rFonts w:cs="Arial"/>
          <w:bCs/>
        </w:rPr>
        <w:t xml:space="preserve"> </w:t>
      </w:r>
      <w:r w:rsidRPr="006C272A">
        <w:rPr>
          <w:rFonts w:cs="Arial"/>
          <w:bCs/>
        </w:rPr>
        <w:t>fi</w:t>
      </w:r>
      <w:r>
        <w:rPr>
          <w:rFonts w:cs="Arial"/>
          <w:bCs/>
        </w:rPr>
        <w:t>sc</w:t>
      </w:r>
      <w:r w:rsidRPr="006C272A">
        <w:rPr>
          <w:rFonts w:cs="Arial"/>
          <w:bCs/>
        </w:rPr>
        <w:t>al year</w:t>
      </w:r>
      <w:r w:rsidR="00E92BC8" w:rsidRPr="006C272A">
        <w:rPr>
          <w:rFonts w:cs="Arial"/>
          <w:bCs/>
        </w:rPr>
        <w:t>;</w:t>
      </w:r>
    </w:p>
    <w:p w14:paraId="12B84B01" w14:textId="66D13387" w:rsidR="00FA3504" w:rsidRPr="006C272A" w:rsidRDefault="00FA3504" w:rsidP="00FD27BC">
      <w:pPr>
        <w:numPr>
          <w:ilvl w:val="0"/>
          <w:numId w:val="8"/>
        </w:numPr>
        <w:spacing w:after="0"/>
        <w:rPr>
          <w:rFonts w:cs="Arial"/>
        </w:rPr>
      </w:pPr>
      <w:r w:rsidRPr="00FA3504">
        <w:rPr>
          <w:rFonts w:cs="Arial"/>
        </w:rPr>
        <w:t>Circular Letter No. 000019/LC/MINMAP of 5th of June 2024 relating to the modalities of constitution, deposit, conservation, restitution and withdrawal of bond on public contracts</w:t>
      </w:r>
      <w:r>
        <w:rPr>
          <w:rFonts w:cs="Arial"/>
        </w:rPr>
        <w:t>;</w:t>
      </w:r>
    </w:p>
    <w:p w14:paraId="0EF21BF0" w14:textId="77777777" w:rsidR="006A7217" w:rsidRPr="006C272A" w:rsidRDefault="006A7217" w:rsidP="00FD27BC">
      <w:pPr>
        <w:numPr>
          <w:ilvl w:val="0"/>
          <w:numId w:val="8"/>
        </w:numPr>
        <w:spacing w:after="0"/>
        <w:rPr>
          <w:rFonts w:cs="Arial"/>
        </w:rPr>
      </w:pPr>
      <w:r w:rsidRPr="006C272A">
        <w:rPr>
          <w:rFonts w:cs="Arial"/>
        </w:rPr>
        <w:t>The national collective agreement for construction companies, public works and related activities of 25 August 2005;</w:t>
      </w:r>
    </w:p>
    <w:p w14:paraId="79268FFD" w14:textId="77777777" w:rsidR="000A1C86" w:rsidRPr="006C272A" w:rsidRDefault="000A1C86" w:rsidP="00FD27BC">
      <w:pPr>
        <w:numPr>
          <w:ilvl w:val="0"/>
          <w:numId w:val="8"/>
        </w:numPr>
        <w:spacing w:after="0"/>
        <w:rPr>
          <w:rFonts w:cs="Arial"/>
        </w:rPr>
      </w:pPr>
      <w:r w:rsidRPr="006C272A">
        <w:rPr>
          <w:rFonts w:cs="Arial"/>
        </w:rPr>
        <w:t>Unified Technical Documents (DTU) for building works;</w:t>
      </w:r>
    </w:p>
    <w:p w14:paraId="576ED9E4" w14:textId="77777777" w:rsidR="000A1C86" w:rsidRPr="006C272A" w:rsidRDefault="000A1C86" w:rsidP="00FD27BC">
      <w:pPr>
        <w:numPr>
          <w:ilvl w:val="0"/>
          <w:numId w:val="8"/>
        </w:numPr>
        <w:spacing w:after="0"/>
        <w:rPr>
          <w:rFonts w:cs="Arial"/>
        </w:rPr>
      </w:pPr>
      <w:r w:rsidRPr="006C272A">
        <w:rPr>
          <w:rFonts w:cs="Arial"/>
        </w:rPr>
        <w:t>Applicable standards;</w:t>
      </w:r>
    </w:p>
    <w:p w14:paraId="20E44DD7" w14:textId="11CB23C6" w:rsidR="009936E4" w:rsidRDefault="000A1C86" w:rsidP="00FD27BC">
      <w:pPr>
        <w:numPr>
          <w:ilvl w:val="0"/>
          <w:numId w:val="8"/>
        </w:numPr>
        <w:spacing w:after="0"/>
        <w:rPr>
          <w:rFonts w:cs="Arial"/>
        </w:rPr>
      </w:pPr>
      <w:r w:rsidRPr="006C272A">
        <w:rPr>
          <w:rFonts w:cs="Arial"/>
        </w:rPr>
        <w:t>Other instruments specific to the domain concerned with the contract</w:t>
      </w:r>
      <w:r w:rsidR="00441E52">
        <w:rPr>
          <w:rFonts w:cs="Arial"/>
        </w:rPr>
        <w:t>;</w:t>
      </w:r>
    </w:p>
    <w:p w14:paraId="58EDC858" w14:textId="44578D17" w:rsidR="000A1C86" w:rsidRPr="009936E4" w:rsidRDefault="009936E4" w:rsidP="00FD27BC">
      <w:pPr>
        <w:numPr>
          <w:ilvl w:val="0"/>
          <w:numId w:val="8"/>
        </w:numPr>
        <w:rPr>
          <w:rFonts w:cs="Arial"/>
        </w:rPr>
      </w:pPr>
      <w:r w:rsidRPr="006C272A">
        <w:rPr>
          <w:rFonts w:cs="Arial"/>
        </w:rPr>
        <w:t xml:space="preserve">The letter of funding agreement </w:t>
      </w:r>
      <w:r w:rsidR="00F95AC2">
        <w:rPr>
          <w:rFonts w:cs="Arial"/>
        </w:rPr>
        <w:t>No.2025</w:t>
      </w:r>
      <w:r>
        <w:rPr>
          <w:rFonts w:cs="Arial"/>
        </w:rPr>
        <w:t>/</w:t>
      </w:r>
      <w:r w:rsidR="00F95AC2">
        <w:rPr>
          <w:rFonts w:cs="Arial"/>
        </w:rPr>
        <w:t>6939/L/FEICOM/DG/DPPP/CUGOPP/UGO/PDFVM/IICCD/CTPBM/CEA1</w:t>
      </w:r>
      <w:r>
        <w:rPr>
          <w:rFonts w:cs="Arial"/>
        </w:rPr>
        <w:t xml:space="preserve"> of </w:t>
      </w:r>
      <w:r w:rsidR="00F95AC2">
        <w:rPr>
          <w:rFonts w:cs="Arial"/>
        </w:rPr>
        <w:t>1</w:t>
      </w:r>
      <w:r>
        <w:rPr>
          <w:rFonts w:cs="Arial"/>
        </w:rPr>
        <w:t>/</w:t>
      </w:r>
      <w:r w:rsidR="00F95AC2">
        <w:rPr>
          <w:rFonts w:cs="Arial"/>
        </w:rPr>
        <w:t>08/2025</w:t>
      </w:r>
      <w:r w:rsidR="000A1C86" w:rsidRPr="009936E4">
        <w:rPr>
          <w:rFonts w:cs="Arial"/>
        </w:rPr>
        <w:t>.</w:t>
      </w:r>
    </w:p>
    <w:p w14:paraId="352BBC73" w14:textId="596F1A2F" w:rsidR="000E04CC" w:rsidRPr="006C272A" w:rsidRDefault="000E04CC" w:rsidP="00BD0B72">
      <w:pPr>
        <w:rPr>
          <w:rFonts w:cs="Arial"/>
          <w:b/>
          <w:bCs/>
        </w:rPr>
      </w:pPr>
      <w:r w:rsidRPr="006C272A">
        <w:rPr>
          <w:rFonts w:cs="Arial"/>
          <w:b/>
          <w:bCs/>
        </w:rPr>
        <w:t xml:space="preserve">Article </w:t>
      </w:r>
      <w:r w:rsidR="003269C9">
        <w:rPr>
          <w:rFonts w:cs="Arial"/>
          <w:b/>
          <w:bCs/>
        </w:rPr>
        <w:t>8</w:t>
      </w:r>
      <w:r w:rsidRPr="006C272A">
        <w:rPr>
          <w:rFonts w:cs="Arial"/>
          <w:b/>
          <w:bCs/>
        </w:rPr>
        <w:t>:</w:t>
      </w:r>
      <w:r w:rsidRPr="006C272A">
        <w:rPr>
          <w:rFonts w:cs="Arial"/>
          <w:bCs/>
        </w:rPr>
        <w:t xml:space="preserve"> </w:t>
      </w:r>
      <w:r w:rsidR="00407074" w:rsidRPr="006C272A">
        <w:rPr>
          <w:rFonts w:cs="Arial"/>
          <w:b/>
          <w:bCs/>
        </w:rPr>
        <w:t>Communication (Articles 6</w:t>
      </w:r>
      <w:r w:rsidRPr="006C272A">
        <w:rPr>
          <w:rFonts w:cs="Arial"/>
          <w:b/>
          <w:bCs/>
        </w:rPr>
        <w:t xml:space="preserve"> </w:t>
      </w:r>
      <w:r w:rsidR="00407074" w:rsidRPr="006C272A">
        <w:rPr>
          <w:rFonts w:cs="Arial"/>
          <w:b/>
          <w:bCs/>
        </w:rPr>
        <w:t>and 10 supplemented)</w:t>
      </w:r>
    </w:p>
    <w:p w14:paraId="69E95181" w14:textId="164C59FD" w:rsidR="00F45409" w:rsidRPr="006C272A" w:rsidRDefault="00F45409" w:rsidP="00DC1C12">
      <w:pPr>
        <w:rPr>
          <w:u w:val="single"/>
        </w:rPr>
      </w:pPr>
      <w:r w:rsidRPr="006C272A">
        <w:t>All communication</w:t>
      </w:r>
      <w:r w:rsidR="00440E82" w:rsidRPr="006C272A">
        <w:t>s</w:t>
      </w:r>
      <w:r w:rsidRPr="006C272A">
        <w:t xml:space="preserve"> within the framework of this contract shall be </w:t>
      </w:r>
      <w:r w:rsidR="00440E82" w:rsidRPr="006C272A">
        <w:t xml:space="preserve">written and notifications </w:t>
      </w:r>
      <w:r w:rsidRPr="006C272A">
        <w:t xml:space="preserve">sent to the following address: </w:t>
      </w:r>
    </w:p>
    <w:p w14:paraId="0BA8967D" w14:textId="77777777" w:rsidR="003269C9" w:rsidRPr="003269C9" w:rsidRDefault="00F45409" w:rsidP="00933CE9">
      <w:pPr>
        <w:pStyle w:val="ListParagraph"/>
        <w:numPr>
          <w:ilvl w:val="0"/>
          <w:numId w:val="30"/>
        </w:numPr>
        <w:rPr>
          <w:u w:val="single"/>
        </w:rPr>
      </w:pPr>
      <w:r w:rsidRPr="006C272A">
        <w:t xml:space="preserve">In the case where the </w:t>
      </w:r>
      <w:r w:rsidR="00003DC7" w:rsidRPr="006C272A">
        <w:t>contractor</w:t>
      </w:r>
      <w:r w:rsidRPr="006C272A">
        <w:t xml:space="preserve"> is the addressee:</w:t>
      </w:r>
    </w:p>
    <w:p w14:paraId="36E8B7E0" w14:textId="2406097C" w:rsidR="00440E82" w:rsidRDefault="004E094C" w:rsidP="00F9207B">
      <w:pPr>
        <w:pStyle w:val="ListParagraph"/>
        <w:spacing w:after="0"/>
        <w:ind w:left="720"/>
      </w:pPr>
      <w:r w:rsidRPr="006C272A">
        <w:t xml:space="preserve">Sir/Madam </w:t>
      </w:r>
      <w:r w:rsidR="00F9207B">
        <w:tab/>
      </w:r>
      <w:r w:rsidRPr="006C272A">
        <w:t>_________________</w:t>
      </w:r>
    </w:p>
    <w:p w14:paraId="2748FACE" w14:textId="4A35ADA8" w:rsidR="003269C9" w:rsidRDefault="003269C9" w:rsidP="00F9207B">
      <w:pPr>
        <w:pStyle w:val="ListParagraph"/>
        <w:spacing w:after="0"/>
        <w:ind w:left="720"/>
      </w:pPr>
      <w:r>
        <w:t xml:space="preserve">P. </w:t>
      </w:r>
      <w:proofErr w:type="gramStart"/>
      <w:r>
        <w:t>Box :</w:t>
      </w:r>
      <w:proofErr w:type="gramEnd"/>
      <w:r>
        <w:t xml:space="preserve"> </w:t>
      </w:r>
      <w:r w:rsidR="00F9207B">
        <w:tab/>
      </w:r>
      <w:r w:rsidR="00F9207B">
        <w:tab/>
        <w:t>_________________</w:t>
      </w:r>
    </w:p>
    <w:p w14:paraId="205D58F6" w14:textId="3AB63DF1" w:rsidR="003269C9" w:rsidRPr="006C272A" w:rsidRDefault="003269C9" w:rsidP="003269C9">
      <w:pPr>
        <w:pStyle w:val="ListParagraph"/>
        <w:ind w:left="720"/>
        <w:rPr>
          <w:u w:val="single"/>
        </w:rPr>
      </w:pPr>
      <w:r>
        <w:t xml:space="preserve">Phone Number: </w:t>
      </w:r>
      <w:r w:rsidR="00F9207B">
        <w:tab/>
        <w:t>_________________</w:t>
      </w:r>
    </w:p>
    <w:p w14:paraId="18E2E970" w14:textId="2634E4BB" w:rsidR="00F45409" w:rsidRPr="006C272A" w:rsidRDefault="00440E82" w:rsidP="00DC1C12">
      <w:pPr>
        <w:rPr>
          <w:u w:val="single"/>
        </w:rPr>
      </w:pPr>
      <w:r w:rsidRPr="006C272A">
        <w:t>B</w:t>
      </w:r>
      <w:r w:rsidR="00F45409" w:rsidRPr="006C272A">
        <w:t>eyond the time-limit of 15 days fixed in article 6(1) o</w:t>
      </w:r>
      <w:r w:rsidR="004E094C" w:rsidRPr="006C272A">
        <w:t xml:space="preserve">f the GAC to make his domicile </w:t>
      </w:r>
      <w:r w:rsidR="00F45409" w:rsidRPr="006C272A">
        <w:t xml:space="preserve">known to the </w:t>
      </w:r>
      <w:r w:rsidRPr="006C272A">
        <w:t>Project Owner</w:t>
      </w:r>
      <w:r w:rsidR="002C17ED" w:rsidRPr="006C272A">
        <w:t xml:space="preserve"> and </w:t>
      </w:r>
      <w:r w:rsidRPr="006C272A">
        <w:t xml:space="preserve">Contract Manager, </w:t>
      </w:r>
      <w:r w:rsidR="002C17ED" w:rsidRPr="006C272A">
        <w:t>correspondences shall be validly addressed to the</w:t>
      </w:r>
      <w:r w:rsidR="004E094C" w:rsidRPr="006C272A">
        <w:t xml:space="preserve"> </w:t>
      </w:r>
      <w:r w:rsidR="00DE5D34">
        <w:rPr>
          <w:b/>
        </w:rPr>
        <w:t>I</w:t>
      </w:r>
      <w:r w:rsidR="00B057C2">
        <w:rPr>
          <w:b/>
        </w:rPr>
        <w:t>dabato</w:t>
      </w:r>
      <w:r w:rsidR="002C17ED" w:rsidRPr="006C272A">
        <w:t xml:space="preserve"> </w:t>
      </w:r>
      <w:r w:rsidR="00416E77" w:rsidRPr="00416E77">
        <w:rPr>
          <w:b/>
          <w:bCs/>
        </w:rPr>
        <w:t>Council</w:t>
      </w:r>
      <w:r w:rsidR="002C17ED" w:rsidRPr="006C272A">
        <w:t>, chief town of the province in which the work was done;</w:t>
      </w:r>
    </w:p>
    <w:p w14:paraId="1FBB01EA" w14:textId="77777777" w:rsidR="003269C9" w:rsidRPr="003269C9" w:rsidRDefault="002C17ED" w:rsidP="00933CE9">
      <w:pPr>
        <w:pStyle w:val="ListParagraph"/>
        <w:numPr>
          <w:ilvl w:val="0"/>
          <w:numId w:val="30"/>
        </w:numPr>
        <w:rPr>
          <w:u w:val="single"/>
        </w:rPr>
      </w:pPr>
      <w:r w:rsidRPr="006C272A">
        <w:t xml:space="preserve">In the case where the </w:t>
      </w:r>
      <w:r w:rsidR="00440E82" w:rsidRPr="006C272A">
        <w:t xml:space="preserve">Project Owner </w:t>
      </w:r>
      <w:r w:rsidRPr="006C272A">
        <w:t>is the addressee</w:t>
      </w:r>
      <w:r w:rsidR="00FB2490" w:rsidRPr="006C272A">
        <w:t>:</w:t>
      </w:r>
    </w:p>
    <w:p w14:paraId="35C4DAA7" w14:textId="302119D0" w:rsidR="003269C9" w:rsidRDefault="00DC1C12" w:rsidP="00F9207B">
      <w:pPr>
        <w:pStyle w:val="ListParagraph"/>
        <w:spacing w:after="0"/>
        <w:ind w:left="720"/>
      </w:pPr>
      <w:r w:rsidRPr="003269C9">
        <w:rPr>
          <w:b/>
        </w:rPr>
        <w:t xml:space="preserve">The Mayor of </w:t>
      </w:r>
      <w:r w:rsidR="00DE5D34">
        <w:rPr>
          <w:b/>
        </w:rPr>
        <w:t>I</w:t>
      </w:r>
      <w:r w:rsidR="00B057C2">
        <w:rPr>
          <w:b/>
        </w:rPr>
        <w:t>dabato</w:t>
      </w:r>
      <w:r w:rsidRPr="003269C9">
        <w:rPr>
          <w:b/>
        </w:rPr>
        <w:t xml:space="preserve"> Council</w:t>
      </w:r>
      <w:r w:rsidR="0022773C" w:rsidRPr="006C272A">
        <w:t xml:space="preserve"> </w:t>
      </w:r>
    </w:p>
    <w:p w14:paraId="06FEEC23" w14:textId="61050D36" w:rsidR="00BC725A" w:rsidRDefault="003269C9" w:rsidP="00B32127">
      <w:pPr>
        <w:pStyle w:val="ListParagraph"/>
        <w:spacing w:after="0"/>
        <w:ind w:left="720"/>
      </w:pPr>
      <w:r w:rsidRPr="00F771CD">
        <w:t xml:space="preserve">Phone Number: </w:t>
      </w:r>
      <w:r w:rsidR="00F9207B" w:rsidRPr="00F771CD">
        <w:tab/>
      </w:r>
      <w:r w:rsidR="00AE110C">
        <w:t>(237)</w:t>
      </w:r>
      <w:r w:rsidR="00B057C2">
        <w:t xml:space="preserve"> 6________________________________</w:t>
      </w:r>
    </w:p>
    <w:p w14:paraId="029155F4" w14:textId="2F9F2977" w:rsidR="003269C9" w:rsidRPr="00F771CD" w:rsidRDefault="00BC725A" w:rsidP="00BC725A">
      <w:pPr>
        <w:pStyle w:val="ListParagraph"/>
        <w:ind w:left="720"/>
      </w:pPr>
      <w:r w:rsidRPr="00BC725A">
        <w:t xml:space="preserve">Email: </w:t>
      </w:r>
      <w:r w:rsidR="00B057C2">
        <w:t>________________________________</w:t>
      </w:r>
      <w:r w:rsidRPr="00BC725A">
        <w:t>.com</w:t>
      </w:r>
    </w:p>
    <w:p w14:paraId="3FCEB25B" w14:textId="4CBA151E" w:rsidR="00FB2490" w:rsidRDefault="0022773C" w:rsidP="00DC1C12">
      <w:proofErr w:type="gramStart"/>
      <w:r w:rsidRPr="006C272A">
        <w:t>with</w:t>
      </w:r>
      <w:proofErr w:type="gramEnd"/>
      <w:r w:rsidRPr="006C272A">
        <w:t xml:space="preserve"> a copy addressed to the</w:t>
      </w:r>
      <w:r w:rsidR="00440E82" w:rsidRPr="006C272A">
        <w:t xml:space="preserve">, </w:t>
      </w:r>
      <w:r w:rsidRPr="006C272A">
        <w:t xml:space="preserve">Contract Manager, </w:t>
      </w:r>
      <w:r w:rsidR="00440E82" w:rsidRPr="006C272A">
        <w:t xml:space="preserve">Contract Engineer, </w:t>
      </w:r>
      <w:r w:rsidRPr="006C272A">
        <w:t>Project Manager and where need be</w:t>
      </w:r>
      <w:r w:rsidR="00440E82" w:rsidRPr="006C272A">
        <w:t>, within the same deadline.</w:t>
      </w:r>
    </w:p>
    <w:p w14:paraId="7533F915" w14:textId="0DD3321F" w:rsidR="00906BEB" w:rsidRPr="006C272A" w:rsidRDefault="00906BEB" w:rsidP="00906BEB">
      <w:pPr>
        <w:jc w:val="center"/>
        <w:rPr>
          <w:b/>
        </w:rPr>
      </w:pPr>
      <w:r w:rsidRPr="006C272A">
        <w:rPr>
          <w:b/>
        </w:rPr>
        <w:t>Chapter II: EXECUTION OF WORKS</w:t>
      </w:r>
    </w:p>
    <w:p w14:paraId="65E78A92" w14:textId="239D741E" w:rsidR="00906BEB" w:rsidRPr="006C272A" w:rsidRDefault="00906BEB" w:rsidP="00906BEB">
      <w:pPr>
        <w:pStyle w:val="NormalTahoma"/>
        <w:tabs>
          <w:tab w:val="left" w:pos="0"/>
        </w:tabs>
        <w:rPr>
          <w:rFonts w:ascii="Arial Narrow" w:hAnsi="Arial Narrow" w:cs="Arial"/>
          <w:b/>
        </w:rPr>
      </w:pPr>
      <w:r w:rsidRPr="006C272A">
        <w:rPr>
          <w:rFonts w:ascii="Arial Narrow" w:hAnsi="Arial Narrow" w:cs="Arial"/>
          <w:b/>
        </w:rPr>
        <w:t xml:space="preserve">Article </w:t>
      </w:r>
      <w:r>
        <w:rPr>
          <w:rFonts w:ascii="Arial Narrow" w:hAnsi="Arial Narrow" w:cs="Arial"/>
          <w:b/>
        </w:rPr>
        <w:t>9</w:t>
      </w:r>
      <w:r w:rsidRPr="006C272A">
        <w:rPr>
          <w:rFonts w:ascii="Arial Narrow" w:hAnsi="Arial Narrow" w:cs="Arial"/>
          <w:b/>
        </w:rPr>
        <w:t>: Nature of the works (article 46 of GAC)</w:t>
      </w:r>
    </w:p>
    <w:p w14:paraId="7EBBEB43" w14:textId="77777777" w:rsidR="00906BEB" w:rsidRDefault="00906BEB" w:rsidP="00906BEB">
      <w:pPr>
        <w:spacing w:after="0"/>
      </w:pPr>
      <w:r w:rsidRPr="006C272A">
        <w:t>The works shall include especially:</w:t>
      </w:r>
    </w:p>
    <w:p w14:paraId="170341AF" w14:textId="77777777" w:rsidR="006F1201" w:rsidRPr="006F1201" w:rsidRDefault="006F1201" w:rsidP="00162976">
      <w:pPr>
        <w:pStyle w:val="ListParagraph"/>
        <w:numPr>
          <w:ilvl w:val="0"/>
          <w:numId w:val="75"/>
        </w:numPr>
        <w:spacing w:after="0"/>
        <w:ind w:left="709"/>
        <w:rPr>
          <w:rFonts w:cs="Arial"/>
        </w:rPr>
      </w:pPr>
      <w:r w:rsidRPr="006F1201">
        <w:rPr>
          <w:rFonts w:cs="Arial"/>
        </w:rPr>
        <w:t>Studies and site installation,</w:t>
      </w:r>
    </w:p>
    <w:p w14:paraId="72FB998F" w14:textId="38B8DA9F" w:rsidR="006F1201" w:rsidRPr="006F1201" w:rsidRDefault="00F95AC2" w:rsidP="00162976">
      <w:pPr>
        <w:pStyle w:val="ListParagraph"/>
        <w:numPr>
          <w:ilvl w:val="0"/>
          <w:numId w:val="75"/>
        </w:numPr>
        <w:spacing w:after="0"/>
        <w:ind w:left="709"/>
        <w:rPr>
          <w:rFonts w:cs="Arial"/>
        </w:rPr>
      </w:pPr>
      <w:r>
        <w:rPr>
          <w:rFonts w:cs="Arial"/>
        </w:rPr>
        <w:t>Earth works</w:t>
      </w:r>
      <w:r w:rsidR="006F1201" w:rsidRPr="006F1201">
        <w:rPr>
          <w:rFonts w:cs="Arial"/>
        </w:rPr>
        <w:t>,</w:t>
      </w:r>
    </w:p>
    <w:p w14:paraId="2E731FA7" w14:textId="2FFCE5C5" w:rsidR="001D10F9" w:rsidRPr="001D10F9" w:rsidRDefault="00F95AC2" w:rsidP="00162976">
      <w:pPr>
        <w:pStyle w:val="ListParagraph"/>
        <w:numPr>
          <w:ilvl w:val="0"/>
          <w:numId w:val="75"/>
        </w:numPr>
        <w:spacing w:after="0"/>
        <w:ind w:left="709"/>
        <w:rPr>
          <w:rFonts w:cs="Arial"/>
        </w:rPr>
      </w:pPr>
      <w:r>
        <w:rPr>
          <w:rFonts w:cs="Arial"/>
        </w:rPr>
        <w:t>Concrete works</w:t>
      </w:r>
      <w:r w:rsidR="001D10F9" w:rsidRPr="001D10F9">
        <w:rPr>
          <w:rFonts w:cs="Arial"/>
        </w:rPr>
        <w:t>.</w:t>
      </w:r>
    </w:p>
    <w:p w14:paraId="5F619F8F" w14:textId="237BA237" w:rsidR="00906BEB" w:rsidRPr="006C272A" w:rsidRDefault="00906BEB" w:rsidP="00906BEB">
      <w:pPr>
        <w:pStyle w:val="NormalTahoma"/>
        <w:tabs>
          <w:tab w:val="left" w:pos="0"/>
        </w:tabs>
        <w:spacing w:before="240"/>
        <w:ind w:left="0" w:firstLine="0"/>
        <w:rPr>
          <w:rFonts w:ascii="Arial Narrow" w:hAnsi="Arial Narrow" w:cs="Arial"/>
          <w:b/>
        </w:rPr>
      </w:pPr>
      <w:r w:rsidRPr="006C272A">
        <w:rPr>
          <w:rFonts w:ascii="Arial Narrow" w:hAnsi="Arial Narrow" w:cs="Arial"/>
          <w:b/>
        </w:rPr>
        <w:t>Article 1</w:t>
      </w:r>
      <w:r>
        <w:rPr>
          <w:rFonts w:ascii="Arial Narrow" w:hAnsi="Arial Narrow" w:cs="Arial"/>
          <w:b/>
        </w:rPr>
        <w:t>0</w:t>
      </w:r>
      <w:r w:rsidRPr="006C272A">
        <w:rPr>
          <w:rFonts w:ascii="Arial Narrow" w:hAnsi="Arial Narrow" w:cs="Arial"/>
          <w:b/>
        </w:rPr>
        <w:t>: Execution time-limit of the contract (article 38 of the GAC)</w:t>
      </w:r>
    </w:p>
    <w:p w14:paraId="3F33277C" w14:textId="08E9F0CE" w:rsidR="00906BEB" w:rsidRPr="00554742" w:rsidRDefault="00906BEB" w:rsidP="00906BEB">
      <w:pPr>
        <w:rPr>
          <w:i/>
        </w:rPr>
      </w:pPr>
      <w:r w:rsidRPr="00554742">
        <w:t>10.1</w:t>
      </w:r>
      <w:r w:rsidRPr="00554742">
        <w:tab/>
        <w:t>The time-limit for the execution of the works forming the subject of this contract shall be:</w:t>
      </w:r>
      <w:r w:rsidR="0098717C" w:rsidRPr="00554742">
        <w:rPr>
          <w:b/>
        </w:rPr>
        <w:t xml:space="preserve"> </w:t>
      </w:r>
      <w:r w:rsidR="00B057C2">
        <w:rPr>
          <w:b/>
        </w:rPr>
        <w:t>four</w:t>
      </w:r>
      <w:r w:rsidR="0098717C" w:rsidRPr="00554742">
        <w:rPr>
          <w:b/>
        </w:rPr>
        <w:t xml:space="preserve"> (0</w:t>
      </w:r>
      <w:r w:rsidR="00B057C2">
        <w:rPr>
          <w:b/>
        </w:rPr>
        <w:t>4</w:t>
      </w:r>
      <w:r w:rsidR="0098717C" w:rsidRPr="00554742">
        <w:rPr>
          <w:b/>
        </w:rPr>
        <w:t>) months</w:t>
      </w:r>
      <w:r w:rsidRPr="00554742">
        <w:rPr>
          <w:b/>
        </w:rPr>
        <w:t>.</w:t>
      </w:r>
    </w:p>
    <w:p w14:paraId="287EA786" w14:textId="743CC092" w:rsidR="00906BEB" w:rsidRPr="006C272A" w:rsidRDefault="00906BEB" w:rsidP="00906BEB">
      <w:pPr>
        <w:rPr>
          <w:rFonts w:cs="Arial"/>
        </w:rPr>
      </w:pPr>
      <w:r w:rsidRPr="00554742">
        <w:rPr>
          <w:rFonts w:cs="Arial"/>
        </w:rPr>
        <w:lastRenderedPageBreak/>
        <w:t>10.2</w:t>
      </w:r>
      <w:r w:rsidRPr="00554742">
        <w:rPr>
          <w:rFonts w:cs="Arial"/>
        </w:rPr>
        <w:tab/>
        <w:t>T</w:t>
      </w:r>
      <w:r w:rsidRPr="006C272A">
        <w:rPr>
          <w:rFonts w:cs="Arial"/>
        </w:rPr>
        <w:t>his time-limit shall run from the date of notification of the Administrative Order to commence execution of the works.</w:t>
      </w:r>
    </w:p>
    <w:p w14:paraId="3458835B" w14:textId="47C85E08" w:rsidR="00906BEB" w:rsidRPr="006C272A" w:rsidRDefault="00906BEB" w:rsidP="00906BEB">
      <w:pPr>
        <w:pStyle w:val="NormalTahoma"/>
        <w:tabs>
          <w:tab w:val="left" w:pos="0"/>
        </w:tabs>
        <w:spacing w:before="240"/>
        <w:ind w:left="0" w:firstLine="0"/>
        <w:rPr>
          <w:rFonts w:ascii="Arial Narrow" w:hAnsi="Arial Narrow" w:cs="Arial"/>
          <w:b/>
        </w:rPr>
      </w:pPr>
      <w:r w:rsidRPr="006C272A">
        <w:rPr>
          <w:rFonts w:ascii="Arial Narrow" w:hAnsi="Arial Narrow" w:cs="Arial"/>
          <w:b/>
        </w:rPr>
        <w:t xml:space="preserve">Article </w:t>
      </w:r>
      <w:r w:rsidR="00942205">
        <w:rPr>
          <w:rFonts w:ascii="Arial Narrow" w:hAnsi="Arial Narrow" w:cs="Arial"/>
          <w:b/>
        </w:rPr>
        <w:t>11</w:t>
      </w:r>
      <w:r w:rsidRPr="006C272A">
        <w:rPr>
          <w:rFonts w:ascii="Arial Narrow" w:hAnsi="Arial Narrow" w:cs="Arial"/>
          <w:b/>
        </w:rPr>
        <w:t xml:space="preserve">: </w:t>
      </w:r>
      <w:r w:rsidR="00942205" w:rsidRPr="006C272A">
        <w:rPr>
          <w:rFonts w:ascii="Arial Narrow" w:hAnsi="Arial Narrow" w:cs="Arial"/>
          <w:b/>
        </w:rPr>
        <w:t xml:space="preserve">Responsibilities </w:t>
      </w:r>
      <w:r w:rsidRPr="006C272A">
        <w:rPr>
          <w:rFonts w:ascii="Arial Narrow" w:hAnsi="Arial Narrow" w:cs="Arial"/>
          <w:b/>
        </w:rPr>
        <w:t>of the Project Owner</w:t>
      </w:r>
      <w:r w:rsidR="00942205">
        <w:rPr>
          <w:rFonts w:ascii="Arial Narrow" w:hAnsi="Arial Narrow" w:cs="Arial"/>
          <w:b/>
        </w:rPr>
        <w:t xml:space="preserve"> or the Delegated Project Owner</w:t>
      </w:r>
      <w:r w:rsidRPr="006C272A">
        <w:rPr>
          <w:rFonts w:ascii="Arial Narrow" w:hAnsi="Arial Narrow" w:cs="Arial"/>
          <w:b/>
        </w:rPr>
        <w:t xml:space="preserve"> (GAC supplemented)</w:t>
      </w:r>
    </w:p>
    <w:p w14:paraId="144D318B" w14:textId="627FF3EA" w:rsidR="00942205" w:rsidRDefault="00942205" w:rsidP="00942205">
      <w:r>
        <w:t>11.1</w:t>
      </w:r>
      <w:r>
        <w:tab/>
        <w:t>The Project Owner or Delegated Project Owner is responsible for the acquisition and provision of the site as well as its access, possession, use and access to all other areas reasonably necessary for the proper execution of the Contract, It must provide the Contractor with facilities for access to the project sites. For sites far from the Project Owner's headquarters, transport costs for their access are the responsibility of the Contractor.</w:t>
      </w:r>
    </w:p>
    <w:p w14:paraId="70725CFD" w14:textId="41845C73" w:rsidR="00942205" w:rsidRDefault="00942205" w:rsidP="00942205">
      <w:r>
        <w:t>11.2</w:t>
      </w:r>
      <w:r>
        <w:tab/>
        <w:t>The Project Owner or the Delegated Project Owner must obtain, at its own expense, the permits, authorizations, approvals and licenses from the local, regional or national authorities or the competent public services, necessary for the execution of the Contract, and which are subject to of its obligations.</w:t>
      </w:r>
    </w:p>
    <w:p w14:paraId="6E66384A" w14:textId="0AEA7670" w:rsidR="00942205" w:rsidRDefault="00942205" w:rsidP="00942205">
      <w:r>
        <w:t>11.3</w:t>
      </w:r>
      <w:r>
        <w:tab/>
        <w:t>If the contractor of the administration requests it, the Project Owner or the Delegated Project Owner will do everything possible to help him obtain on time and with all due diligence from the local administrations or public services, regional, national, permits, authorizations and licenses necessary for the execution of the Contract required by these organizations for the co-contractor, its subcontractors or the staff of the contractor or its subcontractors as the case may be.</w:t>
      </w:r>
    </w:p>
    <w:p w14:paraId="6EA7335F" w14:textId="63653250" w:rsidR="00942205" w:rsidRDefault="00942205" w:rsidP="00942205">
      <w:r>
        <w:t>11.4</w:t>
      </w:r>
      <w:r>
        <w:tab/>
        <w:t>The Project Owner provides the contractor with protection against threats, insults, violence, assault, insults or defamation of which he may be the victim due to or during the exercise of his mission.</w:t>
      </w:r>
    </w:p>
    <w:p w14:paraId="7BF4D7BF" w14:textId="496FA5BC" w:rsidR="00D84F4D" w:rsidRPr="006C272A" w:rsidRDefault="00D84F4D" w:rsidP="00D84F4D">
      <w:pPr>
        <w:rPr>
          <w:rFonts w:cs="Arial"/>
          <w:b/>
        </w:rPr>
      </w:pPr>
      <w:r w:rsidRPr="006C272A">
        <w:rPr>
          <w:rFonts w:cs="Arial"/>
          <w:b/>
        </w:rPr>
        <w:t xml:space="preserve">Article </w:t>
      </w:r>
      <w:r>
        <w:rPr>
          <w:rFonts w:cs="Arial"/>
          <w:b/>
        </w:rPr>
        <w:t>12</w:t>
      </w:r>
      <w:r w:rsidRPr="006C272A">
        <w:rPr>
          <w:rFonts w:cs="Arial"/>
          <w:b/>
        </w:rPr>
        <w:t>:</w:t>
      </w:r>
      <w:r w:rsidRPr="006C272A">
        <w:rPr>
          <w:rFonts w:cs="Arial"/>
        </w:rPr>
        <w:t xml:space="preserve"> </w:t>
      </w:r>
      <w:r w:rsidRPr="006C272A">
        <w:rPr>
          <w:rFonts w:cs="Arial"/>
          <w:b/>
        </w:rPr>
        <w:t>Administrative Orders (Article 8 of GAC)</w:t>
      </w:r>
    </w:p>
    <w:p w14:paraId="7B05BF28" w14:textId="77777777" w:rsidR="00D84F4D" w:rsidRDefault="00D84F4D" w:rsidP="00D84F4D">
      <w:pPr>
        <w:rPr>
          <w:rFonts w:cs="Arial"/>
        </w:rPr>
      </w:pPr>
      <w:r w:rsidRPr="006C272A">
        <w:rPr>
          <w:rFonts w:cs="Arial"/>
        </w:rPr>
        <w:t>The various Administrative Orders shall be established and notified as follows:</w:t>
      </w:r>
    </w:p>
    <w:p w14:paraId="658EACAE" w14:textId="438771DA" w:rsidR="00D84F4D" w:rsidRDefault="00D84F4D" w:rsidP="00D84F4D">
      <w:pPr>
        <w:rPr>
          <w:rFonts w:cs="Arial"/>
        </w:rPr>
      </w:pPr>
      <w:r w:rsidRPr="00D84F4D">
        <w:rPr>
          <w:rFonts w:cs="Arial"/>
        </w:rPr>
        <w:t>12.1</w:t>
      </w:r>
      <w:r>
        <w:rPr>
          <w:rFonts w:cs="Arial"/>
        </w:rPr>
        <w:tab/>
      </w:r>
      <w:r w:rsidRPr="00D84F4D">
        <w:rPr>
          <w:rFonts w:cs="Arial"/>
        </w:rPr>
        <w:t xml:space="preserve">Upon notification of the contract to the contractor, the Project Owner or the Delegated Project Manager has a period of fifteen (15) calendar days to sign the Administrative order to start the work. This Administrative Order is notified to the contractor by the </w:t>
      </w:r>
      <w:r>
        <w:rPr>
          <w:rFonts w:cs="Arial"/>
        </w:rPr>
        <w:t>Contract Manager</w:t>
      </w:r>
      <w:r w:rsidRPr="00D84F4D">
        <w:rPr>
          <w:rFonts w:cs="Arial"/>
        </w:rPr>
        <w:t xml:space="preserve"> within seven (7) calendar days.</w:t>
      </w:r>
    </w:p>
    <w:p w14:paraId="45088093" w14:textId="1D705C4C" w:rsidR="00D84F4D" w:rsidRPr="00D84F4D" w:rsidRDefault="00D84F4D" w:rsidP="00D84F4D">
      <w:pPr>
        <w:rPr>
          <w:rFonts w:cs="Arial"/>
        </w:rPr>
      </w:pPr>
      <w:r w:rsidRPr="00D84F4D">
        <w:rPr>
          <w:rFonts w:cs="Arial"/>
        </w:rPr>
        <w:t>12.2</w:t>
      </w:r>
      <w:r>
        <w:rPr>
          <w:rFonts w:cs="Arial"/>
        </w:rPr>
        <w:tab/>
      </w:r>
      <w:r w:rsidRPr="00D84F4D">
        <w:rPr>
          <w:rFonts w:cs="Arial"/>
        </w:rPr>
        <w:t>Administrative orders having an impact on the amount and/or deadline of the contract are signed by the Project Owner under the following conditions:</w:t>
      </w:r>
    </w:p>
    <w:p w14:paraId="72396F1A" w14:textId="4519DB01" w:rsidR="00D84F4D" w:rsidRPr="00D84F4D" w:rsidRDefault="00D84F4D" w:rsidP="00933CE9">
      <w:pPr>
        <w:pStyle w:val="ListParagraph"/>
        <w:numPr>
          <w:ilvl w:val="0"/>
          <w:numId w:val="57"/>
        </w:numPr>
        <w:rPr>
          <w:rFonts w:cs="Arial"/>
        </w:rPr>
      </w:pPr>
      <w:r w:rsidRPr="00D84F4D">
        <w:rPr>
          <w:rFonts w:cs="Arial"/>
        </w:rPr>
        <w:t>when a</w:t>
      </w:r>
      <w:r w:rsidR="00A10B42">
        <w:rPr>
          <w:rFonts w:cs="Arial"/>
        </w:rPr>
        <w:t>n a</w:t>
      </w:r>
      <w:r w:rsidR="00A10B42" w:rsidRPr="00D84F4D">
        <w:rPr>
          <w:rFonts w:cs="Arial"/>
        </w:rPr>
        <w:t xml:space="preserve">dministrative </w:t>
      </w:r>
      <w:r w:rsidRPr="00D84F4D">
        <w:rPr>
          <w:rFonts w:cs="Arial"/>
        </w:rPr>
        <w:t>order is likely to result in the contract amount being exceeded, its signature is subject to proof of financing by the Project Owner or the Delegated Project Owner;</w:t>
      </w:r>
    </w:p>
    <w:p w14:paraId="0EA17A60" w14:textId="3E4A130A" w:rsidR="00D84F4D" w:rsidRPr="00D84F4D" w:rsidRDefault="00D84F4D" w:rsidP="00933CE9">
      <w:pPr>
        <w:pStyle w:val="ListParagraph"/>
        <w:numPr>
          <w:ilvl w:val="0"/>
          <w:numId w:val="57"/>
        </w:numPr>
        <w:rPr>
          <w:rFonts w:cs="Arial"/>
        </w:rPr>
      </w:pPr>
      <w:r w:rsidRPr="00D84F4D">
        <w:rPr>
          <w:rFonts w:cs="Arial"/>
        </w:rPr>
        <w:t>in the event of exceeding the contract amount, modifications can only be made by amendment and additional services can only be paid after signature of the latter by the Project Owner or the Project Owner Delegate;</w:t>
      </w:r>
    </w:p>
    <w:p w14:paraId="05D693CB" w14:textId="04900324" w:rsidR="00D84F4D" w:rsidRPr="00D84F4D" w:rsidRDefault="00A10B42" w:rsidP="00933CE9">
      <w:pPr>
        <w:pStyle w:val="ListParagraph"/>
        <w:numPr>
          <w:ilvl w:val="0"/>
          <w:numId w:val="57"/>
        </w:numPr>
        <w:rPr>
          <w:rFonts w:cs="Arial"/>
        </w:rPr>
      </w:pPr>
      <w:proofErr w:type="gramStart"/>
      <w:r>
        <w:rPr>
          <w:rFonts w:cs="Arial"/>
        </w:rPr>
        <w:t>a</w:t>
      </w:r>
      <w:r w:rsidRPr="00D84F4D">
        <w:rPr>
          <w:rFonts w:cs="Arial"/>
        </w:rPr>
        <w:t>dministrative</w:t>
      </w:r>
      <w:proofErr w:type="gramEnd"/>
      <w:r w:rsidRPr="00D84F4D">
        <w:rPr>
          <w:rFonts w:cs="Arial"/>
        </w:rPr>
        <w:t xml:space="preserve"> </w:t>
      </w:r>
      <w:r w:rsidR="00D84F4D" w:rsidRPr="00D84F4D">
        <w:rPr>
          <w:rFonts w:cs="Arial"/>
        </w:rPr>
        <w:t>orders for additional services may be signed by the Project Owner or the Delegated Project Owner and later regularized by way of amendment, as long as their financial impact is less than ten percent (10) of the market price.</w:t>
      </w:r>
    </w:p>
    <w:p w14:paraId="13F08553" w14:textId="77777777" w:rsidR="00D84F4D" w:rsidRPr="00D84F4D" w:rsidRDefault="00D84F4D" w:rsidP="00A10B42">
      <w:pPr>
        <w:pStyle w:val="ListParagraph"/>
        <w:ind w:left="720"/>
        <w:rPr>
          <w:rFonts w:cs="Arial"/>
        </w:rPr>
      </w:pPr>
      <w:r w:rsidRPr="00D84F4D">
        <w:rPr>
          <w:rFonts w:cs="Arial"/>
        </w:rPr>
        <w:t>A copy of the above-mentioned service orders will be sent to the Head of the market department, the Market Engineer, the Paying Agency and the Project Manager if applicable.</w:t>
      </w:r>
    </w:p>
    <w:p w14:paraId="4823A048" w14:textId="5004D559" w:rsidR="00D84F4D" w:rsidRDefault="00D84F4D" w:rsidP="00933CE9">
      <w:pPr>
        <w:pStyle w:val="ListParagraph"/>
        <w:numPr>
          <w:ilvl w:val="0"/>
          <w:numId w:val="57"/>
        </w:numPr>
        <w:rPr>
          <w:rFonts w:cs="Arial"/>
        </w:rPr>
      </w:pPr>
      <w:r w:rsidRPr="00D84F4D">
        <w:rPr>
          <w:rFonts w:cs="Arial"/>
        </w:rPr>
        <w:t xml:space="preserve">Prior approval from the </w:t>
      </w:r>
      <w:r>
        <w:rPr>
          <w:rFonts w:cs="Arial"/>
        </w:rPr>
        <w:t>Fund</w:t>
      </w:r>
      <w:r w:rsidRPr="00D84F4D">
        <w:rPr>
          <w:rFonts w:cs="Arial"/>
        </w:rPr>
        <w:t>ing Body may be required before signing those having an impact on the amount.</w:t>
      </w:r>
    </w:p>
    <w:p w14:paraId="0C5B465D" w14:textId="01CA74BA" w:rsidR="00A10B42" w:rsidRPr="00A10B42" w:rsidRDefault="00A10B42" w:rsidP="00933CE9">
      <w:pPr>
        <w:pStyle w:val="ListParagraph"/>
        <w:numPr>
          <w:ilvl w:val="0"/>
          <w:numId w:val="57"/>
        </w:numPr>
        <w:rPr>
          <w:rFonts w:cs="Arial"/>
        </w:rPr>
      </w:pPr>
      <w:r w:rsidRPr="00A10B42">
        <w:rPr>
          <w:rFonts w:cs="Arial"/>
        </w:rPr>
        <w:t>In any case, any modification affecting technical specifications or particular technical clauses must be the subject of a prior study on the scope, cost and deadlines of the market.</w:t>
      </w:r>
    </w:p>
    <w:p w14:paraId="1AEE7EA6" w14:textId="642C56D8" w:rsidR="00A10B42" w:rsidRPr="00D84F4D" w:rsidRDefault="001C1460" w:rsidP="001C1460">
      <w:pPr>
        <w:rPr>
          <w:rFonts w:cs="Arial"/>
        </w:rPr>
      </w:pPr>
      <w:r>
        <w:rPr>
          <w:rFonts w:cs="Arial"/>
        </w:rPr>
        <w:t>12.3</w:t>
      </w:r>
      <w:r>
        <w:rPr>
          <w:rFonts w:cs="Arial"/>
        </w:rPr>
        <w:tab/>
      </w:r>
      <w:r w:rsidR="00A10B42">
        <w:rPr>
          <w:rFonts w:cs="Arial"/>
        </w:rPr>
        <w:t>A</w:t>
      </w:r>
      <w:r w:rsidR="00A10B42" w:rsidRPr="00D84F4D">
        <w:rPr>
          <w:rFonts w:cs="Arial"/>
        </w:rPr>
        <w:t xml:space="preserve">dministrative </w:t>
      </w:r>
      <w:r w:rsidR="00A10B42" w:rsidRPr="00A10B42">
        <w:rPr>
          <w:rFonts w:cs="Arial"/>
        </w:rPr>
        <w:t>orders of a technical nature linked to the normal progress of the site will be directly signed by the  Contract</w:t>
      </w:r>
      <w:r>
        <w:rPr>
          <w:rFonts w:cs="Arial"/>
        </w:rPr>
        <w:t xml:space="preserve"> Manager</w:t>
      </w:r>
      <w:r w:rsidR="00A10B42" w:rsidRPr="00A10B42">
        <w:rPr>
          <w:rFonts w:cs="Arial"/>
        </w:rPr>
        <w:t xml:space="preserve"> and notified to the Contractor by the </w:t>
      </w:r>
      <w:r w:rsidRPr="00A10B42">
        <w:rPr>
          <w:rFonts w:cs="Arial"/>
        </w:rPr>
        <w:t xml:space="preserve">Engineer </w:t>
      </w:r>
      <w:r w:rsidR="00A10B42" w:rsidRPr="00A10B42">
        <w:rPr>
          <w:rFonts w:cs="Arial"/>
        </w:rPr>
        <w:t xml:space="preserve">or the Project Manager (if applicable) with a copy to the Minister in charge of </w:t>
      </w:r>
      <w:r w:rsidRPr="00A10B42">
        <w:rPr>
          <w:rFonts w:cs="Arial"/>
        </w:rPr>
        <w:t xml:space="preserve">Public </w:t>
      </w:r>
      <w:r w:rsidR="00A10B42" w:rsidRPr="00A10B42">
        <w:rPr>
          <w:rFonts w:cs="Arial"/>
        </w:rPr>
        <w:t>Contract</w:t>
      </w:r>
      <w:r>
        <w:rPr>
          <w:rFonts w:cs="Arial"/>
        </w:rPr>
        <w:t>s</w:t>
      </w:r>
      <w:r w:rsidR="00A10B42" w:rsidRPr="00A10B42">
        <w:rPr>
          <w:rFonts w:cs="Arial"/>
        </w:rPr>
        <w:t>, to the Body responsible for Regulation and to the Paying Body.</w:t>
      </w:r>
    </w:p>
    <w:p w14:paraId="32E1E68E" w14:textId="089BA41F" w:rsidR="001C1460" w:rsidRPr="001C1460" w:rsidRDefault="001C1460" w:rsidP="001C1460">
      <w:pPr>
        <w:rPr>
          <w:rFonts w:cs="Arial"/>
        </w:rPr>
      </w:pPr>
      <w:r w:rsidRPr="001C1460">
        <w:rPr>
          <w:rFonts w:cs="Arial"/>
        </w:rPr>
        <w:t>12. 4</w:t>
      </w:r>
      <w:r>
        <w:rPr>
          <w:rFonts w:cs="Arial"/>
        </w:rPr>
        <w:tab/>
        <w:t>A</w:t>
      </w:r>
      <w:r w:rsidRPr="00D84F4D">
        <w:rPr>
          <w:rFonts w:cs="Arial"/>
        </w:rPr>
        <w:t xml:space="preserve">dministrative </w:t>
      </w:r>
      <w:r w:rsidRPr="001C1460">
        <w:rPr>
          <w:rFonts w:cs="Arial"/>
        </w:rPr>
        <w:t xml:space="preserve">orders serving as formal notice will be signed by the Project Owner or the Delegated Project Owner, and notified to the Contractor by the </w:t>
      </w:r>
      <w:r>
        <w:rPr>
          <w:rFonts w:cs="Arial"/>
        </w:rPr>
        <w:t>Contract Manager</w:t>
      </w:r>
      <w:r w:rsidRPr="001C1460">
        <w:rPr>
          <w:rFonts w:cs="Arial"/>
        </w:rPr>
        <w:t>, with a copy to the Minister in charge of Public Procurement, at the Body responsible for Regulation</w:t>
      </w:r>
      <w:r w:rsidR="002A2679">
        <w:rPr>
          <w:rFonts w:cs="Arial"/>
        </w:rPr>
        <w:t xml:space="preserve">, </w:t>
      </w:r>
      <w:r>
        <w:rPr>
          <w:rFonts w:cs="Arial"/>
        </w:rPr>
        <w:t>Contract</w:t>
      </w:r>
      <w:r w:rsidRPr="001C1460">
        <w:rPr>
          <w:rFonts w:cs="Arial"/>
        </w:rPr>
        <w:t xml:space="preserve"> Engineer and the Project Manager where applicable.</w:t>
      </w:r>
    </w:p>
    <w:p w14:paraId="1F569C52" w14:textId="56A54860" w:rsidR="001C1460" w:rsidRPr="001C1460" w:rsidRDefault="001C1460" w:rsidP="001C1460">
      <w:pPr>
        <w:rPr>
          <w:rFonts w:cs="Arial"/>
        </w:rPr>
      </w:pPr>
      <w:r w:rsidRPr="001C1460">
        <w:rPr>
          <w:rFonts w:cs="Arial"/>
        </w:rPr>
        <w:lastRenderedPageBreak/>
        <w:t>12. 5</w:t>
      </w:r>
      <w:r w:rsidR="002A2679">
        <w:rPr>
          <w:rFonts w:cs="Arial"/>
        </w:rPr>
        <w:tab/>
        <w:t>A</w:t>
      </w:r>
      <w:r w:rsidR="002A2679" w:rsidRPr="00D84F4D">
        <w:rPr>
          <w:rFonts w:cs="Arial"/>
        </w:rPr>
        <w:t xml:space="preserve">dministrative </w:t>
      </w:r>
      <w:r w:rsidRPr="001C1460">
        <w:rPr>
          <w:rFonts w:cs="Arial"/>
        </w:rPr>
        <w:t xml:space="preserve">orders for suspension and resumption of work, due to bad weather or other force majeure, will be signed by the Project Owner or the Delegated Project Owner and notified by the </w:t>
      </w:r>
      <w:r w:rsidR="002A2679">
        <w:rPr>
          <w:rFonts w:cs="Arial"/>
        </w:rPr>
        <w:t>Contract Manager</w:t>
      </w:r>
      <w:r w:rsidRPr="001C1460">
        <w:rPr>
          <w:rFonts w:cs="Arial"/>
        </w:rPr>
        <w:t xml:space="preserve"> to the contractor, with a copy to the Ministry responsible for Public </w:t>
      </w:r>
      <w:r w:rsidR="002A2679">
        <w:rPr>
          <w:rFonts w:cs="Arial"/>
        </w:rPr>
        <w:t>Contracts</w:t>
      </w:r>
      <w:r w:rsidRPr="001C1460">
        <w:rPr>
          <w:rFonts w:cs="Arial"/>
        </w:rPr>
        <w:t xml:space="preserve"> or its competent decentralized branch, to the Body responsible for Regulation, to the Contract Engineer and to the Project Manager if applicable.</w:t>
      </w:r>
    </w:p>
    <w:p w14:paraId="58B7BB3F" w14:textId="23502EC6" w:rsidR="001C1460" w:rsidRPr="001C1460" w:rsidRDefault="001C1460" w:rsidP="001C1460">
      <w:pPr>
        <w:rPr>
          <w:rFonts w:cs="Arial"/>
        </w:rPr>
      </w:pPr>
      <w:r w:rsidRPr="001C1460">
        <w:rPr>
          <w:rFonts w:cs="Arial"/>
        </w:rPr>
        <w:t>12. 6</w:t>
      </w:r>
      <w:r w:rsidR="002A2679">
        <w:rPr>
          <w:rFonts w:cs="Arial"/>
        </w:rPr>
        <w:tab/>
        <w:t>A</w:t>
      </w:r>
      <w:r w:rsidR="002A2679" w:rsidRPr="00D84F4D">
        <w:rPr>
          <w:rFonts w:cs="Arial"/>
        </w:rPr>
        <w:t xml:space="preserve">dministrative </w:t>
      </w:r>
      <w:r w:rsidRPr="001C1460">
        <w:rPr>
          <w:rFonts w:cs="Arial"/>
        </w:rPr>
        <w:t xml:space="preserve">orders prescribing the work necessary to remedy problems not arising from normal use which appear in the works during the warranty period, will be signed by the </w:t>
      </w:r>
      <w:r w:rsidR="00392D97">
        <w:rPr>
          <w:rFonts w:cs="Arial"/>
        </w:rPr>
        <w:t>Contract Manager</w:t>
      </w:r>
      <w:r w:rsidRPr="001C1460">
        <w:rPr>
          <w:rFonts w:cs="Arial"/>
        </w:rPr>
        <w:t>, upon proposal from the Engineer and notified to the Contractor by the Engineer.</w:t>
      </w:r>
    </w:p>
    <w:p w14:paraId="3EB8D423" w14:textId="0BC0681A" w:rsidR="001C1460" w:rsidRDefault="001C1460" w:rsidP="001C1460">
      <w:pPr>
        <w:rPr>
          <w:rFonts w:cs="Arial"/>
        </w:rPr>
      </w:pPr>
      <w:r w:rsidRPr="001C1460">
        <w:rPr>
          <w:rFonts w:cs="Arial"/>
        </w:rPr>
        <w:t>12. 7</w:t>
      </w:r>
      <w:r w:rsidR="00E80D30">
        <w:rPr>
          <w:rFonts w:cs="Arial"/>
        </w:rPr>
        <w:tab/>
      </w:r>
      <w:r w:rsidRPr="001C1460">
        <w:rPr>
          <w:rFonts w:cs="Arial"/>
        </w:rPr>
        <w:t xml:space="preserve">The Contractor has a period of fifteen (15) days to express reservations on any </w:t>
      </w:r>
      <w:r w:rsidR="00CF2739">
        <w:rPr>
          <w:rFonts w:cs="Arial"/>
        </w:rPr>
        <w:t>administrative</w:t>
      </w:r>
      <w:r w:rsidRPr="001C1460">
        <w:rPr>
          <w:rFonts w:cs="Arial"/>
        </w:rPr>
        <w:t xml:space="preserve"> order received. The fact of expressing reservations does not exempt the Contractor from carrying out the service orders received.</w:t>
      </w:r>
    </w:p>
    <w:p w14:paraId="638BD503" w14:textId="0BC29154" w:rsidR="00E80D30" w:rsidRPr="00E80D30" w:rsidRDefault="00E80D30" w:rsidP="00E80D30">
      <w:pPr>
        <w:rPr>
          <w:rFonts w:cs="Arial"/>
        </w:rPr>
      </w:pPr>
      <w:r w:rsidRPr="00E80D30">
        <w:rPr>
          <w:rFonts w:cs="Arial"/>
        </w:rPr>
        <w:t>12.8</w:t>
      </w:r>
      <w:r>
        <w:rPr>
          <w:rFonts w:cs="Arial"/>
        </w:rPr>
        <w:tab/>
      </w:r>
      <w:r w:rsidRPr="00E80D30">
        <w:rPr>
          <w:rFonts w:cs="Arial"/>
        </w:rPr>
        <w:t>In the event of a group of companies, service orders are addressed to the agent, who has sole authority to present reservations on behalf of the group he represents.</w:t>
      </w:r>
    </w:p>
    <w:p w14:paraId="0677C59C" w14:textId="481E3253" w:rsidR="00E80D30" w:rsidRPr="00E80D30" w:rsidRDefault="00E80D30" w:rsidP="00E80D30">
      <w:pPr>
        <w:rPr>
          <w:rFonts w:cs="Arial"/>
        </w:rPr>
      </w:pPr>
      <w:r w:rsidRPr="00E80D30">
        <w:rPr>
          <w:rFonts w:cs="Arial"/>
        </w:rPr>
        <w:t>12.9</w:t>
      </w:r>
      <w:r>
        <w:rPr>
          <w:rFonts w:cs="Arial"/>
        </w:rPr>
        <w:tab/>
      </w:r>
      <w:r w:rsidRPr="00E80D30">
        <w:rPr>
          <w:rFonts w:cs="Arial"/>
        </w:rPr>
        <w:t xml:space="preserve">The contract may include conditional </w:t>
      </w:r>
      <w:r w:rsidR="008029DB" w:rsidRPr="008029DB">
        <w:rPr>
          <w:rFonts w:cs="Arial"/>
        </w:rPr>
        <w:t>phases</w:t>
      </w:r>
      <w:r w:rsidRPr="00E80D30">
        <w:rPr>
          <w:rFonts w:cs="Arial"/>
        </w:rPr>
        <w:t xml:space="preserve">, the execution of which is subject, for each of them, to the possible lifting of the denunciation clause and the notification to the Contractor, by service order, of the decision of the Contracting Authority. Work to continue the execution of said </w:t>
      </w:r>
      <w:r w:rsidR="00E720B0" w:rsidRPr="00E720B0">
        <w:rPr>
          <w:rFonts w:cs="Arial"/>
        </w:rPr>
        <w:t>phases</w:t>
      </w:r>
      <w:r w:rsidRPr="00E80D30">
        <w:rPr>
          <w:rFonts w:cs="Arial"/>
        </w:rPr>
        <w:t xml:space="preserve">. If this service order has not been notified to the Contractor within the time limit defined in Article 14 of this contract, the Project Owner and the Contractor are, at the expiration of this period, released from this obligation for this conditional </w:t>
      </w:r>
      <w:r w:rsidR="00E720B0" w:rsidRPr="00E720B0">
        <w:rPr>
          <w:rFonts w:cs="Arial"/>
        </w:rPr>
        <w:t>phases</w:t>
      </w:r>
      <w:r w:rsidRPr="00E80D30">
        <w:rPr>
          <w:rFonts w:cs="Arial"/>
        </w:rPr>
        <w:t>.</w:t>
      </w:r>
    </w:p>
    <w:p w14:paraId="461CA9D8" w14:textId="54B9207F" w:rsidR="00E80D30" w:rsidRDefault="00E80D30" w:rsidP="00E80D30">
      <w:pPr>
        <w:rPr>
          <w:rFonts w:cs="Arial"/>
        </w:rPr>
      </w:pPr>
      <w:r w:rsidRPr="00E80D30">
        <w:rPr>
          <w:rFonts w:cs="Arial"/>
        </w:rPr>
        <w:t>12.10</w:t>
      </w:r>
      <w:r>
        <w:rPr>
          <w:rFonts w:cs="Arial"/>
        </w:rPr>
        <w:tab/>
      </w:r>
      <w:r w:rsidRPr="00E80D30">
        <w:rPr>
          <w:rFonts w:cs="Arial"/>
        </w:rPr>
        <w:t>The Administrative order to start work on the conditional phase can only be notified after completion and provisional acceptance of the previous phase. However, in the event that the condition precedent for the execution of the conditional tranche is the availability of financing, notification of the start-up service order is given as soon as proof of availability of financing is established.</w:t>
      </w:r>
    </w:p>
    <w:p w14:paraId="58A2ABC5" w14:textId="532D56FB" w:rsidR="00906BEB" w:rsidRPr="006C272A" w:rsidRDefault="00906BEB" w:rsidP="00906BEB">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sidR="00B8309B">
        <w:rPr>
          <w:rFonts w:ascii="Arial Narrow" w:hAnsi="Arial Narrow" w:cs="Arial"/>
          <w:b/>
        </w:rPr>
        <w:t>1</w:t>
      </w:r>
      <w:r w:rsidRPr="006C272A">
        <w:rPr>
          <w:rFonts w:ascii="Arial Narrow" w:hAnsi="Arial Narrow" w:cs="Arial"/>
          <w:b/>
        </w:rPr>
        <w:t>3: Role and responsibilities of the contractor (article 40 of the CAG)</w:t>
      </w:r>
    </w:p>
    <w:p w14:paraId="0CC8C4CA" w14:textId="4D8C2F12" w:rsidR="00B8309B" w:rsidRDefault="00B8309B" w:rsidP="00B8309B">
      <w:r>
        <w:t>13.1</w:t>
      </w:r>
      <w:r>
        <w:tab/>
        <w:t>The contractor's mission is to ensure the execution of the work under the control of the Engineer or the Project Manager (if applicable) and to fulfil its obligations diligently, efficiently and economically, as described in the Technical Specifications or technical clauses, under the control of the Engineer and in accordance with this contract with the rules and standards in force in Cameroon and with the techniques and practices generally accepted in the field of activity concerned by the contract. He is required in particular to carry out (if necessary) the calculations, tests and analyses, to determine, choose, purchase, and supply all the tools, materials and supplies necessary for the execution of the work. He is required to hire all useful personnel, whether specialized or not.</w:t>
      </w:r>
    </w:p>
    <w:p w14:paraId="0D322179" w14:textId="601E7D7E" w:rsidR="00B8309B" w:rsidRDefault="00B8309B" w:rsidP="00B8309B">
      <w:r>
        <w:t>13.2</w:t>
      </w:r>
      <w:r w:rsidR="00802764">
        <w:tab/>
      </w:r>
      <w:r>
        <w:t>The contractor is responsible to the Project Owner or the Delegated Project Manager for the quality of the materials and supplies used, their perfect adaptation to the needs of the site, the proper execution of the work, services and interventions carried out by approved subcontractors. It has the obligation to comply with the legislation in force in Cameroon concerning respect for the environment.</w:t>
      </w:r>
    </w:p>
    <w:p w14:paraId="6AB07E06" w14:textId="66B2058F" w:rsidR="00B8309B" w:rsidRDefault="00B8309B" w:rsidP="00B8309B">
      <w:r>
        <w:t xml:space="preserve">He must carry out all the work specified in the </w:t>
      </w:r>
      <w:r w:rsidR="00F17B0E">
        <w:t>S</w:t>
      </w:r>
      <w:r w:rsidR="00025B88">
        <w:t xml:space="preserve">pecial </w:t>
      </w:r>
      <w:r w:rsidR="00F17B0E">
        <w:t>T</w:t>
      </w:r>
      <w:r w:rsidR="00025B88">
        <w:t xml:space="preserve">echnical </w:t>
      </w:r>
      <w:r w:rsidR="00F17B0E">
        <w:t>C</w:t>
      </w:r>
      <w:r w:rsidR="00025B88">
        <w:t>onditions (STC)</w:t>
      </w:r>
      <w:r>
        <w:t xml:space="preserve"> and the texts and directives mentioned in said document. In particular, he will have the obligation to produce a site sign in accordance with the regulations and to post internal regulations to the company taking into account environmental and social problems.</w:t>
      </w:r>
    </w:p>
    <w:p w14:paraId="73A48080" w14:textId="069B8CD1" w:rsidR="00906BEB" w:rsidRDefault="00906BEB" w:rsidP="00906BEB">
      <w:r w:rsidRPr="006C272A">
        <w:t xml:space="preserve">The detailed and general plan of progress of the works shall be communicated to the </w:t>
      </w:r>
      <w:r w:rsidR="00E90A50">
        <w:t xml:space="preserve">Contract Engineer or the </w:t>
      </w:r>
      <w:r w:rsidRPr="006C272A">
        <w:t>Project Manager</w:t>
      </w:r>
      <w:r w:rsidR="00E90A50">
        <w:t xml:space="preserve"> (if applicable)</w:t>
      </w:r>
      <w:r w:rsidRPr="006C272A">
        <w:t xml:space="preserve"> in five (05) copies at the beginning of each month.</w:t>
      </w:r>
    </w:p>
    <w:p w14:paraId="260BA2DE" w14:textId="59D3D932" w:rsidR="00802764" w:rsidRDefault="00802764" w:rsidP="00802764">
      <w:r>
        <w:t>13.3</w:t>
      </w:r>
      <w:r>
        <w:tab/>
        <w:t>During the duration of the contract, the contractor does not engage directly or indirectly in professional or contractual activities likely to compromise its independence in relation to the missions assigned to it.</w:t>
      </w:r>
    </w:p>
    <w:p w14:paraId="2773F1BF" w14:textId="474867E7" w:rsidR="00802764" w:rsidRDefault="00802764" w:rsidP="00802764">
      <w:r>
        <w:t>13.4</w:t>
      </w:r>
      <w:r>
        <w:tab/>
        <w:t>In the event of a conflict of interest due to a member of the mission team, the co-contractor must report it in writing to the Project Owner and must replace the expert in question, involved in the project or contract.</w:t>
      </w:r>
    </w:p>
    <w:p w14:paraId="260DF0B9" w14:textId="77777777" w:rsidR="00802764" w:rsidRDefault="00802764" w:rsidP="00802764">
      <w:r>
        <w:lastRenderedPageBreak/>
        <w:t>Conflict of interest means any situation in which the co-contractor could derive direct or indirect profits from a contract concluded by the Project Owner with whom he is consulted or any situation in which he has personal interests or sufficient to compromise his impartiality in the performance of his duties or likely to adversely affect his judgment.</w:t>
      </w:r>
    </w:p>
    <w:p w14:paraId="7FD8B5DB" w14:textId="1EDD1AE1" w:rsidR="00802764" w:rsidRDefault="00802764" w:rsidP="00802764">
      <w:r>
        <w:t>13.5</w:t>
      </w:r>
      <w:r>
        <w:tab/>
        <w:t>The contractor is bound by professional secrecy towards third parties, regarding the information, information and documents collected or brought to his attention during the execution of the contract.</w:t>
      </w:r>
    </w:p>
    <w:p w14:paraId="37C58BCB" w14:textId="6CD771E7" w:rsidR="00802764" w:rsidRDefault="00802764" w:rsidP="00802764">
      <w:r>
        <w:t>As such, the documents established by the contractor during the execution of the contract may only be published or communicated with the written agreement of the Project Owner.</w:t>
      </w:r>
    </w:p>
    <w:p w14:paraId="3090C0B1" w14:textId="471D963A" w:rsidR="00802764" w:rsidRDefault="00802764" w:rsidP="00802764">
      <w:r>
        <w:t>The contractor is required, when submitting the final report, to return all documents borrowed from the Project Owner.</w:t>
      </w:r>
    </w:p>
    <w:p w14:paraId="3C3D06E4" w14:textId="36E5B6B6" w:rsidR="00802764" w:rsidRDefault="00802764" w:rsidP="00802764">
      <w:r>
        <w:t>13.6</w:t>
      </w:r>
      <w:r w:rsidR="00C00B4F">
        <w:tab/>
      </w:r>
      <w:r>
        <w:t>The contractor as well as his associates or subcontractors are prohibited during the duration of the contract, and at its end for six (6) months, from providing goods, services or services intended for the Project Owner arising from the services or having a close connection with them (with the exception of the execution of the services or their continuation).</w:t>
      </w:r>
    </w:p>
    <w:p w14:paraId="0C3E2256" w14:textId="367DA38C" w:rsidR="00802764" w:rsidRDefault="00802764" w:rsidP="00802764">
      <w:r>
        <w:t>The contractor must cover professional expenses and cover all risks of illness and accident as part of his mission.</w:t>
      </w:r>
    </w:p>
    <w:p w14:paraId="46B7F7FC" w14:textId="76725FEE" w:rsidR="00802764" w:rsidRDefault="00802764" w:rsidP="00802764">
      <w:r>
        <w:t>The contractor cannot modify the composition of the team proposed in its technical offer without written agreement to the Project Owner.</w:t>
      </w:r>
    </w:p>
    <w:p w14:paraId="6DC251DC" w14:textId="6D131ABD" w:rsidR="00802764" w:rsidRDefault="00802764" w:rsidP="00802764">
      <w:r>
        <w:t>For foreign companies and failing to reside, the Contractor will have to maintain in the Republic of Cameroon during the period of execution of the contract, a duly authorized permanent representative</w:t>
      </w:r>
    </w:p>
    <w:p w14:paraId="60BBA8AC" w14:textId="0AE3A2E4" w:rsidR="00DB27BC" w:rsidRPr="006C272A" w:rsidRDefault="00DB27BC" w:rsidP="00DB27BC">
      <w:pPr>
        <w:rPr>
          <w:rFonts w:cs="Arial"/>
          <w:b/>
          <w:bCs/>
          <w:u w:val="single"/>
        </w:rPr>
      </w:pPr>
      <w:r w:rsidRPr="006C272A">
        <w:rPr>
          <w:rFonts w:cs="Arial"/>
          <w:b/>
          <w:bCs/>
        </w:rPr>
        <w:t xml:space="preserve">Article </w:t>
      </w:r>
      <w:r>
        <w:rPr>
          <w:rFonts w:cs="Arial"/>
          <w:b/>
          <w:bCs/>
        </w:rPr>
        <w:t>14</w:t>
      </w:r>
      <w:r w:rsidRPr="006C272A">
        <w:rPr>
          <w:rFonts w:cs="Arial"/>
          <w:b/>
          <w:bCs/>
        </w:rPr>
        <w:t>: Contracts with conditional phases (Article 9 of GAC)</w:t>
      </w:r>
    </w:p>
    <w:p w14:paraId="1A42A6AD" w14:textId="77777777" w:rsidR="00DB27BC" w:rsidRPr="006C272A" w:rsidRDefault="00DB27BC" w:rsidP="00DB27BC">
      <w:pPr>
        <w:jc w:val="center"/>
      </w:pPr>
      <w:r w:rsidRPr="006C272A">
        <w:t>Not applicable</w:t>
      </w:r>
    </w:p>
    <w:p w14:paraId="57E487F4" w14:textId="218E97C8" w:rsidR="00D15AA1" w:rsidRDefault="00D15AA1" w:rsidP="00D15AA1">
      <w:pPr>
        <w:rPr>
          <w:rFonts w:cs="Arial"/>
          <w:b/>
          <w:bCs/>
        </w:rPr>
      </w:pPr>
      <w:r w:rsidRPr="006C272A">
        <w:rPr>
          <w:rFonts w:cs="Arial"/>
          <w:b/>
          <w:bCs/>
        </w:rPr>
        <w:t>Article 1</w:t>
      </w:r>
      <w:r>
        <w:rPr>
          <w:rFonts w:cs="Arial"/>
          <w:b/>
          <w:bCs/>
        </w:rPr>
        <w:t>5</w:t>
      </w:r>
      <w:r w:rsidRPr="006C272A">
        <w:rPr>
          <w:rFonts w:cs="Arial"/>
          <w:b/>
          <w:bCs/>
        </w:rPr>
        <w:t>: Contractor’s equipment and personnel (Article 15 of GAC supplemented)</w:t>
      </w:r>
    </w:p>
    <w:p w14:paraId="68B02D65" w14:textId="7B4448A1" w:rsidR="00D15AA1" w:rsidRPr="00D15AA1" w:rsidRDefault="00D15AA1" w:rsidP="00D15AA1">
      <w:pPr>
        <w:rPr>
          <w:b/>
          <w:bCs/>
        </w:rPr>
      </w:pPr>
      <w:r w:rsidRPr="00D15AA1">
        <w:rPr>
          <w:b/>
          <w:bCs/>
        </w:rPr>
        <w:t>15.1. Contractor staff</w:t>
      </w:r>
    </w:p>
    <w:p w14:paraId="719F4AA3" w14:textId="77777777" w:rsidR="00D15AA1" w:rsidRDefault="00D15AA1" w:rsidP="00D15AA1">
      <w:r>
        <w:t xml:space="preserve">The company is required to use the personnel proposed in the offer, the team of which is composed as follows: </w:t>
      </w:r>
    </w:p>
    <w:tbl>
      <w:tblPr>
        <w:tblW w:w="8889" w:type="dxa"/>
        <w:jc w:val="center"/>
        <w:tblCellMar>
          <w:left w:w="10" w:type="dxa"/>
          <w:right w:w="10" w:type="dxa"/>
        </w:tblCellMar>
        <w:tblLook w:val="0000" w:firstRow="0" w:lastRow="0" w:firstColumn="0" w:lastColumn="0" w:noHBand="0" w:noVBand="0"/>
      </w:tblPr>
      <w:tblGrid>
        <w:gridCol w:w="533"/>
        <w:gridCol w:w="2996"/>
        <w:gridCol w:w="5354"/>
        <w:gridCol w:w="6"/>
      </w:tblGrid>
      <w:tr w:rsidR="00D15AA1" w:rsidRPr="00643C44" w14:paraId="495672E0" w14:textId="77777777" w:rsidTr="009A2C41">
        <w:trPr>
          <w:trHeight w:val="20"/>
          <w:tblHeader/>
          <w:jc w:val="center"/>
        </w:trPr>
        <w:tc>
          <w:tcPr>
            <w:tcW w:w="8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D4756" w14:textId="0F5682D2" w:rsidR="00D15AA1" w:rsidRPr="00643C44" w:rsidRDefault="00D15AA1" w:rsidP="00DC0739">
            <w:pPr>
              <w:spacing w:after="0"/>
              <w:jc w:val="center"/>
              <w:rPr>
                <w:rFonts w:cs="Arial"/>
                <w:b/>
                <w:bCs/>
              </w:rPr>
            </w:pPr>
            <w:r w:rsidRPr="00643C44">
              <w:rPr>
                <w:b/>
                <w:bCs/>
              </w:rPr>
              <w:t>Key personnel</w:t>
            </w:r>
          </w:p>
        </w:tc>
      </w:tr>
      <w:tr w:rsidR="00D15AA1" w:rsidRPr="00643C44" w14:paraId="2CDDDDB7" w14:textId="77777777" w:rsidTr="009A2C41">
        <w:trPr>
          <w:gridAfter w:val="1"/>
          <w:wAfter w:w="6" w:type="dxa"/>
          <w:trHeight w:val="20"/>
          <w:tblHeader/>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49712" w14:textId="77777777" w:rsidR="00D15AA1" w:rsidRPr="00643C44" w:rsidRDefault="00D15AA1" w:rsidP="00DC0739">
            <w:pPr>
              <w:spacing w:after="0"/>
              <w:jc w:val="center"/>
              <w:rPr>
                <w:rFonts w:eastAsia="Calibri" w:cs="Arial"/>
                <w:b/>
              </w:rPr>
            </w:pPr>
            <w:r w:rsidRPr="00643C44">
              <w:rPr>
                <w:rFonts w:eastAsia="Calibri" w:cs="Arial"/>
                <w:b/>
              </w:rPr>
              <w:t>No.</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46940" w14:textId="77777777" w:rsidR="00D15AA1" w:rsidRPr="00643C44" w:rsidRDefault="00D15AA1" w:rsidP="00DC0739">
            <w:pPr>
              <w:spacing w:after="0"/>
              <w:jc w:val="center"/>
              <w:rPr>
                <w:rFonts w:eastAsia="Calibri" w:cs="Arial"/>
                <w:b/>
              </w:rPr>
            </w:pPr>
            <w:r w:rsidRPr="00643C44">
              <w:rPr>
                <w:rFonts w:eastAsia="Calibri" w:cs="Arial"/>
                <w:b/>
              </w:rPr>
              <w:t>Position</w:t>
            </w:r>
          </w:p>
        </w:tc>
        <w:tc>
          <w:tcPr>
            <w:tcW w:w="5354" w:type="dxa"/>
            <w:tcBorders>
              <w:top w:val="single" w:sz="4" w:space="0" w:color="000000"/>
              <w:left w:val="single" w:sz="4" w:space="0" w:color="000000"/>
              <w:bottom w:val="single" w:sz="4" w:space="0" w:color="000000"/>
              <w:right w:val="single" w:sz="4" w:space="0" w:color="000000"/>
            </w:tcBorders>
            <w:vAlign w:val="center"/>
          </w:tcPr>
          <w:p w14:paraId="7A0BAC4C" w14:textId="638B0F62" w:rsidR="00D15AA1" w:rsidRPr="00643C44" w:rsidRDefault="00D15AA1" w:rsidP="00DC0739">
            <w:pPr>
              <w:spacing w:after="0"/>
              <w:jc w:val="center"/>
              <w:rPr>
                <w:b/>
              </w:rPr>
            </w:pPr>
            <w:r w:rsidRPr="00643C44">
              <w:rPr>
                <w:rFonts w:cs="Arial"/>
                <w:b/>
              </w:rPr>
              <w:t xml:space="preserve">Names </w:t>
            </w:r>
          </w:p>
        </w:tc>
      </w:tr>
      <w:tr w:rsidR="00AF21F8" w:rsidRPr="00643C44" w14:paraId="61F26E8E" w14:textId="77777777" w:rsidTr="009A2C41">
        <w:trPr>
          <w:gridAfter w:val="1"/>
          <w:wAfter w:w="6" w:type="dxa"/>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F83EE" w14:textId="77777777" w:rsidR="00AF21F8" w:rsidRPr="00643C44" w:rsidRDefault="00AF21F8" w:rsidP="00AF21F8">
            <w:pPr>
              <w:spacing w:after="0"/>
              <w:jc w:val="center"/>
              <w:rPr>
                <w:rFonts w:eastAsia="Calibri" w:cs="Arial"/>
              </w:rPr>
            </w:pPr>
            <w:r w:rsidRPr="00643C44">
              <w:rPr>
                <w:rFonts w:eastAsia="Calibri" w:cs="Arial"/>
              </w:rPr>
              <w:t>01</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221E" w14:textId="5E9E11CA" w:rsidR="00AF21F8" w:rsidRPr="00643C44" w:rsidRDefault="00AF21F8" w:rsidP="00AF21F8">
            <w:pPr>
              <w:spacing w:after="0"/>
              <w:jc w:val="left"/>
              <w:rPr>
                <w:rFonts w:eastAsia="Calibri" w:cs="Arial"/>
              </w:rPr>
            </w:pPr>
            <w:r w:rsidRPr="00AC57C7">
              <w:rPr>
                <w:rFonts w:eastAsia="Calibri"/>
              </w:rPr>
              <w:t>Site engineer</w:t>
            </w:r>
          </w:p>
        </w:tc>
        <w:tc>
          <w:tcPr>
            <w:tcW w:w="5354" w:type="dxa"/>
            <w:tcBorders>
              <w:top w:val="single" w:sz="4" w:space="0" w:color="000000"/>
              <w:left w:val="single" w:sz="4" w:space="0" w:color="000000"/>
              <w:bottom w:val="single" w:sz="4" w:space="0" w:color="000000"/>
              <w:right w:val="single" w:sz="4" w:space="0" w:color="000000"/>
            </w:tcBorders>
            <w:vAlign w:val="center"/>
          </w:tcPr>
          <w:p w14:paraId="32397962" w14:textId="68DA07AD" w:rsidR="00AF21F8" w:rsidRPr="00643C44" w:rsidRDefault="00AF21F8" w:rsidP="00AF21F8">
            <w:pPr>
              <w:spacing w:after="0"/>
              <w:ind w:left="113"/>
              <w:jc w:val="left"/>
              <w:rPr>
                <w:rFonts w:eastAsia="Calibri" w:cs="Arial"/>
              </w:rPr>
            </w:pPr>
          </w:p>
        </w:tc>
      </w:tr>
      <w:tr w:rsidR="00AF21F8" w:rsidRPr="00643C44" w14:paraId="4CD49787" w14:textId="77777777" w:rsidTr="009A2C41">
        <w:trPr>
          <w:gridAfter w:val="1"/>
          <w:wAfter w:w="6" w:type="dxa"/>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82224" w14:textId="77777777" w:rsidR="00AF21F8" w:rsidRPr="00643C44" w:rsidRDefault="00AF21F8" w:rsidP="00AF21F8">
            <w:pPr>
              <w:spacing w:after="0"/>
              <w:jc w:val="center"/>
              <w:rPr>
                <w:rFonts w:eastAsia="Calibri" w:cs="Arial"/>
              </w:rPr>
            </w:pPr>
            <w:r w:rsidRPr="00643C44">
              <w:rPr>
                <w:rFonts w:eastAsia="Calibri" w:cs="Arial"/>
              </w:rPr>
              <w:t>02</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28FC6" w14:textId="109C835C" w:rsidR="00AF21F8" w:rsidRPr="00643C44" w:rsidRDefault="00AF21F8" w:rsidP="00AF21F8">
            <w:pPr>
              <w:spacing w:after="0"/>
              <w:jc w:val="left"/>
              <w:rPr>
                <w:rFonts w:eastAsia="Calibri" w:cs="Arial"/>
              </w:rPr>
            </w:pPr>
            <w:r w:rsidRPr="00AC57C7">
              <w:rPr>
                <w:rFonts w:eastAsia="Calibri"/>
              </w:rPr>
              <w:t>Site foreman</w:t>
            </w:r>
          </w:p>
        </w:tc>
        <w:tc>
          <w:tcPr>
            <w:tcW w:w="5354" w:type="dxa"/>
            <w:tcBorders>
              <w:top w:val="single" w:sz="4" w:space="0" w:color="000000"/>
              <w:left w:val="single" w:sz="4" w:space="0" w:color="000000"/>
              <w:bottom w:val="single" w:sz="4" w:space="0" w:color="000000"/>
              <w:right w:val="single" w:sz="4" w:space="0" w:color="000000"/>
            </w:tcBorders>
            <w:vAlign w:val="center"/>
          </w:tcPr>
          <w:p w14:paraId="499AA5B9" w14:textId="0F657954" w:rsidR="00AF21F8" w:rsidRPr="00643C44" w:rsidRDefault="00AF21F8" w:rsidP="00AF21F8">
            <w:pPr>
              <w:spacing w:after="0"/>
              <w:ind w:left="113"/>
              <w:jc w:val="left"/>
              <w:rPr>
                <w:rFonts w:eastAsia="Calibri" w:cs="Arial"/>
              </w:rPr>
            </w:pPr>
          </w:p>
        </w:tc>
      </w:tr>
      <w:tr w:rsidR="00AF21F8" w:rsidRPr="00643C44" w14:paraId="67DDB5A6" w14:textId="77777777" w:rsidTr="009A2C41">
        <w:trPr>
          <w:gridAfter w:val="1"/>
          <w:wAfter w:w="6" w:type="dxa"/>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CD595" w14:textId="680AC010" w:rsidR="00AF21F8" w:rsidRPr="00643C44" w:rsidRDefault="00AF21F8" w:rsidP="00AF21F8">
            <w:pPr>
              <w:spacing w:after="0"/>
              <w:jc w:val="center"/>
              <w:rPr>
                <w:rFonts w:eastAsia="Calibri" w:cs="Arial"/>
              </w:rPr>
            </w:pPr>
            <w:r w:rsidRPr="00643C44">
              <w:rPr>
                <w:rFonts w:eastAsia="Calibri" w:cs="Arial"/>
              </w:rPr>
              <w:t>03</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A5665" w14:textId="367FB3D9" w:rsidR="00AF21F8" w:rsidRPr="00643C44" w:rsidRDefault="00AF21F8" w:rsidP="00AF21F8">
            <w:pPr>
              <w:spacing w:after="0"/>
              <w:jc w:val="left"/>
              <w:rPr>
                <w:rFonts w:eastAsia="Calibri" w:cs="Arial"/>
              </w:rPr>
            </w:pPr>
            <w:r>
              <w:rPr>
                <w:rFonts w:eastAsia="Calibri" w:cs="Arial"/>
              </w:rPr>
              <w:t xml:space="preserve">Quality, Hygienic, Safety, Environment (QHSE) Manager </w:t>
            </w:r>
          </w:p>
        </w:tc>
        <w:tc>
          <w:tcPr>
            <w:tcW w:w="5354" w:type="dxa"/>
            <w:tcBorders>
              <w:top w:val="single" w:sz="4" w:space="0" w:color="000000"/>
              <w:left w:val="single" w:sz="4" w:space="0" w:color="000000"/>
              <w:bottom w:val="single" w:sz="4" w:space="0" w:color="000000"/>
              <w:right w:val="single" w:sz="4" w:space="0" w:color="000000"/>
            </w:tcBorders>
            <w:vAlign w:val="center"/>
          </w:tcPr>
          <w:p w14:paraId="2D09B125" w14:textId="7B817038" w:rsidR="00AF21F8" w:rsidRPr="00643C44" w:rsidRDefault="00AF21F8" w:rsidP="00AF21F8">
            <w:pPr>
              <w:spacing w:after="0"/>
              <w:ind w:left="113"/>
              <w:jc w:val="left"/>
              <w:rPr>
                <w:rFonts w:eastAsia="Calibri" w:cs="Arial"/>
              </w:rPr>
            </w:pPr>
          </w:p>
        </w:tc>
      </w:tr>
      <w:tr w:rsidR="00AF21F8" w:rsidRPr="00643C44" w14:paraId="21B736A4" w14:textId="77777777" w:rsidTr="009A2C41">
        <w:trPr>
          <w:gridAfter w:val="1"/>
          <w:wAfter w:w="6" w:type="dxa"/>
          <w:trHeight w:val="20"/>
          <w:jc w:val="center"/>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1A6E" w14:textId="2A768924" w:rsidR="00AF21F8" w:rsidRPr="00643C44" w:rsidRDefault="00AF21F8" w:rsidP="00AF21F8">
            <w:pPr>
              <w:spacing w:after="0"/>
              <w:jc w:val="center"/>
              <w:rPr>
                <w:rFonts w:eastAsia="Calibri" w:cs="Arial"/>
              </w:rPr>
            </w:pPr>
            <w:r>
              <w:rPr>
                <w:rFonts w:eastAsia="Calibri" w:cs="Arial"/>
              </w:rPr>
              <w:t>04</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0DBCE" w14:textId="5C236585" w:rsidR="00AF21F8" w:rsidRPr="00643C44" w:rsidRDefault="00AF21F8" w:rsidP="00AF21F8">
            <w:pPr>
              <w:spacing w:after="0"/>
              <w:jc w:val="left"/>
              <w:rPr>
                <w:rFonts w:eastAsia="Calibri" w:cs="Arial"/>
              </w:rPr>
            </w:pPr>
            <w:r w:rsidRPr="00AC57C7">
              <w:rPr>
                <w:rFonts w:eastAsia="Calibri" w:cs="Arial"/>
              </w:rPr>
              <w:t>Team leader for structures work</w:t>
            </w:r>
          </w:p>
        </w:tc>
        <w:tc>
          <w:tcPr>
            <w:tcW w:w="5354" w:type="dxa"/>
            <w:tcBorders>
              <w:top w:val="single" w:sz="4" w:space="0" w:color="000000"/>
              <w:left w:val="single" w:sz="4" w:space="0" w:color="000000"/>
              <w:bottom w:val="single" w:sz="4" w:space="0" w:color="000000"/>
              <w:right w:val="single" w:sz="4" w:space="0" w:color="000000"/>
            </w:tcBorders>
            <w:vAlign w:val="center"/>
          </w:tcPr>
          <w:p w14:paraId="0CDD529E" w14:textId="77777777" w:rsidR="00AF21F8" w:rsidRPr="00643C44" w:rsidRDefault="00AF21F8" w:rsidP="00AF21F8">
            <w:pPr>
              <w:spacing w:after="0"/>
              <w:ind w:left="113"/>
              <w:jc w:val="left"/>
              <w:rPr>
                <w:rFonts w:eastAsia="Calibri" w:cs="Arial"/>
              </w:rPr>
            </w:pPr>
          </w:p>
        </w:tc>
      </w:tr>
    </w:tbl>
    <w:p w14:paraId="22831013" w14:textId="7DC344A1" w:rsidR="00EF1873" w:rsidRPr="00EF1873" w:rsidRDefault="00D15AA1" w:rsidP="00D15AA1">
      <w:pPr>
        <w:spacing w:before="240"/>
        <w:rPr>
          <w:b/>
          <w:bCs/>
        </w:rPr>
      </w:pPr>
      <w:r w:rsidRPr="00EF1873">
        <w:rPr>
          <w:b/>
          <w:bCs/>
        </w:rPr>
        <w:t>15.2</w:t>
      </w:r>
      <w:r w:rsidR="00EF1873" w:rsidRPr="00EF1873">
        <w:rPr>
          <w:b/>
          <w:bCs/>
        </w:rPr>
        <w:t xml:space="preserve">. </w:t>
      </w:r>
      <w:r w:rsidRPr="00EF1873">
        <w:rPr>
          <w:b/>
          <w:bCs/>
        </w:rPr>
        <w:t>Replacement of key personnel</w:t>
      </w:r>
    </w:p>
    <w:p w14:paraId="55E378DE" w14:textId="44C05B80" w:rsidR="00D15AA1" w:rsidRDefault="00D15AA1" w:rsidP="00D15AA1">
      <w:pPr>
        <w:spacing w:before="240"/>
      </w:pPr>
      <w:r>
        <w:t>Any modification, even partial, made to the proposals of the technical offer will only take place after written approval of the Project Owner or the Delegated Project Owner or the Contract Manager. In the event of modification, the contractor will have it replaced by personnel of at least equal competence (qualifications and experience) or by equipment of similar performance and in good working order.</w:t>
      </w:r>
    </w:p>
    <w:p w14:paraId="12A0BD4F" w14:textId="37EDACFC" w:rsidR="00D15AA1" w:rsidRDefault="00D15AA1" w:rsidP="00D15AA1">
      <w:r>
        <w:t xml:space="preserve">In any case, the lists of </w:t>
      </w:r>
      <w:r w:rsidR="00A1564D">
        <w:t xml:space="preserve">supervisor staff </w:t>
      </w:r>
      <w:r>
        <w:t xml:space="preserve">to be put in place will be submitted in advance to the written approval of the Project Manager or the </w:t>
      </w:r>
      <w:r w:rsidR="005A17D5">
        <w:t>Engineer</w:t>
      </w:r>
      <w:r>
        <w:t>, where applicable, within the</w:t>
      </w:r>
      <w:r w:rsidR="00474DF0">
        <w:t xml:space="preserve"> </w:t>
      </w:r>
      <w:r w:rsidR="00F1481B">
        <w:rPr>
          <w:b/>
          <w:bCs/>
        </w:rPr>
        <w:t>ten</w:t>
      </w:r>
      <w:r w:rsidR="00474DF0" w:rsidRPr="00474DF0">
        <w:rPr>
          <w:b/>
          <w:bCs/>
        </w:rPr>
        <w:t xml:space="preserve"> (</w:t>
      </w:r>
      <w:r w:rsidR="00F1481B">
        <w:rPr>
          <w:b/>
          <w:bCs/>
        </w:rPr>
        <w:t>1</w:t>
      </w:r>
      <w:r w:rsidR="00474DF0" w:rsidRPr="00474DF0">
        <w:rPr>
          <w:b/>
          <w:bCs/>
        </w:rPr>
        <w:t>0)</w:t>
      </w:r>
      <w:r w:rsidRPr="00474DF0">
        <w:rPr>
          <w:b/>
          <w:bCs/>
        </w:rPr>
        <w:t xml:space="preserve"> days</w:t>
      </w:r>
      <w:r>
        <w:t xml:space="preserve"> following the notification of the </w:t>
      </w:r>
      <w:r w:rsidR="005A17D5">
        <w:t>administrative</w:t>
      </w:r>
      <w:r>
        <w:t xml:space="preserve"> order to </w:t>
      </w:r>
      <w:r w:rsidR="005A17D5">
        <w:t>start</w:t>
      </w:r>
      <w:r>
        <w:t xml:space="preserve"> work. After this deadline, the lists will be considered approved.</w:t>
      </w:r>
    </w:p>
    <w:p w14:paraId="3B8B3F50" w14:textId="0BE71976" w:rsidR="00D15AA1" w:rsidRDefault="00D15AA1" w:rsidP="00D15AA1">
      <w:r>
        <w:t xml:space="preserve">The Project Manager or the </w:t>
      </w:r>
      <w:r w:rsidR="00474DF0">
        <w:t>Engineer</w:t>
      </w:r>
      <w:r>
        <w:t xml:space="preserve">, if applicable, will have </w:t>
      </w:r>
      <w:r w:rsidR="004A06ED">
        <w:rPr>
          <w:b/>
          <w:bCs/>
        </w:rPr>
        <w:t>seven</w:t>
      </w:r>
      <w:r w:rsidR="00474DF0" w:rsidRPr="00474DF0">
        <w:rPr>
          <w:b/>
          <w:bCs/>
        </w:rPr>
        <w:t xml:space="preserve"> (0</w:t>
      </w:r>
      <w:r w:rsidR="004A06ED">
        <w:rPr>
          <w:b/>
          <w:bCs/>
        </w:rPr>
        <w:t>7</w:t>
      </w:r>
      <w:r w:rsidR="00474DF0" w:rsidRPr="00474DF0">
        <w:rPr>
          <w:b/>
          <w:bCs/>
        </w:rPr>
        <w:t>)</w:t>
      </w:r>
      <w:r w:rsidRPr="00474DF0">
        <w:rPr>
          <w:b/>
          <w:bCs/>
        </w:rPr>
        <w:t xml:space="preserve"> days</w:t>
      </w:r>
      <w:r>
        <w:t xml:space="preserve"> to notify in writing their opinion to the Contract </w:t>
      </w:r>
      <w:r w:rsidR="00474DF0">
        <w:t>Manager</w:t>
      </w:r>
      <w:r>
        <w:t>. The Project Owner reserves the right to refuse approval to a person proposed by the contractor whose qualification is insufficient.</w:t>
      </w:r>
    </w:p>
    <w:p w14:paraId="6808C211" w14:textId="26A2EC22" w:rsidR="00D15AA1" w:rsidRDefault="00D15AA1" w:rsidP="00D15AA1">
      <w:r>
        <w:lastRenderedPageBreak/>
        <w:t xml:space="preserve">Any unilateral modification made to the proposals in terms of technical offer </w:t>
      </w:r>
      <w:r w:rsidR="0047302C">
        <w:t>supervisor staff</w:t>
      </w:r>
      <w:r>
        <w:t xml:space="preserve">, before and during the work constitutes grounds for </w:t>
      </w:r>
      <w:r w:rsidR="0047302C">
        <w:t>termination</w:t>
      </w:r>
      <w:r>
        <w:t xml:space="preserve"> of the contract as referred to in article 41 below or for the application of penalties </w:t>
      </w:r>
      <w:r w:rsidR="0047302C">
        <w:t xml:space="preserve">of </w:t>
      </w:r>
      <w:r w:rsidR="0047302C" w:rsidRPr="006C272A">
        <w:rPr>
          <w:rFonts w:cs="Arial"/>
          <w:b/>
          <w:bCs/>
        </w:rPr>
        <w:t>CFA Francs 50,000 per supervisory staff modified</w:t>
      </w:r>
      <w:r>
        <w:t>.</w:t>
      </w:r>
    </w:p>
    <w:p w14:paraId="12AB2086" w14:textId="77777777" w:rsidR="00A1564D" w:rsidRDefault="00A1564D" w:rsidP="00A1564D">
      <w:r>
        <w:t>Any modification made will be notified to the Project Owner for prior approval.</w:t>
      </w:r>
    </w:p>
    <w:p w14:paraId="4A0B78DD" w14:textId="4DB2807C" w:rsidR="00A1564D" w:rsidRDefault="00A1564D" w:rsidP="00A1564D">
      <w:r w:rsidRPr="00A1564D">
        <w:rPr>
          <w:b/>
          <w:bCs/>
        </w:rPr>
        <w:t>15.3. Withdrawal of staff</w:t>
      </w:r>
    </w:p>
    <w:p w14:paraId="35289B5D" w14:textId="64BFEC58" w:rsidR="00A1564D" w:rsidRDefault="00A1564D" w:rsidP="00A1564D">
      <w:r>
        <w:t>After written approval from the Project Manager or the Delegated Project Manager, the Contract Manager may, on a proposal from the Contract Engineer or the Project Manager where applicable, ask the contractor, after formal notice, to remove personnel from its workforce for duly noted serious misconduct or for incompetence, giving the reasons for its request, the contractor will ensure that this person leaves the site within fifteen (15) days and that they do not no longer has any connection with work within the framework of the Contract.</w:t>
      </w:r>
    </w:p>
    <w:p w14:paraId="71DD19E5" w14:textId="1BD7BE1E" w:rsidR="00A1564D" w:rsidRDefault="00A1564D" w:rsidP="00A1564D">
      <w:r>
        <w:t>In this case, its replacement is carried out in accordance with the provisions of article 1</w:t>
      </w:r>
      <w:r w:rsidR="007102FF">
        <w:t>5</w:t>
      </w:r>
      <w:r>
        <w:t>.2 above.</w:t>
      </w:r>
    </w:p>
    <w:p w14:paraId="4A376199" w14:textId="0CB16488" w:rsidR="00A1564D" w:rsidRPr="007102FF" w:rsidRDefault="00A1564D" w:rsidP="00A1564D">
      <w:pPr>
        <w:rPr>
          <w:b/>
          <w:bCs/>
        </w:rPr>
      </w:pPr>
      <w:r w:rsidRPr="007102FF">
        <w:rPr>
          <w:b/>
          <w:bCs/>
        </w:rPr>
        <w:t>15.4 Representative of the contractor</w:t>
      </w:r>
    </w:p>
    <w:p w14:paraId="609726EC" w14:textId="656E87D3" w:rsidR="00802764" w:rsidRDefault="00A1564D" w:rsidP="00A1564D">
      <w:r>
        <w:t xml:space="preserve">Upon notification of the contract, the contractor designates a natural person who represents him </w:t>
      </w:r>
      <w:r w:rsidR="007102FF">
        <w:t>to</w:t>
      </w:r>
      <w:r>
        <w:t xml:space="preserve"> the </w:t>
      </w:r>
      <w:r w:rsidR="007102FF">
        <w:t>Administration</w:t>
      </w:r>
      <w:r>
        <w:t xml:space="preserve"> for all matters relating to the execution of the project.</w:t>
      </w:r>
    </w:p>
    <w:p w14:paraId="0BF47D9A" w14:textId="3F755EB3" w:rsidR="003672BE" w:rsidRDefault="00EF1873" w:rsidP="00906BEB">
      <w:r w:rsidRPr="00EF1873">
        <w:t>This person responsible for carrying out the work must have sufficient powers to take without delay the decisions necessary for the smooth running of the project.</w:t>
      </w:r>
    </w:p>
    <w:p w14:paraId="21AF7778" w14:textId="77777777" w:rsidR="00EF1873" w:rsidRPr="00EF1873" w:rsidRDefault="00EF1873" w:rsidP="00EF1873">
      <w:pPr>
        <w:rPr>
          <w:b/>
          <w:bCs/>
        </w:rPr>
      </w:pPr>
      <w:r w:rsidRPr="00EF1873">
        <w:rPr>
          <w:b/>
          <w:bCs/>
        </w:rPr>
        <w:t>15.5. Work legislation</w:t>
      </w:r>
    </w:p>
    <w:p w14:paraId="6386F7DB" w14:textId="177DA4AF" w:rsidR="00EF1873" w:rsidRDefault="00EF1873" w:rsidP="00EF1873">
      <w:r>
        <w:t>The Contractor must comply with the labour legislation in force in Cameroon, including legislation relating to hiring, health, safety, social protection, HIMO approach, and the quota of local resources to be mobilized.</w:t>
      </w:r>
    </w:p>
    <w:p w14:paraId="4BDF6E6A" w14:textId="29D23241" w:rsidR="00EF1873" w:rsidRDefault="00EF1873" w:rsidP="00EF1873">
      <w:r>
        <w:t>The contractor must provide accommodation, medical assistance, food and sanitary facilities to personnel living in the co-contractor's living bases, complying with the requirements of the Specifications relating to the Social and Health Conditions of the workforce.</w:t>
      </w:r>
    </w:p>
    <w:p w14:paraId="559BBAE3" w14:textId="226E5433" w:rsidR="00EF1873" w:rsidRDefault="00EF1873" w:rsidP="00EF1873">
      <w:r>
        <w:t>In relations with its staff and the staff of its subcontractors, who will be employed or will participate in the execution of the Contract, the contractor must respect national holidays, legal holidays, religious festivals or other customs, as well as all laws. and all applicable local labour law regulations.</w:t>
      </w:r>
    </w:p>
    <w:p w14:paraId="525D8343" w14:textId="745896DF" w:rsidR="00EF1873" w:rsidRDefault="00EF1873" w:rsidP="00EF1873">
      <w:r>
        <w:t xml:space="preserve">Unless otherwise provided in the Contract, if the co-contractor considers it necessary to carry out work at night or during public holidays in order to respect the </w:t>
      </w:r>
      <w:r w:rsidR="0044043A">
        <w:t xml:space="preserve">service levels </w:t>
      </w:r>
      <w:r>
        <w:t xml:space="preserve">and the </w:t>
      </w:r>
      <w:r w:rsidR="0044043A">
        <w:t xml:space="preserve">contractual completion </w:t>
      </w:r>
      <w:r>
        <w:t>Time, and if he requests his consent from the Project Owner or to the Project Owner Delegated for this purpose (if such consent is required), the Project Owner must not refuse this consent without valid reason.</w:t>
      </w:r>
    </w:p>
    <w:p w14:paraId="68817149" w14:textId="03D9E56F" w:rsidR="00EF1873" w:rsidRDefault="00EF1873" w:rsidP="00EF1873">
      <w:r>
        <w:t xml:space="preserve">The contractor will be responsible for obtaining all necessary permits and/or visas from the competent authorities, so that all labour and personnel to be employed on the </w:t>
      </w:r>
      <w:r w:rsidR="0044043A">
        <w:t>s</w:t>
      </w:r>
      <w:r>
        <w:t xml:space="preserve">ite can legally enter and stay </w:t>
      </w:r>
      <w:r w:rsidR="00E33BAF">
        <w:t>in</w:t>
      </w:r>
      <w:r>
        <w:t xml:space="preserve"> Cameroon.</w:t>
      </w:r>
    </w:p>
    <w:p w14:paraId="48E3F674" w14:textId="451B32F9" w:rsidR="00EF1873" w:rsidRDefault="00EF1873" w:rsidP="00EF1873">
      <w:r>
        <w:t xml:space="preserve">The contractor must provide at its own expense the necessary means to repatriate all members of its staff and the staff of its subcontractors working on the </w:t>
      </w:r>
      <w:r w:rsidR="00C90EB0">
        <w:t>s</w:t>
      </w:r>
      <w:r>
        <w:t>ite, to the countries where they were respectively recruited for the execution of the Contract; it must also provide, at its own expense, for their temporary stay on site, between the date on which they cease to be employed in the execution of the Contract and the date scheduled for their repatriation.</w:t>
      </w:r>
    </w:p>
    <w:p w14:paraId="6C72A06C" w14:textId="77777777" w:rsidR="00EF1873" w:rsidRPr="00C90EB0" w:rsidRDefault="00EF1873" w:rsidP="00EF1873">
      <w:pPr>
        <w:rPr>
          <w:b/>
          <w:bCs/>
        </w:rPr>
      </w:pPr>
      <w:r w:rsidRPr="00C90EB0">
        <w:rPr>
          <w:b/>
          <w:bCs/>
        </w:rPr>
        <w:t>15.6. Equipment offered in the offer</w:t>
      </w:r>
    </w:p>
    <w:p w14:paraId="048138BD" w14:textId="4641F106" w:rsidR="00EF1873" w:rsidRDefault="00EF1873" w:rsidP="00EF1873">
      <w:r>
        <w:t xml:space="preserve">The contractor will use appropriate equipment of a level comparable to the requirements of the </w:t>
      </w:r>
      <w:r w:rsidR="00C90EB0">
        <w:t>Tender File</w:t>
      </w:r>
      <w:r>
        <w:t>, in the execution project for the proper execution of the services according to the rules of the art.</w:t>
      </w:r>
    </w:p>
    <w:p w14:paraId="708510C8" w14:textId="6C6A548B" w:rsidR="00802764" w:rsidRDefault="00EF1873" w:rsidP="00EF1873">
      <w:r>
        <w:t>Any modification made will be notified to the Project Owner or Delegated Project Owner for prior approval.</w:t>
      </w:r>
    </w:p>
    <w:p w14:paraId="25B55BD8" w14:textId="0631C19C" w:rsidR="008E7B98" w:rsidRPr="006C272A" w:rsidRDefault="008E7B98" w:rsidP="008E7B98">
      <w:pPr>
        <w:pStyle w:val="NormalTahoma"/>
        <w:tabs>
          <w:tab w:val="left" w:pos="0"/>
        </w:tabs>
        <w:rPr>
          <w:rFonts w:ascii="Arial Narrow" w:hAnsi="Arial Narrow" w:cs="Arial"/>
        </w:rPr>
      </w:pPr>
      <w:r w:rsidRPr="006C272A">
        <w:rPr>
          <w:rFonts w:ascii="Arial Narrow" w:hAnsi="Arial Narrow" w:cs="Arial"/>
          <w:b/>
        </w:rPr>
        <w:lastRenderedPageBreak/>
        <w:t xml:space="preserve">Article </w:t>
      </w:r>
      <w:r>
        <w:rPr>
          <w:rFonts w:ascii="Arial Narrow" w:hAnsi="Arial Narrow" w:cs="Arial"/>
          <w:b/>
        </w:rPr>
        <w:t>16</w:t>
      </w:r>
      <w:r w:rsidRPr="006C272A">
        <w:rPr>
          <w:rFonts w:ascii="Arial Narrow" w:hAnsi="Arial Narrow" w:cs="Arial"/>
          <w:b/>
        </w:rPr>
        <w:t>: Documents</w:t>
      </w:r>
      <w:r w:rsidRPr="006C272A">
        <w:rPr>
          <w:rFonts w:ascii="Arial Narrow" w:hAnsi="Arial Narrow" w:cs="Arial"/>
        </w:rPr>
        <w:t xml:space="preserve"> </w:t>
      </w:r>
      <w:r w:rsidRPr="006C272A">
        <w:rPr>
          <w:rFonts w:ascii="Arial Narrow" w:hAnsi="Arial Narrow" w:cs="Arial"/>
          <w:b/>
        </w:rPr>
        <w:t>to be furnished by the contractor (Article 49 of the GAC supplemented)</w:t>
      </w:r>
    </w:p>
    <w:p w14:paraId="3991231E" w14:textId="0AF942CA" w:rsidR="008E7B98" w:rsidRPr="008E7B98" w:rsidRDefault="008E7B98" w:rsidP="008E7B98">
      <w:pPr>
        <w:rPr>
          <w:b/>
          <w:bCs/>
        </w:rPr>
      </w:pPr>
      <w:r w:rsidRPr="008E7B98">
        <w:rPr>
          <w:b/>
          <w:bCs/>
        </w:rPr>
        <w:t>16.1. Programme of works, Quality Assurance Plan, Environment Management Plan</w:t>
      </w:r>
      <w:r w:rsidRPr="008E7B98">
        <w:rPr>
          <w:b/>
          <w:bCs/>
          <w:i/>
        </w:rPr>
        <w:t>.</w:t>
      </w:r>
    </w:p>
    <w:p w14:paraId="0FFD11D7" w14:textId="79E67624" w:rsidR="008E7B98" w:rsidRPr="006C272A" w:rsidRDefault="008E7B98" w:rsidP="00933CE9">
      <w:pPr>
        <w:pStyle w:val="NormalTahoma"/>
        <w:numPr>
          <w:ilvl w:val="0"/>
          <w:numId w:val="22"/>
        </w:numPr>
        <w:tabs>
          <w:tab w:val="left" w:pos="0"/>
        </w:tabs>
        <w:ind w:left="0" w:firstLine="360"/>
        <w:rPr>
          <w:rFonts w:ascii="Arial Narrow" w:hAnsi="Arial Narrow" w:cs="Arial"/>
        </w:rPr>
      </w:pPr>
      <w:r w:rsidRPr="006C272A">
        <w:rPr>
          <w:rFonts w:ascii="Arial Narrow" w:hAnsi="Arial Narrow" w:cs="Arial"/>
        </w:rPr>
        <w:t xml:space="preserve">Within a minimum deadline of </w:t>
      </w:r>
      <w:r w:rsidRPr="006C272A">
        <w:rPr>
          <w:rFonts w:ascii="Arial Narrow" w:hAnsi="Arial Narrow" w:cs="Arial"/>
          <w:b/>
        </w:rPr>
        <w:t>thirty (30) days</w:t>
      </w:r>
      <w:r w:rsidRPr="006C272A">
        <w:rPr>
          <w:rFonts w:ascii="Arial Narrow" w:hAnsi="Arial Narrow" w:cs="Arial"/>
        </w:rPr>
        <w:t xml:space="preserve"> from the date of notification of the Administrative Order to </w:t>
      </w:r>
      <w:r>
        <w:rPr>
          <w:rFonts w:ascii="Arial Narrow" w:hAnsi="Arial Narrow" w:cs="Arial"/>
        </w:rPr>
        <w:t>start</w:t>
      </w:r>
      <w:r w:rsidRPr="006C272A">
        <w:rPr>
          <w:rFonts w:ascii="Arial Narrow" w:hAnsi="Arial Narrow" w:cs="Arial"/>
        </w:rPr>
        <w:t xml:space="preserve"> execution, the contractor shall submit in</w:t>
      </w:r>
      <w:r w:rsidRPr="006C272A">
        <w:rPr>
          <w:rFonts w:ascii="Arial Narrow" w:hAnsi="Arial Narrow" w:cs="Arial"/>
          <w:i/>
        </w:rPr>
        <w:t xml:space="preserve"> </w:t>
      </w:r>
      <w:r w:rsidRPr="006C272A">
        <w:rPr>
          <w:rFonts w:ascii="Arial Narrow" w:hAnsi="Arial Narrow" w:cs="Arial"/>
          <w:b/>
        </w:rPr>
        <w:t xml:space="preserve">six (6) </w:t>
      </w:r>
      <w:r w:rsidRPr="0079352C">
        <w:rPr>
          <w:rFonts w:ascii="Arial Narrow" w:hAnsi="Arial Narrow" w:cs="Arial"/>
          <w:b/>
          <w:bCs/>
        </w:rPr>
        <w:t>copies</w:t>
      </w:r>
      <w:r w:rsidRPr="006C272A">
        <w:rPr>
          <w:rFonts w:ascii="Arial Narrow" w:hAnsi="Arial Narrow" w:cs="Arial"/>
        </w:rPr>
        <w:t xml:space="preserve"> for the approval of Contract Manager after the endorsement of the </w:t>
      </w:r>
      <w:r w:rsidR="0079352C">
        <w:rPr>
          <w:rFonts w:ascii="Arial Narrow" w:hAnsi="Arial Narrow" w:cs="Arial"/>
        </w:rPr>
        <w:t xml:space="preserve">Contract Engineer </w:t>
      </w:r>
      <w:r w:rsidR="00AC09CC">
        <w:rPr>
          <w:rFonts w:ascii="Arial Narrow" w:hAnsi="Arial Narrow" w:cs="Arial"/>
        </w:rPr>
        <w:t>and the</w:t>
      </w:r>
      <w:r w:rsidR="0079352C">
        <w:rPr>
          <w:rFonts w:ascii="Arial Narrow" w:hAnsi="Arial Narrow" w:cs="Arial"/>
        </w:rPr>
        <w:t xml:space="preserve"> </w:t>
      </w:r>
      <w:r w:rsidRPr="006C272A">
        <w:rPr>
          <w:rFonts w:ascii="Arial Narrow" w:hAnsi="Arial Narrow" w:cs="Arial"/>
        </w:rPr>
        <w:t>Project Manager</w:t>
      </w:r>
      <w:r w:rsidR="0079352C">
        <w:rPr>
          <w:rFonts w:ascii="Arial Narrow" w:hAnsi="Arial Narrow" w:cs="Arial"/>
        </w:rPr>
        <w:t xml:space="preserve"> (if applicable)</w:t>
      </w:r>
      <w:r w:rsidRPr="006C272A">
        <w:rPr>
          <w:rFonts w:ascii="Arial Narrow" w:hAnsi="Arial Narrow" w:cs="Arial"/>
        </w:rPr>
        <w:t xml:space="preserve"> the execution programme of the works, his supply calendar, his draft Quality Assurance Plan and the </w:t>
      </w:r>
      <w:bookmarkStart w:id="6" w:name="_Hlk169674099"/>
      <w:r w:rsidRPr="006C272A">
        <w:rPr>
          <w:rFonts w:ascii="Arial Narrow" w:hAnsi="Arial Narrow" w:cs="Arial"/>
        </w:rPr>
        <w:t>Environment Management Plan</w:t>
      </w:r>
      <w:bookmarkEnd w:id="6"/>
      <w:r w:rsidRPr="006C272A">
        <w:rPr>
          <w:rFonts w:ascii="Arial Narrow" w:hAnsi="Arial Narrow" w:cs="Arial"/>
        </w:rPr>
        <w:t>, where applicable.</w:t>
      </w:r>
    </w:p>
    <w:p w14:paraId="50D3E845" w14:textId="77777777" w:rsidR="00473350" w:rsidRDefault="00473350" w:rsidP="00473350">
      <w:pPr>
        <w:spacing w:after="0"/>
      </w:pPr>
      <w:r>
        <w:t>This program will be exclusively presented according to the models provided and including in particular,</w:t>
      </w:r>
    </w:p>
    <w:p w14:paraId="6C82929A" w14:textId="7F20761B" w:rsidR="00473350" w:rsidRDefault="00473350" w:rsidP="00FD27BC">
      <w:pPr>
        <w:pStyle w:val="ListParagraph"/>
        <w:numPr>
          <w:ilvl w:val="0"/>
          <w:numId w:val="15"/>
        </w:numPr>
        <w:spacing w:after="0"/>
        <w:ind w:left="709"/>
      </w:pPr>
      <w:r>
        <w:t>The minutes defining the tasks to be carried out, if applicable;</w:t>
      </w:r>
    </w:p>
    <w:p w14:paraId="683F2198" w14:textId="499B8718" w:rsidR="00473350" w:rsidRDefault="00473350" w:rsidP="00FD27BC">
      <w:pPr>
        <w:pStyle w:val="ListParagraph"/>
        <w:numPr>
          <w:ilvl w:val="0"/>
          <w:numId w:val="15"/>
        </w:numPr>
        <w:spacing w:after="0"/>
        <w:ind w:left="709"/>
      </w:pPr>
      <w:r>
        <w:t>The list of work to be subcontracted;</w:t>
      </w:r>
    </w:p>
    <w:p w14:paraId="58F8A39A" w14:textId="3A05EF25" w:rsidR="00473350" w:rsidRDefault="00473350" w:rsidP="00FD27BC">
      <w:pPr>
        <w:pStyle w:val="ListParagraph"/>
        <w:numPr>
          <w:ilvl w:val="0"/>
          <w:numId w:val="15"/>
        </w:numPr>
        <w:spacing w:after="0"/>
        <w:ind w:left="709"/>
      </w:pPr>
      <w:r>
        <w:t>The description of the modalities for maintaining circulation if necessary</w:t>
      </w:r>
    </w:p>
    <w:p w14:paraId="25A1764B" w14:textId="265D0F42" w:rsidR="00473350" w:rsidRDefault="00473350" w:rsidP="00FD27BC">
      <w:pPr>
        <w:pStyle w:val="ListParagraph"/>
        <w:numPr>
          <w:ilvl w:val="0"/>
          <w:numId w:val="15"/>
        </w:numPr>
        <w:ind w:left="709"/>
      </w:pPr>
      <w:r>
        <w:t>Etc.</w:t>
      </w:r>
    </w:p>
    <w:p w14:paraId="36DB0635" w14:textId="400547D4" w:rsidR="008E7B98" w:rsidRPr="006C272A" w:rsidRDefault="008E7B98" w:rsidP="00473350">
      <w:pPr>
        <w:spacing w:after="0"/>
      </w:pPr>
      <w:r w:rsidRPr="006C272A">
        <w:t>Two (2) copies of these documents will be returned to him within a deadline of fifteen (15) days from the date of reception with:</w:t>
      </w:r>
    </w:p>
    <w:p w14:paraId="0B89F80C" w14:textId="77777777" w:rsidR="008E7B98" w:rsidRPr="006C272A" w:rsidRDefault="008E7B98" w:rsidP="00FD27BC">
      <w:pPr>
        <w:pStyle w:val="ListParagraph"/>
        <w:numPr>
          <w:ilvl w:val="0"/>
          <w:numId w:val="15"/>
        </w:numPr>
        <w:spacing w:after="0"/>
        <w:ind w:left="709"/>
      </w:pPr>
      <w:r w:rsidRPr="006C272A">
        <w:t>Either the indication “GOOD FOR EXECUTION”;</w:t>
      </w:r>
    </w:p>
    <w:p w14:paraId="46FDA133" w14:textId="77777777" w:rsidR="008E7B98" w:rsidRPr="006C272A" w:rsidRDefault="008E7B98" w:rsidP="00FD27BC">
      <w:pPr>
        <w:pStyle w:val="ListParagraph"/>
        <w:numPr>
          <w:ilvl w:val="0"/>
          <w:numId w:val="15"/>
        </w:numPr>
        <w:ind w:left="709"/>
        <w:rPr>
          <w:rFonts w:cs="Arial"/>
        </w:rPr>
      </w:pPr>
      <w:r w:rsidRPr="006C272A">
        <w:rPr>
          <w:rFonts w:cs="Arial"/>
        </w:rPr>
        <w:t xml:space="preserve">Or the indication of their </w:t>
      </w:r>
      <w:r w:rsidRPr="006C272A">
        <w:t>rejection</w:t>
      </w:r>
      <w:r w:rsidRPr="006C272A">
        <w:rPr>
          <w:rFonts w:cs="Arial"/>
        </w:rPr>
        <w:t xml:space="preserve"> including the reasons for the said rejection.</w:t>
      </w:r>
    </w:p>
    <w:p w14:paraId="0B1E0E40" w14:textId="3EA99BB9" w:rsidR="008E7B98" w:rsidRPr="006C272A" w:rsidRDefault="008E7B98" w:rsidP="008E7B98">
      <w:r w:rsidRPr="006C272A">
        <w:t xml:space="preserve">The contractor has eight (8) days to present a new draft. The </w:t>
      </w:r>
      <w:r w:rsidR="00473350" w:rsidRPr="00473350">
        <w:t xml:space="preserve">Contract </w:t>
      </w:r>
      <w:r w:rsidR="00313025" w:rsidRPr="00473350">
        <w:t xml:space="preserve">Manager </w:t>
      </w:r>
      <w:r w:rsidR="00EB3425">
        <w:t>or</w:t>
      </w:r>
      <w:r w:rsidR="00473350" w:rsidRPr="00473350">
        <w:t xml:space="preserve"> the Project Manager (if applicable) </w:t>
      </w:r>
      <w:r w:rsidRPr="006C272A">
        <w:t xml:space="preserve">then has a deadline of </w:t>
      </w:r>
      <w:r w:rsidR="0094766D">
        <w:t>seven</w:t>
      </w:r>
      <w:r w:rsidRPr="006C272A">
        <w:t xml:space="preserve"> (</w:t>
      </w:r>
      <w:r w:rsidR="0094766D">
        <w:t>7</w:t>
      </w:r>
      <w:r w:rsidRPr="006C272A">
        <w:t>) days to give his approval or possibly make comments. Delay in approving the draft execution schedule shall stay the execution deadline.</w:t>
      </w:r>
    </w:p>
    <w:p w14:paraId="1B15763C" w14:textId="7FFAF4C8" w:rsidR="008E7B98" w:rsidRPr="006C272A" w:rsidRDefault="008E7B98" w:rsidP="008E7B98">
      <w:pPr>
        <w:pStyle w:val="NormalTahoma"/>
        <w:tabs>
          <w:tab w:val="left" w:pos="0"/>
        </w:tabs>
        <w:ind w:left="0" w:firstLine="0"/>
        <w:rPr>
          <w:rFonts w:ascii="Arial Narrow" w:hAnsi="Arial Narrow" w:cs="Arial"/>
        </w:rPr>
      </w:pPr>
      <w:r w:rsidRPr="006C272A">
        <w:rPr>
          <w:rFonts w:ascii="Arial Narrow" w:hAnsi="Arial Narrow" w:cs="Arial"/>
        </w:rPr>
        <w:t xml:space="preserve">The approval given by the Contract Manager or </w:t>
      </w:r>
      <w:r w:rsidR="00EB3425">
        <w:rPr>
          <w:rFonts w:ascii="Arial Narrow" w:hAnsi="Arial Narrow" w:cs="Arial"/>
        </w:rPr>
        <w:t xml:space="preserve">the </w:t>
      </w:r>
      <w:r w:rsidRPr="006C272A">
        <w:rPr>
          <w:rFonts w:ascii="Arial Narrow" w:hAnsi="Arial Narrow" w:cs="Arial"/>
        </w:rPr>
        <w:t>Project Manager does not in any way release the contractor of his responsibilities. Meanwhile, works executed before the approval of the programme shall neither be ascertained nor paid for. The updated and approved schedule will become the contractual schedule.</w:t>
      </w:r>
    </w:p>
    <w:p w14:paraId="21658C21" w14:textId="77777777" w:rsidR="008E7B98" w:rsidRPr="006C272A" w:rsidRDefault="008E7B98" w:rsidP="008E7B98">
      <w:pPr>
        <w:pStyle w:val="NormalTahoma"/>
        <w:tabs>
          <w:tab w:val="left" w:pos="0"/>
        </w:tabs>
        <w:ind w:left="0" w:firstLine="0"/>
        <w:rPr>
          <w:rFonts w:ascii="Arial Narrow" w:hAnsi="Arial Narrow" w:cs="Arial"/>
        </w:rPr>
      </w:pPr>
      <w:r w:rsidRPr="006C272A">
        <w:rPr>
          <w:rFonts w:ascii="Arial Narrow" w:hAnsi="Arial Narrow" w:cs="Arial"/>
        </w:rPr>
        <w:t>The contractor shall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letter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w:t>
      </w:r>
    </w:p>
    <w:p w14:paraId="4FBD8788" w14:textId="77777777" w:rsidR="008E7B98" w:rsidRPr="006C272A" w:rsidRDefault="008E7B98" w:rsidP="00933CE9">
      <w:pPr>
        <w:pStyle w:val="NormalTahoma"/>
        <w:numPr>
          <w:ilvl w:val="0"/>
          <w:numId w:val="22"/>
        </w:numPr>
        <w:tabs>
          <w:tab w:val="left" w:pos="0"/>
        </w:tabs>
        <w:ind w:left="0" w:firstLine="360"/>
        <w:rPr>
          <w:rFonts w:ascii="Arial Narrow" w:hAnsi="Arial Narrow" w:cs="Arial"/>
          <w:color w:val="F79646"/>
        </w:rPr>
      </w:pPr>
      <w:r w:rsidRPr="006C272A">
        <w:rPr>
          <w:rFonts w:ascii="Arial Narrow" w:hAnsi="Arial Narrow" w:cs="Arial"/>
        </w:rPr>
        <w:t>The Environment Management Plan should bring out notably the choice technical conditions of the site and basic life, conditions of the backfill of the extraction sites and conditions for reinstating the works and installation sites</w:t>
      </w:r>
      <w:r w:rsidRPr="006C272A">
        <w:rPr>
          <w:rFonts w:ascii="Arial Narrow" w:hAnsi="Arial Narrow" w:cs="Arial"/>
          <w:color w:val="F79646"/>
        </w:rPr>
        <w:t>.</w:t>
      </w:r>
    </w:p>
    <w:p w14:paraId="3505596E" w14:textId="77777777" w:rsidR="008E7B98" w:rsidRPr="006C272A" w:rsidRDefault="008E7B98" w:rsidP="00933CE9">
      <w:pPr>
        <w:pStyle w:val="NormalTahoma"/>
        <w:numPr>
          <w:ilvl w:val="0"/>
          <w:numId w:val="22"/>
        </w:numPr>
        <w:tabs>
          <w:tab w:val="left" w:pos="0"/>
        </w:tabs>
        <w:ind w:left="0" w:firstLine="360"/>
        <w:rPr>
          <w:rFonts w:ascii="Arial Narrow" w:hAnsi="Arial Narrow" w:cs="Arial"/>
          <w:color w:val="F79646"/>
        </w:rPr>
      </w:pPr>
      <w:r w:rsidRPr="006C272A">
        <w:rPr>
          <w:rFonts w:ascii="Arial Narrow" w:hAnsi="Arial Narrow" w:cs="Arial"/>
        </w:rPr>
        <w:t>The contractor shall indicate in this schedule the equipment and methods which he intends to use as well as the personnel he intends to employ.</w:t>
      </w:r>
    </w:p>
    <w:p w14:paraId="46401B59" w14:textId="4893E91D" w:rsidR="008E7B98" w:rsidRPr="009E5E48" w:rsidRDefault="009E5E48" w:rsidP="009E5E48">
      <w:pPr>
        <w:rPr>
          <w:b/>
          <w:bCs/>
        </w:rPr>
      </w:pPr>
      <w:r w:rsidRPr="009E5E48">
        <w:rPr>
          <w:b/>
          <w:bCs/>
        </w:rPr>
        <w:t xml:space="preserve">16.2. </w:t>
      </w:r>
      <w:r w:rsidR="008E7B98" w:rsidRPr="009E5E48">
        <w:rPr>
          <w:b/>
          <w:bCs/>
        </w:rPr>
        <w:t xml:space="preserve">Execution </w:t>
      </w:r>
      <w:r w:rsidR="00A52C1C">
        <w:rPr>
          <w:b/>
          <w:bCs/>
        </w:rPr>
        <w:t>project</w:t>
      </w:r>
    </w:p>
    <w:p w14:paraId="49480500" w14:textId="24D7DCB7" w:rsidR="00A52C1C" w:rsidRPr="00A52C1C" w:rsidRDefault="008E7B98" w:rsidP="00FD27BC">
      <w:pPr>
        <w:pStyle w:val="NormalTahoma"/>
        <w:numPr>
          <w:ilvl w:val="0"/>
          <w:numId w:val="10"/>
        </w:numPr>
        <w:tabs>
          <w:tab w:val="left" w:pos="0"/>
        </w:tabs>
        <w:spacing w:after="0"/>
        <w:ind w:left="0" w:firstLine="360"/>
        <w:rPr>
          <w:rFonts w:ascii="Arial Narrow" w:hAnsi="Arial Narrow"/>
        </w:rPr>
      </w:pPr>
      <w:r w:rsidRPr="00A52C1C">
        <w:rPr>
          <w:rFonts w:ascii="Arial Narrow" w:hAnsi="Arial Narrow" w:cs="Arial"/>
        </w:rPr>
        <w:t xml:space="preserve"> </w:t>
      </w:r>
      <w:r w:rsidR="00A52C1C" w:rsidRPr="00A52C1C">
        <w:rPr>
          <w:rFonts w:ascii="Arial Narrow" w:hAnsi="Arial Narrow"/>
        </w:rPr>
        <w:t xml:space="preserve">Within a </w:t>
      </w:r>
      <w:r w:rsidR="00A52C1C" w:rsidRPr="00A52C1C">
        <w:rPr>
          <w:rFonts w:ascii="Arial Narrow" w:hAnsi="Arial Narrow" w:cs="Arial"/>
        </w:rPr>
        <w:t>maximum</w:t>
      </w:r>
      <w:r w:rsidR="00A52C1C" w:rsidRPr="00A52C1C">
        <w:rPr>
          <w:rFonts w:ascii="Arial Narrow" w:hAnsi="Arial Narrow"/>
        </w:rPr>
        <w:t xml:space="preserve"> period of </w:t>
      </w:r>
      <w:r w:rsidR="00A52C1C" w:rsidRPr="00A52C1C">
        <w:rPr>
          <w:rFonts w:ascii="Arial Narrow" w:hAnsi="Arial Narrow"/>
          <w:b/>
          <w:bCs/>
        </w:rPr>
        <w:t>thirty (30) days</w:t>
      </w:r>
      <w:r w:rsidR="00A52C1C" w:rsidRPr="00A52C1C">
        <w:rPr>
          <w:rFonts w:ascii="Arial Narrow" w:hAnsi="Arial Narrow"/>
        </w:rPr>
        <w:t xml:space="preserve">, from the date of notification of the </w:t>
      </w:r>
      <w:r w:rsidR="00A52C1C">
        <w:rPr>
          <w:rFonts w:ascii="Arial Narrow" w:hAnsi="Arial Narrow"/>
        </w:rPr>
        <w:t>administrative</w:t>
      </w:r>
      <w:r w:rsidR="00A52C1C" w:rsidRPr="00A52C1C">
        <w:rPr>
          <w:rFonts w:ascii="Arial Narrow" w:hAnsi="Arial Narrow"/>
        </w:rPr>
        <w:t xml:space="preserve"> order to </w:t>
      </w:r>
      <w:r w:rsidR="00A52C1C">
        <w:rPr>
          <w:rFonts w:ascii="Arial Narrow" w:hAnsi="Arial Narrow"/>
        </w:rPr>
        <w:t>start</w:t>
      </w:r>
      <w:r w:rsidR="00A52C1C" w:rsidRPr="00A52C1C">
        <w:rPr>
          <w:rFonts w:ascii="Arial Narrow" w:hAnsi="Arial Narrow"/>
        </w:rPr>
        <w:t xml:space="preserve"> work</w:t>
      </w:r>
      <w:r w:rsidR="00A52C1C">
        <w:rPr>
          <w:rFonts w:ascii="Arial Narrow" w:hAnsi="Arial Narrow"/>
        </w:rPr>
        <w:t>s</w:t>
      </w:r>
      <w:r w:rsidR="00A52C1C" w:rsidRPr="00A52C1C">
        <w:rPr>
          <w:rFonts w:ascii="Arial Narrow" w:hAnsi="Arial Narrow"/>
        </w:rPr>
        <w:t xml:space="preserve">, the Contractor will submit for approval to the </w:t>
      </w:r>
      <w:r w:rsidR="00181EB1" w:rsidRPr="006C272A">
        <w:rPr>
          <w:rFonts w:ascii="Arial Narrow" w:hAnsi="Arial Narrow" w:cs="Arial"/>
        </w:rPr>
        <w:t xml:space="preserve">Contract Manager </w:t>
      </w:r>
      <w:r w:rsidR="00181EB1">
        <w:rPr>
          <w:rFonts w:ascii="Arial Narrow" w:hAnsi="Arial Narrow" w:cs="Arial"/>
        </w:rPr>
        <w:t xml:space="preserve">after the </w:t>
      </w:r>
      <w:r w:rsidR="005113BC">
        <w:rPr>
          <w:rFonts w:ascii="Arial Narrow" w:hAnsi="Arial Narrow" w:cs="Arial"/>
        </w:rPr>
        <w:t>approval</w:t>
      </w:r>
      <w:r w:rsidR="00181EB1">
        <w:rPr>
          <w:rFonts w:ascii="Arial Narrow" w:hAnsi="Arial Narrow" w:cs="Arial"/>
        </w:rPr>
        <w:t xml:space="preserve"> of the </w:t>
      </w:r>
      <w:r w:rsidR="00A52C1C" w:rsidRPr="00A52C1C">
        <w:rPr>
          <w:rFonts w:ascii="Arial Narrow" w:hAnsi="Arial Narrow"/>
        </w:rPr>
        <w:t xml:space="preserve">Engineer </w:t>
      </w:r>
      <w:r w:rsidR="00181EB1">
        <w:rPr>
          <w:rFonts w:ascii="Arial Narrow" w:hAnsi="Arial Narrow"/>
        </w:rPr>
        <w:t>and</w:t>
      </w:r>
      <w:r w:rsidR="00A52C1C" w:rsidRPr="00A52C1C">
        <w:rPr>
          <w:rFonts w:ascii="Arial Narrow" w:hAnsi="Arial Narrow"/>
        </w:rPr>
        <w:t xml:space="preserve"> the Project Manager, if applicable, an execution project in </w:t>
      </w:r>
      <w:r w:rsidR="00A52C1C" w:rsidRPr="00A52C1C">
        <w:rPr>
          <w:rFonts w:ascii="Arial Narrow" w:hAnsi="Arial Narrow"/>
          <w:b/>
          <w:bCs/>
        </w:rPr>
        <w:t>six (06) copies</w:t>
      </w:r>
      <w:r w:rsidR="00A52C1C" w:rsidRPr="00A52C1C">
        <w:rPr>
          <w:rFonts w:ascii="Arial Narrow" w:hAnsi="Arial Narrow"/>
        </w:rPr>
        <w:t xml:space="preserve"> including in particular:</w:t>
      </w:r>
    </w:p>
    <w:p w14:paraId="6AF4ABF6" w14:textId="71A4E06D" w:rsidR="00A52C1C" w:rsidRDefault="00A52C1C" w:rsidP="00FD27BC">
      <w:pPr>
        <w:pStyle w:val="ListParagraph"/>
        <w:numPr>
          <w:ilvl w:val="0"/>
          <w:numId w:val="15"/>
        </w:numPr>
        <w:spacing w:after="0"/>
        <w:ind w:left="709"/>
      </w:pPr>
      <w:r>
        <w:t>the report defining the tasks to be carried out;</w:t>
      </w:r>
    </w:p>
    <w:p w14:paraId="4775E9D6" w14:textId="5F76D6FC" w:rsidR="00A52C1C" w:rsidRDefault="00A52C1C" w:rsidP="00FD27BC">
      <w:pPr>
        <w:pStyle w:val="ListParagraph"/>
        <w:numPr>
          <w:ilvl w:val="0"/>
          <w:numId w:val="15"/>
        </w:numPr>
        <w:spacing w:after="0"/>
        <w:ind w:left="709"/>
      </w:pPr>
      <w:r>
        <w:t>the report of damage if applicable;</w:t>
      </w:r>
    </w:p>
    <w:p w14:paraId="11989F1F" w14:textId="5C6BBBDD" w:rsidR="00A52C1C" w:rsidRDefault="00A52C1C" w:rsidP="00FD27BC">
      <w:pPr>
        <w:pStyle w:val="ListParagraph"/>
        <w:numPr>
          <w:ilvl w:val="0"/>
          <w:numId w:val="15"/>
        </w:numPr>
        <w:spacing w:after="0"/>
        <w:ind w:left="709"/>
      </w:pPr>
      <w:r>
        <w:t>the route diagram or the linearity of the work to be carried out, if applicable;</w:t>
      </w:r>
    </w:p>
    <w:p w14:paraId="271D1CB7" w14:textId="708F1660" w:rsidR="00A52C1C" w:rsidRDefault="00A52C1C" w:rsidP="00FD27BC">
      <w:pPr>
        <w:pStyle w:val="ListParagraph"/>
        <w:numPr>
          <w:ilvl w:val="0"/>
          <w:numId w:val="15"/>
        </w:numPr>
        <w:spacing w:after="0"/>
        <w:ind w:left="709"/>
      </w:pPr>
      <w:r>
        <w:t>the description of the processes and methods of carrying out the work envisaged with the forecast employment of personnel, equipment and materials;</w:t>
      </w:r>
    </w:p>
    <w:p w14:paraId="22E351A7" w14:textId="6F8DAD91" w:rsidR="00A52C1C" w:rsidRDefault="00A52C1C" w:rsidP="00FD27BC">
      <w:pPr>
        <w:pStyle w:val="ListParagraph"/>
        <w:numPr>
          <w:ilvl w:val="0"/>
          <w:numId w:val="15"/>
        </w:numPr>
        <w:spacing w:after="0"/>
        <w:ind w:left="709"/>
      </w:pPr>
      <w:r>
        <w:t>the execution plans of the works and the related calculation notes;</w:t>
      </w:r>
    </w:p>
    <w:p w14:paraId="05C03DDA" w14:textId="5CCEB98E" w:rsidR="00A52C1C" w:rsidRDefault="00A52C1C" w:rsidP="00FD27BC">
      <w:pPr>
        <w:pStyle w:val="ListParagraph"/>
        <w:numPr>
          <w:ilvl w:val="0"/>
          <w:numId w:val="15"/>
        </w:numPr>
        <w:spacing w:after="0"/>
        <w:ind w:left="709"/>
      </w:pPr>
      <w:r>
        <w:t>procurement plans.</w:t>
      </w:r>
    </w:p>
    <w:p w14:paraId="3B1180EE" w14:textId="0DA06A81" w:rsidR="00A52C1C" w:rsidRDefault="00A52C1C" w:rsidP="00FD27BC">
      <w:pPr>
        <w:pStyle w:val="ListParagraph"/>
        <w:numPr>
          <w:ilvl w:val="0"/>
          <w:numId w:val="15"/>
        </w:numPr>
        <w:spacing w:after="0"/>
        <w:ind w:left="709"/>
      </w:pPr>
      <w:r>
        <w:t>the graphic planning of the works;</w:t>
      </w:r>
    </w:p>
    <w:p w14:paraId="298BEECC" w14:textId="6CB504B4" w:rsidR="00A52C1C" w:rsidRDefault="00A52C1C" w:rsidP="00FD27BC">
      <w:pPr>
        <w:pStyle w:val="ListParagraph"/>
        <w:numPr>
          <w:ilvl w:val="0"/>
          <w:numId w:val="15"/>
        </w:numPr>
        <w:ind w:left="709"/>
      </w:pPr>
      <w:r>
        <w:t>the list of work that the co-contractor will, where applicable, carry out by subcontractors.</w:t>
      </w:r>
    </w:p>
    <w:p w14:paraId="7854D4C2" w14:textId="77777777" w:rsidR="00A52C1C" w:rsidRDefault="00A52C1C" w:rsidP="00A52C1C">
      <w:r>
        <w:lastRenderedPageBreak/>
        <w:t>The updated and approved schedule will become the contractual schedule. It must reveal critical tasks.</w:t>
      </w:r>
    </w:p>
    <w:p w14:paraId="69730FB5" w14:textId="2B61A79E" w:rsidR="00A52C1C" w:rsidRDefault="00A52C1C" w:rsidP="00A52C1C">
      <w:r>
        <w:t>The contractor will constantly keep an updated work schedule on the site which will take into account the actual progress of the site.</w:t>
      </w:r>
    </w:p>
    <w:p w14:paraId="5C892FF6" w14:textId="44E2F944" w:rsidR="001232F3" w:rsidRDefault="001232F3" w:rsidP="00A52C1C">
      <w:r>
        <w:t xml:space="preserve">The </w:t>
      </w:r>
      <w:r w:rsidR="0064333D" w:rsidRPr="0064333D">
        <w:t xml:space="preserve">approval </w:t>
      </w:r>
      <w:r>
        <w:t xml:space="preserve">of the Engineer </w:t>
      </w:r>
      <w:r w:rsidR="00CF248C">
        <w:t>must be given within ten (10) days of the receipt of the execution project.</w:t>
      </w:r>
    </w:p>
    <w:p w14:paraId="00398073" w14:textId="70EAAA07" w:rsidR="003A085C" w:rsidRPr="000757FA" w:rsidRDefault="003A085C" w:rsidP="00FD27BC">
      <w:pPr>
        <w:pStyle w:val="NormalTahoma"/>
        <w:numPr>
          <w:ilvl w:val="0"/>
          <w:numId w:val="10"/>
        </w:numPr>
        <w:tabs>
          <w:tab w:val="left" w:pos="0"/>
        </w:tabs>
        <w:ind w:left="0" w:firstLine="360"/>
        <w:rPr>
          <w:rFonts w:ascii="Arial Narrow" w:hAnsi="Arial Narrow" w:cs="Arial"/>
        </w:rPr>
      </w:pPr>
      <w:r w:rsidRPr="000757FA">
        <w:rPr>
          <w:rFonts w:ascii="Arial Narrow" w:hAnsi="Arial Narrow" w:cs="Arial"/>
        </w:rPr>
        <w:t>The Contract Manager</w:t>
      </w:r>
      <w:r w:rsidR="00D23C61" w:rsidRPr="000757FA">
        <w:rPr>
          <w:rFonts w:ascii="Arial Narrow" w:hAnsi="Arial Narrow" w:cs="Arial"/>
        </w:rPr>
        <w:t xml:space="preserve"> </w:t>
      </w:r>
      <w:r w:rsidR="000757FA" w:rsidRPr="000757FA">
        <w:rPr>
          <w:rFonts w:ascii="Arial Narrow" w:hAnsi="Arial Narrow" w:cs="Arial"/>
        </w:rPr>
        <w:t>has</w:t>
      </w:r>
      <w:r w:rsidRPr="000757FA">
        <w:rPr>
          <w:rFonts w:ascii="Arial Narrow" w:hAnsi="Arial Narrow" w:cs="Arial"/>
        </w:rPr>
        <w:t xml:space="preserve"> a deadline of </w:t>
      </w:r>
      <w:r w:rsidR="000757FA" w:rsidRPr="000757FA">
        <w:rPr>
          <w:rFonts w:ascii="Arial Narrow" w:hAnsi="Arial Narrow" w:cs="Arial"/>
        </w:rPr>
        <w:t>seven</w:t>
      </w:r>
      <w:r w:rsidRPr="000757FA">
        <w:rPr>
          <w:rFonts w:ascii="Arial Narrow" w:hAnsi="Arial Narrow" w:cs="Arial"/>
        </w:rPr>
        <w:t xml:space="preserve"> (</w:t>
      </w:r>
      <w:r w:rsidR="00D76DA9" w:rsidRPr="000757FA">
        <w:rPr>
          <w:rFonts w:ascii="Arial Narrow" w:hAnsi="Arial Narrow" w:cs="Arial"/>
        </w:rPr>
        <w:t>0</w:t>
      </w:r>
      <w:r w:rsidR="000757FA" w:rsidRPr="000757FA">
        <w:rPr>
          <w:rFonts w:ascii="Arial Narrow" w:hAnsi="Arial Narrow" w:cs="Arial"/>
        </w:rPr>
        <w:t>7</w:t>
      </w:r>
      <w:r w:rsidRPr="000757FA">
        <w:rPr>
          <w:rFonts w:ascii="Arial Narrow" w:hAnsi="Arial Narrow" w:cs="Arial"/>
        </w:rPr>
        <w:t xml:space="preserve">) days to examine and make known his observations. The contractor then has a deadline of </w:t>
      </w:r>
      <w:r w:rsidR="00D76DA9" w:rsidRPr="000757FA">
        <w:rPr>
          <w:rFonts w:ascii="Arial Narrow" w:hAnsi="Arial Narrow" w:cs="Arial"/>
        </w:rPr>
        <w:t xml:space="preserve">seven </w:t>
      </w:r>
      <w:r w:rsidRPr="000757FA">
        <w:rPr>
          <w:rFonts w:ascii="Arial Narrow" w:hAnsi="Arial Narrow" w:cs="Arial"/>
        </w:rPr>
        <w:t>(0</w:t>
      </w:r>
      <w:r w:rsidR="00D76DA9" w:rsidRPr="000757FA">
        <w:rPr>
          <w:rFonts w:ascii="Arial Narrow" w:hAnsi="Arial Narrow" w:cs="Arial"/>
        </w:rPr>
        <w:t>7</w:t>
      </w:r>
      <w:r w:rsidRPr="000757FA">
        <w:rPr>
          <w:rFonts w:ascii="Arial Narrow" w:hAnsi="Arial Narrow" w:cs="Arial"/>
        </w:rPr>
        <w:t>) days to present a new file including the said observations.</w:t>
      </w:r>
    </w:p>
    <w:p w14:paraId="277DA16A" w14:textId="7E2E8F0E" w:rsidR="00A52C1C" w:rsidRPr="006C272A" w:rsidRDefault="00A52C1C" w:rsidP="00A52C1C">
      <w:r w:rsidRPr="000757FA">
        <w:t>In the event of non-compliance with the deadlines for approval of the above</w:t>
      </w:r>
      <w:r>
        <w:t xml:space="preserve"> documents by the Administration, they are deemed approved.</w:t>
      </w:r>
    </w:p>
    <w:p w14:paraId="69E53C16" w14:textId="52ED5966" w:rsidR="008E7B98" w:rsidRPr="006C272A" w:rsidRDefault="008E7B98" w:rsidP="008E7B98">
      <w:pPr>
        <w:rPr>
          <w:b/>
        </w:rPr>
      </w:pPr>
      <w:r w:rsidRPr="006C272A">
        <w:rPr>
          <w:b/>
        </w:rPr>
        <w:t>The execution document must be forward to the FEICOM</w:t>
      </w:r>
      <w:r w:rsidR="00E53819">
        <w:rPr>
          <w:b/>
        </w:rPr>
        <w:t xml:space="preserve"> </w:t>
      </w:r>
      <w:r w:rsidRPr="006C272A">
        <w:rPr>
          <w:b/>
        </w:rPr>
        <w:t>for Notice of Approval before the start of work.</w:t>
      </w:r>
    </w:p>
    <w:p w14:paraId="5F3CF1B8" w14:textId="3843B61A" w:rsidR="00B06224" w:rsidRPr="006C272A" w:rsidRDefault="00B06224" w:rsidP="00B06224">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Pr>
          <w:rFonts w:ascii="Arial Narrow" w:hAnsi="Arial Narrow" w:cs="Arial"/>
          <w:b/>
        </w:rPr>
        <w:t>17</w:t>
      </w:r>
      <w:r w:rsidRPr="006C272A">
        <w:rPr>
          <w:rFonts w:ascii="Arial Narrow" w:hAnsi="Arial Narrow" w:cs="Arial"/>
          <w:b/>
        </w:rPr>
        <w:t>: Provision of documents and site (article 42 of the GAC)</w:t>
      </w:r>
    </w:p>
    <w:p w14:paraId="67F47902" w14:textId="3686974A" w:rsidR="00B06224" w:rsidRPr="00B06224" w:rsidRDefault="00B06224" w:rsidP="00B06224">
      <w:r w:rsidRPr="00B06224">
        <w:t xml:space="preserve">The Project </w:t>
      </w:r>
      <w:r>
        <w:t>Owner</w:t>
      </w:r>
      <w:r w:rsidRPr="00B06224">
        <w:t xml:space="preserve"> will make the work site and its access routes available to the Contractor in good time and as the work progresses, in accordance with the execution program.</w:t>
      </w:r>
    </w:p>
    <w:p w14:paraId="6165474F" w14:textId="4168EDF5" w:rsidR="00B06224" w:rsidRPr="00B06224" w:rsidRDefault="008A7C2F" w:rsidP="00B06224">
      <w:r>
        <w:t xml:space="preserve">A </w:t>
      </w:r>
      <w:r w:rsidR="00B06224" w:rsidRPr="00B06224">
        <w:t>copy of the plans appearing in the Tender File will be submitted by</w:t>
      </w:r>
      <w:r w:rsidR="00B06224">
        <w:t xml:space="preserve"> </w:t>
      </w:r>
      <w:r w:rsidR="00B06224" w:rsidRPr="00B06224">
        <w:t xml:space="preserve">the </w:t>
      </w:r>
      <w:r w:rsidR="00B06224">
        <w:t>Contract</w:t>
      </w:r>
      <w:r w:rsidR="00B06224" w:rsidRPr="00B06224">
        <w:t xml:space="preserve"> Manager</w:t>
      </w:r>
      <w:r w:rsidR="00B06224">
        <w:t>.</w:t>
      </w:r>
    </w:p>
    <w:p w14:paraId="06923018" w14:textId="3500258E" w:rsidR="00A426CB" w:rsidRPr="00A426CB" w:rsidRDefault="00A426CB" w:rsidP="00A426CB">
      <w:pPr>
        <w:rPr>
          <w:b/>
          <w:bCs/>
        </w:rPr>
      </w:pPr>
      <w:r w:rsidRPr="00A426CB">
        <w:rPr>
          <w:b/>
          <w:bCs/>
        </w:rPr>
        <w:t>Article 18</w:t>
      </w:r>
      <w:r>
        <w:rPr>
          <w:b/>
          <w:bCs/>
        </w:rPr>
        <w:t>:</w:t>
      </w:r>
      <w:r w:rsidRPr="00A426CB">
        <w:rPr>
          <w:b/>
          <w:bCs/>
        </w:rPr>
        <w:t xml:space="preserve"> Transport, works insurance and civil liability</w:t>
      </w:r>
    </w:p>
    <w:p w14:paraId="314BBAB2" w14:textId="77777777" w:rsidR="00A426CB" w:rsidRPr="00A426CB" w:rsidRDefault="00A426CB" w:rsidP="00A426CB">
      <w:pPr>
        <w:rPr>
          <w:b/>
          <w:bCs/>
        </w:rPr>
      </w:pPr>
      <w:r w:rsidRPr="00A426CB">
        <w:rPr>
          <w:b/>
          <w:bCs/>
        </w:rPr>
        <w:t>18.1. Packaging for transport of equipment and materials</w:t>
      </w:r>
    </w:p>
    <w:p w14:paraId="41461E6C" w14:textId="77777777" w:rsidR="00A426CB" w:rsidRDefault="00A426CB" w:rsidP="00A426CB">
      <w:r>
        <w:t>The supplier must take all necessary measures to ensure that the equipment or materials are protected by careful packaging suitable for sea, air, rail or road transport. The supplier must take all due diligence to repair any damage possibly caused during transport to the place of delivery.</w:t>
      </w:r>
    </w:p>
    <w:p w14:paraId="3A09F452" w14:textId="77777777" w:rsidR="00A426CB" w:rsidRPr="00A426CB" w:rsidRDefault="00A426CB" w:rsidP="00A426CB">
      <w:pPr>
        <w:rPr>
          <w:b/>
          <w:bCs/>
        </w:rPr>
      </w:pPr>
      <w:r w:rsidRPr="00A426CB">
        <w:rPr>
          <w:b/>
          <w:bCs/>
        </w:rPr>
        <w:t>18.2. Insurance</w:t>
      </w:r>
    </w:p>
    <w:p w14:paraId="2AEEB486" w14:textId="1BDD78D3" w:rsidR="00A426CB" w:rsidRPr="00A426CB" w:rsidRDefault="00A426CB" w:rsidP="00933CE9">
      <w:pPr>
        <w:pStyle w:val="NormalTahoma"/>
        <w:numPr>
          <w:ilvl w:val="0"/>
          <w:numId w:val="58"/>
        </w:numPr>
        <w:tabs>
          <w:tab w:val="left" w:pos="0"/>
        </w:tabs>
        <w:ind w:left="0" w:firstLine="360"/>
        <w:rPr>
          <w:rFonts w:ascii="Arial Narrow" w:hAnsi="Arial Narrow"/>
        </w:rPr>
      </w:pPr>
      <w:r w:rsidRPr="00A426CB">
        <w:rPr>
          <w:rFonts w:ascii="Arial Narrow" w:hAnsi="Arial Narrow"/>
        </w:rPr>
        <w:t>The contractor is required to take out with one or more approved insurance companies, and upon notification of the contract, an insurance policy covering the risks linked to the performance of the services covered by his contract.</w:t>
      </w:r>
    </w:p>
    <w:p w14:paraId="5CECB8F9" w14:textId="77777777" w:rsidR="00EB065B" w:rsidRDefault="00A426CB" w:rsidP="00933CE9">
      <w:pPr>
        <w:pStyle w:val="NormalTahoma"/>
        <w:numPr>
          <w:ilvl w:val="0"/>
          <w:numId w:val="58"/>
        </w:numPr>
        <w:tabs>
          <w:tab w:val="left" w:pos="0"/>
        </w:tabs>
        <w:ind w:left="0" w:firstLine="360"/>
        <w:rPr>
          <w:rFonts w:ascii="Arial Narrow" w:hAnsi="Arial Narrow"/>
        </w:rPr>
      </w:pPr>
      <w:r w:rsidRPr="00A426CB">
        <w:rPr>
          <w:rFonts w:ascii="Arial Narrow" w:hAnsi="Arial Narrow"/>
        </w:rPr>
        <w:t>The following insurance policies are required under this Contract for the minimum amounts, deductibles and other minimum conditions within fifteen (15) days from notification of the contract:</w:t>
      </w:r>
    </w:p>
    <w:p w14:paraId="12ACAD2B" w14:textId="33BFB76E" w:rsidR="00A426CB" w:rsidRPr="0012643F" w:rsidRDefault="00A426CB" w:rsidP="00933CE9">
      <w:pPr>
        <w:pStyle w:val="NormalTahoma"/>
        <w:numPr>
          <w:ilvl w:val="1"/>
          <w:numId w:val="58"/>
        </w:numPr>
        <w:tabs>
          <w:tab w:val="left" w:pos="0"/>
        </w:tabs>
        <w:ind w:left="993"/>
        <w:rPr>
          <w:rFonts w:ascii="Arial Narrow" w:hAnsi="Arial Narrow"/>
        </w:rPr>
      </w:pPr>
      <w:r w:rsidRPr="0012643F">
        <w:rPr>
          <w:rFonts w:ascii="Arial Narrow" w:hAnsi="Arial Narrow"/>
        </w:rPr>
        <w:t>Third party liability insurance covering the risks of bodily injury caused to third parties or the risks of death of third parties (including the Client's staff), the risks of loss or damage occurring in the framework of execution of works to goods during supply or assembly or installations; if applicable;</w:t>
      </w:r>
    </w:p>
    <w:p w14:paraId="057C060B" w14:textId="5CC75F71" w:rsidR="00A426CB" w:rsidRPr="0012643F" w:rsidRDefault="00A426CB" w:rsidP="00933CE9">
      <w:pPr>
        <w:pStyle w:val="NormalTahoma"/>
        <w:numPr>
          <w:ilvl w:val="1"/>
          <w:numId w:val="58"/>
        </w:numPr>
        <w:tabs>
          <w:tab w:val="left" w:pos="0"/>
        </w:tabs>
        <w:ind w:left="993"/>
        <w:rPr>
          <w:rFonts w:ascii="Arial Narrow" w:hAnsi="Arial Narrow"/>
        </w:rPr>
      </w:pPr>
      <w:r w:rsidRPr="0012643F">
        <w:rPr>
          <w:rFonts w:ascii="Arial Narrow" w:hAnsi="Arial Narrow"/>
        </w:rPr>
        <w:t>Insurance “All site risks covering the loss or damage caused to the Installations on the site, occurring before the completion of the Installations, with an extension of guarantee covering the liability of the co-contractor for the loss or damage occurring during the period of warranty, as long as the co-contractor remains on site to perform its obligations during the warranty period.</w:t>
      </w:r>
    </w:p>
    <w:p w14:paraId="4850EF95" w14:textId="37D2A3DD" w:rsidR="00A426CB" w:rsidRPr="0012643F" w:rsidRDefault="00A426CB" w:rsidP="00933CE9">
      <w:pPr>
        <w:pStyle w:val="NormalTahoma"/>
        <w:numPr>
          <w:ilvl w:val="0"/>
          <w:numId w:val="58"/>
        </w:numPr>
        <w:tabs>
          <w:tab w:val="left" w:pos="0"/>
        </w:tabs>
        <w:ind w:left="0" w:firstLine="360"/>
        <w:rPr>
          <w:rFonts w:ascii="Arial Narrow" w:hAnsi="Arial Narrow"/>
        </w:rPr>
      </w:pPr>
      <w:r w:rsidRPr="0012643F">
        <w:rPr>
          <w:rFonts w:ascii="Arial Narrow" w:hAnsi="Arial Narrow"/>
        </w:rPr>
        <w:t>In any event, the policy must cover all bodily, material and immaterial damage caused to third parties or to works from the day after its subscription, to final receipt of services or ten years, as the case may be.</w:t>
      </w:r>
    </w:p>
    <w:p w14:paraId="64041439" w14:textId="2BB5AEB9" w:rsidR="00A426CB" w:rsidRPr="0012643F" w:rsidRDefault="00A426CB" w:rsidP="00933CE9">
      <w:pPr>
        <w:pStyle w:val="NormalTahoma"/>
        <w:numPr>
          <w:ilvl w:val="0"/>
          <w:numId w:val="58"/>
        </w:numPr>
        <w:tabs>
          <w:tab w:val="left" w:pos="0"/>
        </w:tabs>
        <w:ind w:left="0" w:firstLine="360"/>
        <w:rPr>
          <w:rFonts w:ascii="Arial Narrow" w:hAnsi="Arial Narrow"/>
        </w:rPr>
      </w:pPr>
      <w:r w:rsidRPr="0012643F">
        <w:rPr>
          <w:rFonts w:ascii="Arial Narrow" w:hAnsi="Arial Narrow"/>
        </w:rPr>
        <w:t xml:space="preserve">If the contractor refrains from taking out and/or maintaining the insurance referred to above, the </w:t>
      </w:r>
      <w:r w:rsidR="0012643F">
        <w:rPr>
          <w:rFonts w:ascii="Arial Narrow" w:hAnsi="Arial Narrow"/>
        </w:rPr>
        <w:t>Project Owner</w:t>
      </w:r>
      <w:r w:rsidRPr="0012643F">
        <w:rPr>
          <w:rFonts w:ascii="Arial Narrow" w:hAnsi="Arial Narrow"/>
        </w:rPr>
        <w:t xml:space="preserve"> may take out these insurance policies and maintain them in force, and deduct from time to time, from any sum due to the contractor. </w:t>
      </w:r>
      <w:proofErr w:type="gramStart"/>
      <w:r w:rsidRPr="0012643F">
        <w:rPr>
          <w:rFonts w:ascii="Arial Narrow" w:hAnsi="Arial Narrow"/>
        </w:rPr>
        <w:t>under</w:t>
      </w:r>
      <w:proofErr w:type="gramEnd"/>
      <w:r w:rsidRPr="0012643F">
        <w:rPr>
          <w:rFonts w:ascii="Arial Narrow" w:hAnsi="Arial Narrow"/>
        </w:rPr>
        <w:t xml:space="preserve"> the contract, any premium which the </w:t>
      </w:r>
      <w:r w:rsidR="0012643F" w:rsidRPr="0012643F">
        <w:rPr>
          <w:rFonts w:ascii="Arial Narrow" w:hAnsi="Arial Narrow"/>
        </w:rPr>
        <w:t xml:space="preserve">Project Owner </w:t>
      </w:r>
      <w:r w:rsidRPr="0012643F">
        <w:rPr>
          <w:rFonts w:ascii="Arial Narrow" w:hAnsi="Arial Narrow"/>
        </w:rPr>
        <w:t>has paid to the insurer, or otherwise recover the amount of the premium thus paid, will be considered as if it were a debt owed by the contractor.</w:t>
      </w:r>
    </w:p>
    <w:p w14:paraId="3C29D259" w14:textId="26CD1279" w:rsidR="008E7B98" w:rsidRPr="0012643F" w:rsidRDefault="00A426CB" w:rsidP="00933CE9">
      <w:pPr>
        <w:pStyle w:val="NormalTahoma"/>
        <w:numPr>
          <w:ilvl w:val="0"/>
          <w:numId w:val="58"/>
        </w:numPr>
        <w:tabs>
          <w:tab w:val="left" w:pos="0"/>
        </w:tabs>
        <w:ind w:left="0" w:firstLine="360"/>
        <w:rPr>
          <w:rFonts w:ascii="Arial Narrow" w:hAnsi="Arial Narrow"/>
        </w:rPr>
      </w:pPr>
      <w:r w:rsidRPr="0012643F">
        <w:rPr>
          <w:rFonts w:ascii="Arial Narrow" w:hAnsi="Arial Narrow"/>
        </w:rPr>
        <w:t>The contractor must ensure that its subcontractor(s) take out and maintain in force, to the fullest extent necessary, appropriate insurance policies covering their personnel, their vehicles and the services performed by them under the contract, unless these subcontractors are covered by the policies taken out by the contractor</w:t>
      </w:r>
    </w:p>
    <w:p w14:paraId="79CDBA1A" w14:textId="5B5B62B4" w:rsidR="0096647A" w:rsidRPr="0096647A" w:rsidRDefault="0096647A" w:rsidP="0096647A">
      <w:pPr>
        <w:rPr>
          <w:b/>
          <w:bCs/>
        </w:rPr>
      </w:pPr>
      <w:r w:rsidRPr="0096647A">
        <w:rPr>
          <w:b/>
          <w:bCs/>
        </w:rPr>
        <w:lastRenderedPageBreak/>
        <w:t>Article 19</w:t>
      </w:r>
      <w:r>
        <w:rPr>
          <w:b/>
          <w:bCs/>
        </w:rPr>
        <w:t>:</w:t>
      </w:r>
      <w:r w:rsidRPr="0096647A">
        <w:rPr>
          <w:b/>
          <w:bCs/>
        </w:rPr>
        <w:t xml:space="preserve"> Subcontracting</w:t>
      </w:r>
    </w:p>
    <w:p w14:paraId="64697BB1" w14:textId="77777777" w:rsidR="0096647A" w:rsidRDefault="0096647A" w:rsidP="0096647A">
      <w:r>
        <w:t>This contract may give rise to sub-orders or to have part of the work carried out by subcontractors following the terms set out in the Code and the General Administrative Clauses applicable to the work after prior authorization from the Project Owner or of the Delegated Project Owner.</w:t>
      </w:r>
    </w:p>
    <w:p w14:paraId="3DBB2611" w14:textId="1BE07247" w:rsidR="0096647A" w:rsidRDefault="0096647A" w:rsidP="0096647A">
      <w:r>
        <w:t>Notwithstanding any recourse to a sub-order, the main company remains responsible for the execution of all obligations resulting from the contract. The subcontracting contract must comply with the commitments of the main company. They will carry out their part of the work under the sole and full responsibility of the contractor.</w:t>
      </w:r>
    </w:p>
    <w:p w14:paraId="4FB0422D" w14:textId="77777777" w:rsidR="0096647A" w:rsidRDefault="0096647A" w:rsidP="0096647A">
      <w:r>
        <w:t>The amount of work that can be subcontracted is limited to thirty percent (30%) of the contract amount and its amendments, if applicable.</w:t>
      </w:r>
    </w:p>
    <w:p w14:paraId="37E796AF" w14:textId="1FFFA9A2" w:rsidR="0096647A" w:rsidRDefault="0096647A" w:rsidP="0096647A">
      <w:r>
        <w:t>The services subject to sub-order must primarily be granted to Small and Medium-sized (SMEs ) national companies of which at least fifty-one (51%) of the capital is held by nationals, and in the event of insufficiency or deficiency, to SMEs and Large companies of which at least thirty-three percent (33%) of the capital is held by nationals.</w:t>
      </w:r>
    </w:p>
    <w:p w14:paraId="2004593A" w14:textId="4A8C8559" w:rsidR="008E7B98" w:rsidRDefault="0096647A" w:rsidP="0096647A">
      <w:r>
        <w:t>Payment of the subcontractor may be made by the Project Owner when the amount of the service subcontracted by a single company is greater than or equal to ten percent (10%) of the total amount of the contract and its possible amendments or when it is established that the main company is engaging in fraudulent tactics vis-à-vis the subcontractor. When the subcontractor must be paid directly, the main company is required, when requesting authorization, to establish that the assignment or pledge of receivables resulting from the contract does not prevent the direct payment of the subcontractor.</w:t>
      </w:r>
    </w:p>
    <w:p w14:paraId="10CC3F0E" w14:textId="36FCBC70" w:rsidR="00C14C70" w:rsidRPr="00C14C70" w:rsidRDefault="00C14C70" w:rsidP="00C14C70">
      <w:pPr>
        <w:rPr>
          <w:b/>
          <w:bCs/>
        </w:rPr>
      </w:pPr>
      <w:r w:rsidRPr="00C14C70">
        <w:rPr>
          <w:b/>
          <w:bCs/>
        </w:rPr>
        <w:t>Article 20</w:t>
      </w:r>
      <w:r w:rsidR="00CE312F">
        <w:rPr>
          <w:b/>
          <w:bCs/>
        </w:rPr>
        <w:t>:</w:t>
      </w:r>
      <w:r w:rsidRPr="00C14C70">
        <w:rPr>
          <w:b/>
          <w:bCs/>
        </w:rPr>
        <w:t xml:space="preserve"> Site laboratory and tests</w:t>
      </w:r>
    </w:p>
    <w:p w14:paraId="069BA467" w14:textId="158432AC" w:rsidR="00C14C70" w:rsidRPr="00C14C70" w:rsidRDefault="00C14C70" w:rsidP="00C14C70">
      <w:r w:rsidRPr="00C14C70">
        <w:t xml:space="preserve">The contractor is required to have its own laboratory on site to carry out all the identification and/or study tests on the materials defined in the </w:t>
      </w:r>
      <w:r>
        <w:t>STC</w:t>
      </w:r>
      <w:r w:rsidRPr="00C14C70">
        <w:t xml:space="preserve">. The personnel and equipment of this laboratory must receive approval from the </w:t>
      </w:r>
      <w:r>
        <w:t>Project Manager</w:t>
      </w:r>
      <w:r w:rsidRPr="00C14C70">
        <w:t xml:space="preserve"> or the Engineer within</w:t>
      </w:r>
      <w:r>
        <w:t xml:space="preserve"> </w:t>
      </w:r>
      <w:r w:rsidRPr="006C272A">
        <w:rPr>
          <w:rFonts w:cs="Arial"/>
          <w:b/>
        </w:rPr>
        <w:t>eight (08) days</w:t>
      </w:r>
      <w:r>
        <w:rPr>
          <w:rFonts w:cs="Arial"/>
          <w:b/>
        </w:rPr>
        <w:t xml:space="preserve"> </w:t>
      </w:r>
      <w:r>
        <w:rPr>
          <w:rFonts w:cs="Arial"/>
        </w:rPr>
        <w:t xml:space="preserve">after reception of </w:t>
      </w:r>
      <w:r w:rsidRPr="006C272A">
        <w:rPr>
          <w:rFonts w:cs="Arial"/>
        </w:rPr>
        <w:t>the request</w:t>
      </w:r>
      <w:r>
        <w:rPr>
          <w:rFonts w:cs="Arial"/>
          <w:b/>
        </w:rPr>
        <w:t>.</w:t>
      </w:r>
    </w:p>
    <w:p w14:paraId="63926B58" w14:textId="1BFEAC42" w:rsidR="008E7B98" w:rsidRPr="00C14C70" w:rsidRDefault="00C14C70" w:rsidP="00C14C70">
      <w:r w:rsidRPr="00C14C70">
        <w:t>The costs inherent in these tests and checks are the responsibility of the Co-contractor.</w:t>
      </w:r>
    </w:p>
    <w:p w14:paraId="6C7EBCA1" w14:textId="5B57F852" w:rsidR="00691025" w:rsidRPr="00691025" w:rsidRDefault="00691025" w:rsidP="00691025">
      <w:pPr>
        <w:rPr>
          <w:b/>
          <w:bCs/>
        </w:rPr>
      </w:pPr>
      <w:r w:rsidRPr="00691025">
        <w:rPr>
          <w:b/>
          <w:bCs/>
        </w:rPr>
        <w:t>Article 21: Site log</w:t>
      </w:r>
      <w:r>
        <w:rPr>
          <w:b/>
          <w:bCs/>
        </w:rPr>
        <w:t>book</w:t>
      </w:r>
      <w:r w:rsidRPr="00691025">
        <w:rPr>
          <w:b/>
          <w:bCs/>
        </w:rPr>
        <w:t xml:space="preserve"> and Site Meetings</w:t>
      </w:r>
      <w:r>
        <w:rPr>
          <w:b/>
          <w:bCs/>
        </w:rPr>
        <w:t xml:space="preserve"> </w:t>
      </w:r>
      <w:r w:rsidRPr="006C272A">
        <w:rPr>
          <w:rFonts w:cs="Arial"/>
          <w:b/>
        </w:rPr>
        <w:t>(article 56 of the GAC supplemented)</w:t>
      </w:r>
    </w:p>
    <w:p w14:paraId="55175CCE" w14:textId="3BA06FF5" w:rsidR="00691025" w:rsidRPr="00691025" w:rsidRDefault="00691025" w:rsidP="00691025">
      <w:pPr>
        <w:rPr>
          <w:b/>
          <w:bCs/>
        </w:rPr>
      </w:pPr>
      <w:r w:rsidRPr="00691025">
        <w:rPr>
          <w:b/>
          <w:bCs/>
        </w:rPr>
        <w:t>21.1. Construction site log</w:t>
      </w:r>
      <w:r>
        <w:rPr>
          <w:b/>
          <w:bCs/>
        </w:rPr>
        <w:t>book</w:t>
      </w:r>
    </w:p>
    <w:p w14:paraId="7C502F76" w14:textId="218A7BA8" w:rsidR="00691025" w:rsidRDefault="00691025" w:rsidP="00691025">
      <w:pPr>
        <w:spacing w:after="0"/>
      </w:pPr>
      <w:r>
        <w:t xml:space="preserve">The contractor is required to open a site </w:t>
      </w:r>
      <w:r w:rsidRPr="00691025">
        <w:t xml:space="preserve">logbook </w:t>
      </w:r>
      <w:r>
        <w:t>before any work begins. It is a unique contradictory document. Its pages are numbered and marked. No pages should be removed. Crossed out or cancelled games are reported in the margins for validation. They are recorded every day:</w:t>
      </w:r>
    </w:p>
    <w:p w14:paraId="2B39BFE6" w14:textId="1ADAE6C1" w:rsidR="00691025" w:rsidRDefault="00691025" w:rsidP="00933CE9">
      <w:pPr>
        <w:pStyle w:val="ListParagraph"/>
        <w:numPr>
          <w:ilvl w:val="0"/>
          <w:numId w:val="59"/>
        </w:numPr>
        <w:spacing w:after="0"/>
      </w:pPr>
      <w:r>
        <w:t>Administrative operations, relating to the execution and settlement of the market (notification, test results, attachment);</w:t>
      </w:r>
    </w:p>
    <w:p w14:paraId="6183A21C" w14:textId="27D93882" w:rsidR="00691025" w:rsidRDefault="00691025" w:rsidP="00933CE9">
      <w:pPr>
        <w:pStyle w:val="ListParagraph"/>
        <w:numPr>
          <w:ilvl w:val="0"/>
          <w:numId w:val="59"/>
        </w:numPr>
        <w:spacing w:after="0"/>
      </w:pPr>
      <w:r>
        <w:t>Atmospheric conditions;</w:t>
      </w:r>
    </w:p>
    <w:p w14:paraId="11EEF7EC" w14:textId="26D77ABD" w:rsidR="00691025" w:rsidRDefault="00691025" w:rsidP="00933CE9">
      <w:pPr>
        <w:pStyle w:val="ListParagraph"/>
        <w:numPr>
          <w:ilvl w:val="0"/>
          <w:numId w:val="59"/>
        </w:numPr>
        <w:spacing w:after="0"/>
      </w:pPr>
      <w:r>
        <w:t>Receipts of materials and approvals of all kinds;</w:t>
      </w:r>
    </w:p>
    <w:p w14:paraId="17A9D3DB" w14:textId="6ADF879D" w:rsidR="00691025" w:rsidRDefault="00691025" w:rsidP="00933CE9">
      <w:pPr>
        <w:pStyle w:val="ListParagraph"/>
        <w:numPr>
          <w:ilvl w:val="0"/>
          <w:numId w:val="59"/>
        </w:numPr>
        <w:spacing w:after="0"/>
      </w:pPr>
      <w:r>
        <w:t>Incidents or details of all kinds presenting some interest from the point of view of the subsequent performance of the works or the actual duration of the work;</w:t>
      </w:r>
    </w:p>
    <w:p w14:paraId="69313818" w14:textId="646CDAE5" w:rsidR="00691025" w:rsidRDefault="00691025" w:rsidP="00933CE9">
      <w:pPr>
        <w:pStyle w:val="ListParagraph"/>
        <w:numPr>
          <w:ilvl w:val="0"/>
          <w:numId w:val="59"/>
        </w:numPr>
      </w:pPr>
      <w:r>
        <w:t>Etc.</w:t>
      </w:r>
    </w:p>
    <w:p w14:paraId="2041F21F" w14:textId="2E9E6ED0" w:rsidR="00691025" w:rsidRDefault="00691025" w:rsidP="00691025">
      <w:r>
        <w:t>The contractor may record any incidents or observations likely to give rise to a complaint on his part.</w:t>
      </w:r>
    </w:p>
    <w:p w14:paraId="1CF25D57" w14:textId="13915BC4" w:rsidR="00691025" w:rsidRDefault="00691025" w:rsidP="00691025">
      <w:r>
        <w:t xml:space="preserve">This </w:t>
      </w:r>
      <w:r w:rsidRPr="00691025">
        <w:t xml:space="preserve">logbook </w:t>
      </w:r>
      <w:r>
        <w:t>will be signed jointly by the Project Manager and the representative of the contractor during each site visit.</w:t>
      </w:r>
    </w:p>
    <w:p w14:paraId="18F3906D" w14:textId="5DB70E0F" w:rsidR="00691025" w:rsidRDefault="00691025" w:rsidP="00691025">
      <w:r>
        <w:t xml:space="preserve">For any possible claim from the contractor, in addition to other contract documents, only events or documents mentioned in due time in the site </w:t>
      </w:r>
      <w:r w:rsidRPr="00691025">
        <w:t xml:space="preserve">logbook </w:t>
      </w:r>
      <w:r>
        <w:t>may be reported.</w:t>
      </w:r>
    </w:p>
    <w:p w14:paraId="52F85374" w14:textId="77777777" w:rsidR="00691025" w:rsidRPr="00691025" w:rsidRDefault="00691025" w:rsidP="00691025">
      <w:pPr>
        <w:rPr>
          <w:b/>
          <w:bCs/>
        </w:rPr>
      </w:pPr>
      <w:r w:rsidRPr="00691025">
        <w:rPr>
          <w:b/>
          <w:bCs/>
        </w:rPr>
        <w:t>21.2. Site meetings</w:t>
      </w:r>
    </w:p>
    <w:p w14:paraId="1BA66947" w14:textId="7934EB7B" w:rsidR="00691025" w:rsidRDefault="00691025" w:rsidP="00691025">
      <w:r>
        <w:t>In addition to regular site meetings at the initiative of the Project Manager, periodic meetings (month</w:t>
      </w:r>
      <w:r w:rsidR="005323C1">
        <w:t>ly</w:t>
      </w:r>
      <w:r>
        <w:t>) must be held in the presence of the Contract Manager and the Contract Engineer or their representative.</w:t>
      </w:r>
    </w:p>
    <w:p w14:paraId="6CCC804B" w14:textId="5A217DFE" w:rsidR="008E7B98" w:rsidRPr="00C14C70" w:rsidRDefault="00691025" w:rsidP="00691025">
      <w:r>
        <w:lastRenderedPageBreak/>
        <w:t>Site meetings will be the subject of minutes signed by all participants.</w:t>
      </w:r>
    </w:p>
    <w:p w14:paraId="55E8D8D4" w14:textId="6066D902" w:rsidR="00086B32" w:rsidRPr="006C272A" w:rsidRDefault="00086B32" w:rsidP="00086B32">
      <w:pPr>
        <w:pStyle w:val="NormalTahoma"/>
        <w:tabs>
          <w:tab w:val="left" w:pos="0"/>
        </w:tabs>
        <w:rPr>
          <w:rFonts w:ascii="Arial Narrow" w:hAnsi="Arial Narrow" w:cs="Arial"/>
          <w:b/>
        </w:rPr>
      </w:pPr>
      <w:r w:rsidRPr="006C272A">
        <w:rPr>
          <w:rFonts w:ascii="Arial Narrow" w:hAnsi="Arial Narrow" w:cs="Arial"/>
          <w:b/>
        </w:rPr>
        <w:t xml:space="preserve">Article </w:t>
      </w:r>
      <w:r>
        <w:rPr>
          <w:rFonts w:ascii="Arial Narrow" w:hAnsi="Arial Narrow" w:cs="Arial"/>
          <w:b/>
        </w:rPr>
        <w:t>22.</w:t>
      </w:r>
      <w:r w:rsidRPr="006C272A">
        <w:rPr>
          <w:rFonts w:ascii="Arial Narrow" w:hAnsi="Arial Narrow" w:cs="Arial"/>
          <w:b/>
        </w:rPr>
        <w:t xml:space="preserve"> Use of explosives (article 60 of the GAC)</w:t>
      </w:r>
    </w:p>
    <w:p w14:paraId="60D328FC" w14:textId="77777777" w:rsidR="00086B32" w:rsidRPr="006C272A" w:rsidRDefault="00086B32" w:rsidP="00086B32">
      <w:pPr>
        <w:pStyle w:val="NormalTahoma"/>
        <w:tabs>
          <w:tab w:val="left" w:pos="0"/>
        </w:tabs>
        <w:rPr>
          <w:rFonts w:ascii="Arial Narrow" w:hAnsi="Arial Narrow" w:cs="Arial"/>
        </w:rPr>
      </w:pPr>
      <w:r w:rsidRPr="006C272A">
        <w:rPr>
          <w:rFonts w:ascii="Arial Narrow" w:hAnsi="Arial Narrow" w:cs="Arial"/>
        </w:rPr>
        <w:t>The use of explosives is subject to the presentation of all the applicable administrative authorizations.</w:t>
      </w:r>
    </w:p>
    <w:p w14:paraId="44836C97" w14:textId="3D5A7600" w:rsidR="00DE08E3" w:rsidRPr="006C272A" w:rsidRDefault="00DE08E3" w:rsidP="00DE08E3">
      <w:pPr>
        <w:jc w:val="center"/>
        <w:rPr>
          <w:b/>
        </w:rPr>
      </w:pPr>
      <w:r w:rsidRPr="006C272A">
        <w:rPr>
          <w:b/>
        </w:rPr>
        <w:t>Chapter I</w:t>
      </w:r>
      <w:r>
        <w:rPr>
          <w:b/>
        </w:rPr>
        <w:t>II</w:t>
      </w:r>
      <w:r w:rsidRPr="006C272A">
        <w:rPr>
          <w:b/>
        </w:rPr>
        <w:t>: ACCEPTANCE</w:t>
      </w:r>
    </w:p>
    <w:p w14:paraId="4D12AB26" w14:textId="77777777" w:rsidR="00DE08E3" w:rsidRPr="00DE08E3" w:rsidRDefault="00DE08E3" w:rsidP="00DE08E3">
      <w:pPr>
        <w:pStyle w:val="NormalTahoma"/>
        <w:tabs>
          <w:tab w:val="left" w:pos="0"/>
        </w:tabs>
        <w:rPr>
          <w:rFonts w:ascii="Arial Narrow" w:hAnsi="Arial Narrow" w:cs="Arial"/>
          <w:b/>
        </w:rPr>
      </w:pPr>
      <w:r w:rsidRPr="00DE08E3">
        <w:rPr>
          <w:rFonts w:ascii="Arial Narrow" w:hAnsi="Arial Narrow" w:cs="Arial"/>
          <w:b/>
        </w:rPr>
        <w:t>Article 23: Documents to be provided before technical acceptance</w:t>
      </w:r>
    </w:p>
    <w:p w14:paraId="15B86798" w14:textId="7807F47E" w:rsidR="00DE08E3" w:rsidRPr="00DE08E3" w:rsidRDefault="00DE08E3" w:rsidP="00DE08E3">
      <w:pPr>
        <w:spacing w:after="0"/>
      </w:pPr>
      <w:r w:rsidRPr="00DE08E3">
        <w:t xml:space="preserve">The contractor must, within a period of at least </w:t>
      </w:r>
      <w:r w:rsidRPr="00DE08E3">
        <w:rPr>
          <w:b/>
          <w:bCs/>
        </w:rPr>
        <w:t>ten (10) days</w:t>
      </w:r>
      <w:r w:rsidRPr="00DE08E3">
        <w:t xml:space="preserve"> before provisional acceptance of the subsequent contract, transmit to the Project Owner or the Delegated Project Owner the following </w:t>
      </w:r>
      <w:proofErr w:type="gramStart"/>
      <w:r w:rsidRPr="00DE08E3">
        <w:t>documents :</w:t>
      </w:r>
      <w:proofErr w:type="gramEnd"/>
    </w:p>
    <w:p w14:paraId="48509470" w14:textId="13E978D5" w:rsidR="00DE08E3" w:rsidRPr="00DE08E3" w:rsidRDefault="00DE08E3" w:rsidP="00933CE9">
      <w:pPr>
        <w:pStyle w:val="ListParagraph"/>
        <w:numPr>
          <w:ilvl w:val="0"/>
          <w:numId w:val="60"/>
        </w:numPr>
        <w:spacing w:after="0"/>
      </w:pPr>
      <w:r w:rsidRPr="00DE08E3">
        <w:t>Copy of the invoice or statement describing the work indicating their quantities, their price and the</w:t>
      </w:r>
      <w:r>
        <w:t xml:space="preserve"> </w:t>
      </w:r>
      <w:r w:rsidRPr="00DE08E3">
        <w:t>total amount ;</w:t>
      </w:r>
      <w:r w:rsidR="00FD27BC">
        <w:t xml:space="preserve"> (in case of the supply)</w:t>
      </w:r>
    </w:p>
    <w:p w14:paraId="1FB7C437" w14:textId="20E1AFA8" w:rsidR="00FD27BC" w:rsidRDefault="00FD27BC" w:rsidP="00933CE9">
      <w:pPr>
        <w:pStyle w:val="ListParagraph"/>
        <w:numPr>
          <w:ilvl w:val="0"/>
          <w:numId w:val="60"/>
        </w:numPr>
        <w:spacing w:after="0"/>
      </w:pPr>
      <w:r>
        <w:t>A copy of the registered contract;</w:t>
      </w:r>
    </w:p>
    <w:p w14:paraId="565B58E3" w14:textId="77129A56" w:rsidR="00DE08E3" w:rsidRPr="00DE08E3" w:rsidRDefault="00DE08E3" w:rsidP="00933CE9">
      <w:pPr>
        <w:pStyle w:val="ListParagraph"/>
        <w:numPr>
          <w:ilvl w:val="0"/>
          <w:numId w:val="60"/>
        </w:numPr>
        <w:spacing w:after="0"/>
      </w:pPr>
      <w:r w:rsidRPr="00DE08E3">
        <w:t>Notification of receipt;</w:t>
      </w:r>
    </w:p>
    <w:p w14:paraId="096DF241" w14:textId="48712858" w:rsidR="00DE08E3" w:rsidRPr="00DE08E3" w:rsidRDefault="00FD27BC" w:rsidP="00933CE9">
      <w:pPr>
        <w:pStyle w:val="ListParagraph"/>
        <w:numPr>
          <w:ilvl w:val="0"/>
          <w:numId w:val="60"/>
        </w:numPr>
        <w:spacing w:after="0"/>
      </w:pPr>
      <w:r>
        <w:t>A c</w:t>
      </w:r>
      <w:r w:rsidR="00DE08E3" w:rsidRPr="00DE08E3">
        <w:t>opy of final bond</w:t>
      </w:r>
    </w:p>
    <w:p w14:paraId="59F36FC5" w14:textId="05675749" w:rsidR="00DE08E3" w:rsidRPr="00DE08E3" w:rsidRDefault="00FD27BC" w:rsidP="00933CE9">
      <w:pPr>
        <w:pStyle w:val="ListParagraph"/>
        <w:numPr>
          <w:ilvl w:val="0"/>
          <w:numId w:val="60"/>
        </w:numPr>
        <w:spacing w:after="0"/>
      </w:pPr>
      <w:r>
        <w:t xml:space="preserve">A copy of </w:t>
      </w:r>
      <w:r w:rsidR="00DE08E3" w:rsidRPr="00DE08E3">
        <w:t>Insurance</w:t>
      </w:r>
      <w:r>
        <w:t>s</w:t>
      </w:r>
      <w:r w:rsidR="00DE08E3" w:rsidRPr="00DE08E3">
        <w:t>.</w:t>
      </w:r>
    </w:p>
    <w:p w14:paraId="00E9AD68" w14:textId="6326E02C" w:rsidR="00DE08E3" w:rsidRPr="006C272A" w:rsidRDefault="00DE08E3" w:rsidP="00DE08E3">
      <w:pPr>
        <w:pStyle w:val="NormalTahoma"/>
        <w:tabs>
          <w:tab w:val="left" w:pos="0"/>
        </w:tabs>
        <w:spacing w:before="240"/>
        <w:rPr>
          <w:rFonts w:ascii="Arial Narrow" w:hAnsi="Arial Narrow" w:cs="Arial"/>
          <w:b/>
        </w:rPr>
      </w:pPr>
      <w:r w:rsidRPr="006C272A">
        <w:rPr>
          <w:rFonts w:ascii="Arial Narrow" w:hAnsi="Arial Narrow" w:cs="Arial"/>
          <w:b/>
        </w:rPr>
        <w:t xml:space="preserve">Article </w:t>
      </w:r>
      <w:r>
        <w:rPr>
          <w:rFonts w:ascii="Arial Narrow" w:hAnsi="Arial Narrow" w:cs="Arial"/>
          <w:b/>
        </w:rPr>
        <w:t>24</w:t>
      </w:r>
      <w:r w:rsidRPr="006C272A">
        <w:rPr>
          <w:rFonts w:ascii="Arial Narrow" w:hAnsi="Arial Narrow" w:cs="Arial"/>
          <w:b/>
        </w:rPr>
        <w:t>: Provisional acceptance (article 67 of the GAC)</w:t>
      </w:r>
    </w:p>
    <w:p w14:paraId="1FAE2C60" w14:textId="62DF38D1" w:rsidR="00DE08E3" w:rsidRPr="00EE6F71" w:rsidRDefault="00EE6F71" w:rsidP="00EE6F71">
      <w:pPr>
        <w:rPr>
          <w:b/>
          <w:bCs/>
        </w:rPr>
      </w:pPr>
      <w:r w:rsidRPr="00EE6F71">
        <w:rPr>
          <w:b/>
          <w:bCs/>
        </w:rPr>
        <w:t xml:space="preserve">24.1. Operations </w:t>
      </w:r>
      <w:r w:rsidR="00DE08E3" w:rsidRPr="00EE6F71">
        <w:rPr>
          <w:b/>
          <w:bCs/>
        </w:rPr>
        <w:t>prior to acceptance</w:t>
      </w:r>
    </w:p>
    <w:p w14:paraId="77E91E30" w14:textId="7A9DB819" w:rsidR="00DE08E3" w:rsidRPr="006C272A" w:rsidRDefault="00DE08E3" w:rsidP="00DE08E3">
      <w:pPr>
        <w:spacing w:after="0"/>
      </w:pPr>
      <w:r w:rsidRPr="006C272A">
        <w:t>Before the provisional acceptance, the contractor shall request in writing to the Project Owner</w:t>
      </w:r>
      <w:r w:rsidR="00132331">
        <w:t xml:space="preserve"> or the Delegated Project Owner</w:t>
      </w:r>
      <w:r w:rsidRPr="006C272A">
        <w:t xml:space="preserve"> with a copy to the Engineer and Paying Body the organisation of a technical visit prior to the provisional acceptance. This visit shall include the following operations.</w:t>
      </w:r>
    </w:p>
    <w:p w14:paraId="45380F6F" w14:textId="77777777" w:rsidR="00DE08E3" w:rsidRPr="006C272A" w:rsidRDefault="00DE08E3" w:rsidP="00933CE9">
      <w:pPr>
        <w:pStyle w:val="ListParagraph"/>
        <w:numPr>
          <w:ilvl w:val="0"/>
          <w:numId w:val="33"/>
        </w:numPr>
        <w:contextualSpacing/>
      </w:pPr>
      <w:r w:rsidRPr="006C272A">
        <w:t>Qualitative and quantitative evaluations of the different works that have been executed.</w:t>
      </w:r>
    </w:p>
    <w:p w14:paraId="12B4FE74" w14:textId="77777777" w:rsidR="00DE08E3" w:rsidRPr="006C272A" w:rsidRDefault="00DE08E3" w:rsidP="00933CE9">
      <w:pPr>
        <w:pStyle w:val="ListParagraph"/>
        <w:numPr>
          <w:ilvl w:val="0"/>
          <w:numId w:val="33"/>
        </w:numPr>
        <w:contextualSpacing/>
      </w:pPr>
      <w:r w:rsidRPr="006C272A">
        <w:t>Findings and statement of the unexecuted task envisaged in the present jobbing order.</w:t>
      </w:r>
    </w:p>
    <w:p w14:paraId="4492558C" w14:textId="77777777" w:rsidR="00DE08E3" w:rsidRPr="006C272A" w:rsidRDefault="00DE08E3" w:rsidP="00933CE9">
      <w:pPr>
        <w:pStyle w:val="ListParagraph"/>
        <w:numPr>
          <w:ilvl w:val="0"/>
          <w:numId w:val="33"/>
        </w:numPr>
        <w:contextualSpacing/>
      </w:pPr>
      <w:r w:rsidRPr="006C272A">
        <w:t>Findings relative to the completion of the work</w:t>
      </w:r>
    </w:p>
    <w:p w14:paraId="3CE8B88C" w14:textId="77777777" w:rsidR="00DE08E3" w:rsidRPr="006C272A" w:rsidRDefault="00DE08E3" w:rsidP="00933CE9">
      <w:pPr>
        <w:pStyle w:val="ListParagraph"/>
        <w:numPr>
          <w:ilvl w:val="0"/>
          <w:numId w:val="33"/>
        </w:numPr>
        <w:contextualSpacing/>
      </w:pPr>
      <w:r w:rsidRPr="006C272A">
        <w:t>Findings on the quantity of works that have been effectively realized</w:t>
      </w:r>
    </w:p>
    <w:p w14:paraId="46FCA0C9" w14:textId="77777777" w:rsidR="00DE08E3" w:rsidRPr="006C272A" w:rsidRDefault="00DE08E3" w:rsidP="00DE08E3">
      <w:pPr>
        <w:spacing w:after="0"/>
      </w:pPr>
      <w:r w:rsidRPr="006C272A">
        <w:t>These operations shall be subject to a site report drawn up on the field, signed by the following.</w:t>
      </w:r>
    </w:p>
    <w:p w14:paraId="64B11543" w14:textId="77777777" w:rsidR="00DE08E3" w:rsidRPr="00F25D4F" w:rsidRDefault="00DE08E3" w:rsidP="00933CE9">
      <w:pPr>
        <w:pStyle w:val="ListParagraph"/>
        <w:numPr>
          <w:ilvl w:val="0"/>
          <w:numId w:val="33"/>
        </w:numPr>
        <w:contextualSpacing/>
        <w:rPr>
          <w:b/>
          <w:bCs/>
        </w:rPr>
      </w:pPr>
      <w:r w:rsidRPr="00F25D4F">
        <w:rPr>
          <w:b/>
          <w:bCs/>
        </w:rPr>
        <w:t>The Contract Engineer,</w:t>
      </w:r>
    </w:p>
    <w:p w14:paraId="788987CC" w14:textId="5639A7E6" w:rsidR="00DE08E3" w:rsidRPr="00F25D4F" w:rsidRDefault="00DE08E3" w:rsidP="00933CE9">
      <w:pPr>
        <w:pStyle w:val="ListParagraph"/>
        <w:numPr>
          <w:ilvl w:val="0"/>
          <w:numId w:val="33"/>
        </w:numPr>
        <w:contextualSpacing/>
        <w:rPr>
          <w:b/>
          <w:bCs/>
        </w:rPr>
      </w:pPr>
      <w:r w:rsidRPr="00F25D4F">
        <w:rPr>
          <w:b/>
          <w:bCs/>
        </w:rPr>
        <w:t xml:space="preserve">The Chief of Service of follow up and control for the </w:t>
      </w:r>
      <w:r w:rsidR="002F139D">
        <w:rPr>
          <w:b/>
          <w:bCs/>
        </w:rPr>
        <w:t>special programs</w:t>
      </w:r>
      <w:r w:rsidRPr="00F25D4F">
        <w:rPr>
          <w:b/>
          <w:bCs/>
        </w:rPr>
        <w:t xml:space="preserve"> of FEICOM’s South West Regional Agency,</w:t>
      </w:r>
    </w:p>
    <w:p w14:paraId="4F2BA2DB" w14:textId="77777777" w:rsidR="00DE08E3" w:rsidRPr="00F25D4F" w:rsidRDefault="00DE08E3" w:rsidP="00933CE9">
      <w:pPr>
        <w:pStyle w:val="ListParagraph"/>
        <w:numPr>
          <w:ilvl w:val="0"/>
          <w:numId w:val="33"/>
        </w:numPr>
        <w:contextualSpacing/>
        <w:rPr>
          <w:b/>
          <w:bCs/>
        </w:rPr>
      </w:pPr>
      <w:r w:rsidRPr="00F25D4F">
        <w:rPr>
          <w:b/>
          <w:bCs/>
        </w:rPr>
        <w:t>The Contractor.</w:t>
      </w:r>
    </w:p>
    <w:p w14:paraId="2CFF246F" w14:textId="15B8B497" w:rsidR="00132331" w:rsidRDefault="00132331" w:rsidP="00AA731C">
      <w:pPr>
        <w:spacing w:after="0"/>
      </w:pPr>
      <w:r>
        <w:t xml:space="preserve">In terms of technical reception, the </w:t>
      </w:r>
      <w:r w:rsidR="004E24B3">
        <w:t xml:space="preserve">above-mentioned </w:t>
      </w:r>
      <w:r w:rsidR="00AA731C">
        <w:t xml:space="preserve">Commission </w:t>
      </w:r>
      <w:r>
        <w:t xml:space="preserve">makes one of the following decisions concerning all or part of </w:t>
      </w:r>
      <w:r w:rsidR="00AA731C">
        <w:t>works</w:t>
      </w:r>
      <w:r>
        <w:t>:</w:t>
      </w:r>
    </w:p>
    <w:p w14:paraId="53257B8F" w14:textId="67FA98CD" w:rsidR="00132331" w:rsidRDefault="00132331" w:rsidP="00933CE9">
      <w:pPr>
        <w:pStyle w:val="ListParagraph"/>
        <w:numPr>
          <w:ilvl w:val="0"/>
          <w:numId w:val="33"/>
        </w:numPr>
        <w:contextualSpacing/>
      </w:pPr>
      <w:r>
        <w:t>It accepts the quality and quantity of the work and, in this case, its decision is immediately enforceable;</w:t>
      </w:r>
    </w:p>
    <w:p w14:paraId="79CAABDB" w14:textId="567D414A" w:rsidR="00132331" w:rsidRDefault="00132331" w:rsidP="00933CE9">
      <w:pPr>
        <w:pStyle w:val="ListParagraph"/>
        <w:numPr>
          <w:ilvl w:val="0"/>
          <w:numId w:val="33"/>
        </w:numPr>
        <w:contextualSpacing/>
      </w:pPr>
      <w:r>
        <w:t xml:space="preserve">It notes that the work is not compliant and declares its rejection. However, in this hypothesis, it can allow either that </w:t>
      </w:r>
      <w:r w:rsidR="00AA731C">
        <w:t xml:space="preserve">works </w:t>
      </w:r>
      <w:r>
        <w:t xml:space="preserve">be brought into compliance, or that it be the subject of a reaction. The rejection of </w:t>
      </w:r>
      <w:r w:rsidR="00AA731C">
        <w:t xml:space="preserve">works </w:t>
      </w:r>
      <w:r>
        <w:t>is notified to the Contractor by registered letter or simple letter against discharge if he has not signed the report concluding this decision.</w:t>
      </w:r>
    </w:p>
    <w:p w14:paraId="624F0C9E" w14:textId="42C1FFDE" w:rsidR="004E24B3" w:rsidRPr="004E24B3" w:rsidRDefault="004E24B3" w:rsidP="004E24B3">
      <w:pPr>
        <w:rPr>
          <w:b/>
          <w:bCs/>
        </w:rPr>
      </w:pPr>
      <w:r w:rsidRPr="004E24B3">
        <w:rPr>
          <w:b/>
          <w:bCs/>
        </w:rPr>
        <w:t xml:space="preserve">24.2. Provisional </w:t>
      </w:r>
      <w:r w:rsidRPr="004E24B3">
        <w:rPr>
          <w:rFonts w:cs="Arial"/>
          <w:b/>
          <w:bCs/>
        </w:rPr>
        <w:t>Acceptance</w:t>
      </w:r>
    </w:p>
    <w:p w14:paraId="0DA3EE55" w14:textId="31FD3883" w:rsidR="004E24B3" w:rsidRDefault="004E24B3" w:rsidP="004E24B3">
      <w:r>
        <w:t xml:space="preserve">The contractor is required to inform the Contract Manager no later than </w:t>
      </w:r>
      <w:r w:rsidRPr="004E24B3">
        <w:rPr>
          <w:b/>
          <w:bCs/>
        </w:rPr>
        <w:t>fifteen (15) days</w:t>
      </w:r>
      <w:r>
        <w:t xml:space="preserve"> before the expiration of the contractual deadline, the date on which he wishes the work to be accepted.</w:t>
      </w:r>
    </w:p>
    <w:p w14:paraId="64FAD9B1" w14:textId="423DF5AB" w:rsidR="004E24B3" w:rsidRDefault="004E24B3" w:rsidP="004E24B3">
      <w:r>
        <w:t>Provisional acceptance will be pronounced immediately upon completion of the work covered by this contract and after the operations prior to acceptance. The Commission, after visiting the site, examines the report of the operations prior to acceptance and proceeds to provisional acceptance of the work if necessary.</w:t>
      </w:r>
    </w:p>
    <w:p w14:paraId="067E3897" w14:textId="5B76AE44" w:rsidR="004E24B3" w:rsidRDefault="004E24B3" w:rsidP="004E24B3">
      <w:r>
        <w:t xml:space="preserve">If the contract comprise several phases, the Project Owner or the Delegated Project Manager will carry out provisional acceptance of the work for the phases in question. This reception will condition the start of the following conditional </w:t>
      </w:r>
      <w:r w:rsidR="00BF2864">
        <w:t>phase</w:t>
      </w:r>
      <w:r>
        <w:t>.</w:t>
      </w:r>
    </w:p>
    <w:p w14:paraId="334DB1CD" w14:textId="5336296D" w:rsidR="004E24B3" w:rsidRDefault="004E24B3" w:rsidP="004E24B3">
      <w:r>
        <w:lastRenderedPageBreak/>
        <w:t xml:space="preserve">The </w:t>
      </w:r>
      <w:r w:rsidR="00C5112C">
        <w:t xml:space="preserve">acceptance </w:t>
      </w:r>
      <w:r>
        <w:t xml:space="preserve">visit is sanctioned by the signature, immediately by all participants, of a </w:t>
      </w:r>
      <w:r w:rsidR="00C5112C">
        <w:t>minute</w:t>
      </w:r>
      <w:r>
        <w:t xml:space="preserve"> of </w:t>
      </w:r>
      <w:r w:rsidR="00C5112C">
        <w:t>acceptance</w:t>
      </w:r>
      <w:r>
        <w:t xml:space="preserve"> mentioning whether it is pronounced or not. In the event that acceptance is not pronounced, the acceptance </w:t>
      </w:r>
      <w:r w:rsidR="007B47DE">
        <w:t xml:space="preserve">minute </w:t>
      </w:r>
      <w:r>
        <w:t>specifies the reservations to be lifted along with the deadline, before the said acceptance is pronounced.</w:t>
      </w:r>
    </w:p>
    <w:p w14:paraId="220B2228" w14:textId="5C9326EA" w:rsidR="004E24B3" w:rsidRDefault="004E24B3" w:rsidP="004E24B3">
      <w:r>
        <w:t xml:space="preserve">To be valid, the </w:t>
      </w:r>
      <w:r w:rsidR="00D0481D">
        <w:t xml:space="preserve">acceptance minute </w:t>
      </w:r>
      <w:r>
        <w:t xml:space="preserve">must be signed by at least two thirds (2/3) of the members including the </w:t>
      </w:r>
      <w:r w:rsidR="00D0481D">
        <w:t>Chairman</w:t>
      </w:r>
      <w:r>
        <w:t>.</w:t>
      </w:r>
    </w:p>
    <w:p w14:paraId="57AEE37B" w14:textId="4101A026" w:rsidR="003D0E5F" w:rsidRPr="003D0E5F" w:rsidRDefault="003D0E5F" w:rsidP="003D0E5F">
      <w:pPr>
        <w:rPr>
          <w:b/>
          <w:bCs/>
        </w:rPr>
      </w:pPr>
      <w:r w:rsidRPr="003D0E5F">
        <w:rPr>
          <w:b/>
          <w:bCs/>
        </w:rPr>
        <w:t>24.3. Composition of the Acceptance Commission</w:t>
      </w:r>
    </w:p>
    <w:p w14:paraId="6B59D0C1" w14:textId="34578E1F" w:rsidR="003D0E5F" w:rsidRDefault="003D0E5F" w:rsidP="003D0E5F">
      <w:pPr>
        <w:spacing w:after="0"/>
      </w:pPr>
      <w:r>
        <w:t xml:space="preserve">The </w:t>
      </w:r>
      <w:r w:rsidRPr="003D0E5F">
        <w:t xml:space="preserve">Acceptance Commission </w:t>
      </w:r>
      <w:r>
        <w:t>will be composed of the following members:</w:t>
      </w:r>
    </w:p>
    <w:p w14:paraId="6FAA6B9B" w14:textId="1366FC26" w:rsidR="003D0E5F" w:rsidRDefault="00F25D4F" w:rsidP="003D0E5F">
      <w:pPr>
        <w:pStyle w:val="ListParagraph"/>
        <w:numPr>
          <w:ilvl w:val="0"/>
          <w:numId w:val="15"/>
        </w:numPr>
        <w:ind w:left="851"/>
        <w:contextualSpacing/>
      </w:pPr>
      <w:r w:rsidRPr="003D0E5F">
        <w:rPr>
          <w:b/>
          <w:bCs/>
        </w:rPr>
        <w:t>Chairman</w:t>
      </w:r>
      <w:r>
        <w:t>:</w:t>
      </w:r>
      <w:r w:rsidR="003D0E5F">
        <w:t xml:space="preserve"> The Project Owner or the Delegated Project Owner or his representative;</w:t>
      </w:r>
    </w:p>
    <w:p w14:paraId="77EEFDEF" w14:textId="0160B5ED" w:rsidR="003D0E5F" w:rsidRDefault="003D0E5F" w:rsidP="003D0E5F">
      <w:pPr>
        <w:pStyle w:val="ListParagraph"/>
        <w:numPr>
          <w:ilvl w:val="0"/>
          <w:numId w:val="15"/>
        </w:numPr>
        <w:ind w:left="851"/>
        <w:contextualSpacing/>
      </w:pPr>
      <w:r w:rsidRPr="003D0E5F">
        <w:rPr>
          <w:b/>
          <w:bCs/>
        </w:rPr>
        <w:t>Rapporteur</w:t>
      </w:r>
      <w:r>
        <w:t>: The Contract Engineer;</w:t>
      </w:r>
    </w:p>
    <w:p w14:paraId="2690B7EE" w14:textId="61AECA87" w:rsidR="003D0E5F" w:rsidRDefault="00F25D4F" w:rsidP="003D0E5F">
      <w:pPr>
        <w:pStyle w:val="ListParagraph"/>
        <w:numPr>
          <w:ilvl w:val="0"/>
          <w:numId w:val="15"/>
        </w:numPr>
        <w:ind w:left="851"/>
        <w:contextualSpacing/>
      </w:pPr>
      <w:r w:rsidRPr="003D0E5F">
        <w:rPr>
          <w:b/>
          <w:bCs/>
        </w:rPr>
        <w:t>Members</w:t>
      </w:r>
      <w:r>
        <w:t>:</w:t>
      </w:r>
    </w:p>
    <w:p w14:paraId="2457521F" w14:textId="35266040" w:rsidR="003D0E5F" w:rsidRDefault="003D0E5F" w:rsidP="003D0E5F">
      <w:pPr>
        <w:pStyle w:val="ListParagraph"/>
        <w:numPr>
          <w:ilvl w:val="1"/>
          <w:numId w:val="15"/>
        </w:numPr>
        <w:ind w:left="1560"/>
        <w:contextualSpacing/>
      </w:pPr>
      <w:r>
        <w:t>The General Manager of FEICOM or his representative;</w:t>
      </w:r>
    </w:p>
    <w:p w14:paraId="18ECF3EA" w14:textId="2F608191" w:rsidR="003D0E5F" w:rsidRDefault="003D0E5F" w:rsidP="003D0E5F">
      <w:pPr>
        <w:pStyle w:val="ListParagraph"/>
        <w:numPr>
          <w:ilvl w:val="1"/>
          <w:numId w:val="15"/>
        </w:numPr>
        <w:ind w:left="1560"/>
        <w:contextualSpacing/>
      </w:pPr>
      <w:r>
        <w:t>The Contract Manager or his representative;</w:t>
      </w:r>
    </w:p>
    <w:p w14:paraId="5F5FBD96" w14:textId="3F209CCF" w:rsidR="003D0E5F" w:rsidRDefault="003D0E5F" w:rsidP="003D0E5F">
      <w:pPr>
        <w:pStyle w:val="ListParagraph"/>
        <w:numPr>
          <w:ilvl w:val="1"/>
          <w:numId w:val="15"/>
        </w:numPr>
        <w:ind w:left="1560"/>
        <w:contextualSpacing/>
      </w:pPr>
      <w:r>
        <w:t xml:space="preserve">The Chief of Service of </w:t>
      </w:r>
      <w:r w:rsidR="002F139D">
        <w:t>special programs</w:t>
      </w:r>
      <w:r>
        <w:t xml:space="preserve"> of FEICOM’s South West Regional Agency;</w:t>
      </w:r>
    </w:p>
    <w:p w14:paraId="15156F4A" w14:textId="0F3AB43E" w:rsidR="003D0E5F" w:rsidRDefault="003D0E5F" w:rsidP="003D0E5F">
      <w:pPr>
        <w:pStyle w:val="ListParagraph"/>
        <w:numPr>
          <w:ilvl w:val="1"/>
          <w:numId w:val="15"/>
        </w:numPr>
        <w:ind w:left="1560"/>
        <w:contextualSpacing/>
      </w:pPr>
      <w:r>
        <w:t>The Store Accountant of the Project Owner or Delegated Project Owner;</w:t>
      </w:r>
    </w:p>
    <w:p w14:paraId="1B624621" w14:textId="4BEA5D4F" w:rsidR="003D0E5F" w:rsidRDefault="003D0E5F" w:rsidP="003D0E5F">
      <w:pPr>
        <w:pStyle w:val="ListParagraph"/>
        <w:numPr>
          <w:ilvl w:val="0"/>
          <w:numId w:val="15"/>
        </w:numPr>
        <w:ind w:left="851"/>
        <w:contextualSpacing/>
      </w:pPr>
      <w:r w:rsidRPr="003D0E5F">
        <w:rPr>
          <w:b/>
          <w:bCs/>
        </w:rPr>
        <w:t>Observer</w:t>
      </w:r>
      <w:r>
        <w:t xml:space="preserve">: </w:t>
      </w:r>
      <w:r w:rsidRPr="006C272A">
        <w:t xml:space="preserve">The Divisional Delegate of Public Contracts </w:t>
      </w:r>
      <w:r>
        <w:t>for NDIAN Division;</w:t>
      </w:r>
    </w:p>
    <w:p w14:paraId="1FEB8B91" w14:textId="7B24F4FF" w:rsidR="003D0E5F" w:rsidRDefault="003D0E5F" w:rsidP="003D0E5F">
      <w:pPr>
        <w:pStyle w:val="ListParagraph"/>
        <w:numPr>
          <w:ilvl w:val="0"/>
          <w:numId w:val="15"/>
        </w:numPr>
        <w:ind w:left="851"/>
        <w:contextualSpacing/>
      </w:pPr>
      <w:r>
        <w:rPr>
          <w:b/>
          <w:bCs/>
        </w:rPr>
        <w:t>Guest</w:t>
      </w:r>
      <w:r w:rsidRPr="003D0E5F">
        <w:t>:</w:t>
      </w:r>
      <w:r>
        <w:t xml:space="preserve"> The Contractor. </w:t>
      </w:r>
    </w:p>
    <w:p w14:paraId="301CDA95" w14:textId="444953A5" w:rsidR="003D0E5F" w:rsidRDefault="003D0E5F" w:rsidP="003D0E5F">
      <w:r>
        <w:t xml:space="preserve">The members of the </w:t>
      </w:r>
      <w:r w:rsidR="005F15D4">
        <w:t xml:space="preserve">acceptance </w:t>
      </w:r>
      <w:r>
        <w:t xml:space="preserve">committee are convened at least </w:t>
      </w:r>
      <w:r w:rsidRPr="003D0E5F">
        <w:rPr>
          <w:b/>
          <w:bCs/>
        </w:rPr>
        <w:t>ten (10) days</w:t>
      </w:r>
      <w:r>
        <w:t xml:space="preserve"> before the acceptance date.</w:t>
      </w:r>
    </w:p>
    <w:p w14:paraId="7F77266F" w14:textId="69BFF77E" w:rsidR="003D0E5F" w:rsidRPr="006C272A" w:rsidRDefault="003D0E5F" w:rsidP="003D0E5F">
      <w:r>
        <w:t xml:space="preserve">The </w:t>
      </w:r>
      <w:r w:rsidR="005F15D4">
        <w:t xml:space="preserve">Contractor </w:t>
      </w:r>
      <w:r>
        <w:t xml:space="preserve">is notified of receipt by mail at least </w:t>
      </w:r>
      <w:r w:rsidRPr="005F15D4">
        <w:rPr>
          <w:b/>
          <w:bCs/>
        </w:rPr>
        <w:t>ten (10) days</w:t>
      </w:r>
      <w:r>
        <w:t xml:space="preserve"> before the date of </w:t>
      </w:r>
      <w:r w:rsidR="005F15D4">
        <w:t>the acceptance</w:t>
      </w:r>
      <w:r>
        <w:t xml:space="preserve">. He is required to attend (or be represented). Its absence amounts to unreserved acceptance of the conclusions of the </w:t>
      </w:r>
      <w:r w:rsidR="001E43EA">
        <w:t xml:space="preserve">Acceptance </w:t>
      </w:r>
      <w:r>
        <w:t>Commission.</w:t>
      </w:r>
    </w:p>
    <w:p w14:paraId="338BA0A9" w14:textId="7E60F9AD" w:rsidR="0099530A" w:rsidRDefault="0099530A" w:rsidP="0099530A">
      <w:pPr>
        <w:pStyle w:val="NormalTahoma"/>
        <w:tabs>
          <w:tab w:val="left" w:pos="0"/>
        </w:tabs>
        <w:ind w:left="0" w:firstLine="0"/>
        <w:rPr>
          <w:rFonts w:ascii="Arial Narrow" w:hAnsi="Arial Narrow" w:cs="Arial"/>
          <w:b/>
        </w:rPr>
      </w:pPr>
      <w:r w:rsidRPr="0099530A">
        <w:rPr>
          <w:rFonts w:ascii="Arial Narrow" w:hAnsi="Arial Narrow" w:cs="Arial"/>
          <w:b/>
        </w:rPr>
        <w:t xml:space="preserve">24.4. Partial </w:t>
      </w:r>
      <w:r>
        <w:rPr>
          <w:rFonts w:ascii="Arial Narrow" w:hAnsi="Arial Narrow" w:cs="Arial"/>
          <w:b/>
        </w:rPr>
        <w:t>acceptance</w:t>
      </w:r>
    </w:p>
    <w:p w14:paraId="54F830DC" w14:textId="47122E96" w:rsidR="0099530A" w:rsidRPr="0099530A" w:rsidRDefault="0099530A" w:rsidP="008030B3">
      <w:pPr>
        <w:pStyle w:val="NormalTahoma"/>
        <w:tabs>
          <w:tab w:val="left" w:pos="0"/>
        </w:tabs>
        <w:ind w:left="0" w:firstLine="0"/>
        <w:rPr>
          <w:rFonts w:ascii="Arial Narrow" w:hAnsi="Arial Narrow" w:cs="Arial"/>
          <w:bCs/>
        </w:rPr>
      </w:pPr>
      <w:r w:rsidRPr="0099530A">
        <w:rPr>
          <w:rFonts w:ascii="Arial Narrow" w:hAnsi="Arial Narrow" w:cs="Arial"/>
          <w:bCs/>
        </w:rPr>
        <w:t>Not applicable</w:t>
      </w:r>
    </w:p>
    <w:p w14:paraId="626EBE21" w14:textId="479E518E" w:rsidR="0099530A" w:rsidRPr="006C272A" w:rsidRDefault="0099530A" w:rsidP="0099530A">
      <w:pPr>
        <w:pStyle w:val="NormalTahoma"/>
        <w:tabs>
          <w:tab w:val="left" w:pos="0"/>
        </w:tabs>
        <w:ind w:left="0" w:firstLine="0"/>
        <w:rPr>
          <w:rFonts w:ascii="Arial Narrow" w:hAnsi="Arial Narrow" w:cs="Arial"/>
          <w:b/>
        </w:rPr>
      </w:pPr>
      <w:r>
        <w:rPr>
          <w:rFonts w:ascii="Arial Narrow" w:hAnsi="Arial Narrow" w:cs="Arial"/>
          <w:b/>
        </w:rPr>
        <w:t>2</w:t>
      </w:r>
      <w:r w:rsidRPr="006C272A">
        <w:rPr>
          <w:rFonts w:ascii="Arial Narrow" w:hAnsi="Arial Narrow" w:cs="Arial"/>
          <w:b/>
        </w:rPr>
        <w:t>4</w:t>
      </w:r>
      <w:r>
        <w:rPr>
          <w:rFonts w:ascii="Arial Narrow" w:hAnsi="Arial Narrow" w:cs="Arial"/>
          <w:b/>
        </w:rPr>
        <w:t>.5.</w:t>
      </w:r>
      <w:r w:rsidRPr="006C272A">
        <w:rPr>
          <w:rFonts w:ascii="Arial Narrow" w:hAnsi="Arial Narrow" w:cs="Arial"/>
          <w:b/>
        </w:rPr>
        <w:t xml:space="preserve"> </w:t>
      </w:r>
      <w:r w:rsidR="00BB3B11">
        <w:rPr>
          <w:rFonts w:ascii="Arial Narrow" w:hAnsi="Arial Narrow" w:cs="Arial"/>
          <w:b/>
        </w:rPr>
        <w:t>Start of g</w:t>
      </w:r>
      <w:r w:rsidRPr="006C272A">
        <w:rPr>
          <w:rFonts w:ascii="Arial Narrow" w:hAnsi="Arial Narrow" w:cs="Arial"/>
          <w:b/>
        </w:rPr>
        <w:t>uarantee period (article 70 of the GAC)</w:t>
      </w:r>
    </w:p>
    <w:p w14:paraId="40FDF8A3" w14:textId="674DAE86" w:rsidR="0099530A" w:rsidRDefault="0099530A" w:rsidP="0099530A">
      <w:pPr>
        <w:pStyle w:val="NormalTahoma"/>
        <w:tabs>
          <w:tab w:val="left" w:pos="0"/>
        </w:tabs>
        <w:ind w:left="0" w:firstLine="0"/>
        <w:rPr>
          <w:rFonts w:ascii="Arial Narrow" w:hAnsi="Arial Narrow" w:cs="Arial"/>
        </w:rPr>
      </w:pPr>
      <w:r w:rsidRPr="006C272A">
        <w:rPr>
          <w:rFonts w:ascii="Arial Narrow" w:hAnsi="Arial Narrow" w:cs="Arial"/>
        </w:rPr>
        <w:t>The guarantee period run from the date of the provisional acceptance of the works</w:t>
      </w:r>
      <w:r>
        <w:rPr>
          <w:rFonts w:ascii="Arial Narrow" w:hAnsi="Arial Narrow" w:cs="Arial"/>
        </w:rPr>
        <w:t>.</w:t>
      </w:r>
    </w:p>
    <w:p w14:paraId="1AC70A2C" w14:textId="77777777" w:rsidR="0099530A" w:rsidRPr="0099530A" w:rsidRDefault="0099530A" w:rsidP="0099530A">
      <w:pPr>
        <w:pStyle w:val="NormalTahoma"/>
        <w:tabs>
          <w:tab w:val="left" w:pos="0"/>
        </w:tabs>
        <w:ind w:left="0" w:firstLine="0"/>
        <w:rPr>
          <w:rFonts w:ascii="Arial Narrow" w:hAnsi="Arial Narrow" w:cs="Arial"/>
          <w:b/>
          <w:bCs/>
        </w:rPr>
      </w:pPr>
      <w:r w:rsidRPr="0099530A">
        <w:rPr>
          <w:rFonts w:ascii="Arial Narrow" w:hAnsi="Arial Narrow" w:cs="Arial"/>
          <w:b/>
          <w:bCs/>
        </w:rPr>
        <w:t>24.6. Taking possession of the works</w:t>
      </w:r>
    </w:p>
    <w:p w14:paraId="60DE00F1" w14:textId="77777777" w:rsidR="0099530A" w:rsidRDefault="0099530A" w:rsidP="0099530A">
      <w:pPr>
        <w:pStyle w:val="NormalTahoma"/>
        <w:tabs>
          <w:tab w:val="left" w:pos="0"/>
        </w:tabs>
        <w:ind w:left="0" w:firstLine="0"/>
        <w:rPr>
          <w:rFonts w:ascii="Arial Narrow" w:hAnsi="Arial Narrow" w:cs="Arial"/>
        </w:rPr>
      </w:pPr>
      <w:r w:rsidRPr="0099530A">
        <w:rPr>
          <w:rFonts w:ascii="Arial Narrow" w:hAnsi="Arial Narrow" w:cs="Arial"/>
        </w:rPr>
        <w:t>Any taking possession of the works must be preceded by partial or provisional acceptance. However, if there is an emergency, possession may take place prior to receipt, subject to the establishment of a contradictory inventory.</w:t>
      </w:r>
    </w:p>
    <w:p w14:paraId="3FD6F7EA" w14:textId="0C64036E" w:rsidR="0099530A" w:rsidRPr="0099530A" w:rsidRDefault="0099530A" w:rsidP="0099530A">
      <w:pPr>
        <w:pStyle w:val="NormalTahoma"/>
        <w:tabs>
          <w:tab w:val="left" w:pos="0"/>
        </w:tabs>
        <w:ind w:left="0" w:firstLine="0"/>
        <w:rPr>
          <w:rFonts w:ascii="Arial Narrow" w:hAnsi="Arial Narrow" w:cs="Arial"/>
          <w:b/>
          <w:bCs/>
        </w:rPr>
      </w:pPr>
      <w:r w:rsidRPr="0099530A">
        <w:rPr>
          <w:rFonts w:ascii="Arial Narrow" w:hAnsi="Arial Narrow" w:cs="Arial"/>
          <w:b/>
          <w:bCs/>
        </w:rPr>
        <w:t>24.7</w:t>
      </w:r>
      <w:r>
        <w:rPr>
          <w:rFonts w:ascii="Arial Narrow" w:hAnsi="Arial Narrow" w:cs="Arial"/>
          <w:b/>
          <w:bCs/>
        </w:rPr>
        <w:t>.</w:t>
      </w:r>
      <w:r w:rsidRPr="0099530A">
        <w:rPr>
          <w:rFonts w:ascii="Arial Narrow" w:hAnsi="Arial Narrow" w:cs="Arial"/>
          <w:b/>
          <w:bCs/>
        </w:rPr>
        <w:t xml:space="preserve"> Rejection</w:t>
      </w:r>
    </w:p>
    <w:p w14:paraId="34F1A818" w14:textId="39A5238C" w:rsidR="0099530A" w:rsidRPr="0099530A" w:rsidRDefault="0099530A" w:rsidP="0099530A">
      <w:pPr>
        <w:pStyle w:val="NormalTahoma"/>
        <w:tabs>
          <w:tab w:val="left" w:pos="0"/>
        </w:tabs>
        <w:ind w:left="0" w:firstLine="0"/>
        <w:rPr>
          <w:rFonts w:ascii="Arial Narrow" w:hAnsi="Arial Narrow" w:cs="Arial"/>
        </w:rPr>
      </w:pPr>
      <w:r w:rsidRPr="0099530A">
        <w:rPr>
          <w:rFonts w:ascii="Arial Narrow" w:hAnsi="Arial Narrow" w:cs="Arial"/>
        </w:rPr>
        <w:t xml:space="preserve">When the Commission judges that the work calls for reservations such that it does not appear possible to pronounce either partial acceptance or acceptance with reduction, the </w:t>
      </w:r>
      <w:r>
        <w:rPr>
          <w:rFonts w:ascii="Arial Narrow" w:hAnsi="Arial Narrow" w:cs="Arial"/>
        </w:rPr>
        <w:t>Contract Manager</w:t>
      </w:r>
      <w:r w:rsidRPr="0099530A">
        <w:rPr>
          <w:rFonts w:ascii="Arial Narrow" w:hAnsi="Arial Narrow" w:cs="Arial"/>
        </w:rPr>
        <w:t xml:space="preserve"> notifies a reasoned decision of rejection.</w:t>
      </w:r>
    </w:p>
    <w:p w14:paraId="35CA83A0" w14:textId="5BDD9B45" w:rsidR="0099530A" w:rsidRPr="0099530A" w:rsidRDefault="0099530A" w:rsidP="0099530A">
      <w:pPr>
        <w:pStyle w:val="NormalTahoma"/>
        <w:tabs>
          <w:tab w:val="left" w:pos="0"/>
        </w:tabs>
        <w:ind w:left="0" w:firstLine="0"/>
        <w:rPr>
          <w:rFonts w:ascii="Arial Narrow" w:hAnsi="Arial Narrow" w:cs="Arial"/>
        </w:rPr>
      </w:pPr>
      <w:r w:rsidRPr="0099530A">
        <w:rPr>
          <w:rFonts w:ascii="Arial Narrow" w:hAnsi="Arial Narrow" w:cs="Arial"/>
        </w:rPr>
        <w:t xml:space="preserve">The Contractor has fifteen (15) days to present its observations; After this period, he is deemed to have accepted the decision of the </w:t>
      </w:r>
      <w:r>
        <w:rPr>
          <w:rFonts w:ascii="Arial Narrow" w:hAnsi="Arial Narrow" w:cs="Arial"/>
        </w:rPr>
        <w:t>Contract Manager</w:t>
      </w:r>
      <w:r w:rsidRPr="0099530A">
        <w:rPr>
          <w:rFonts w:ascii="Arial Narrow" w:hAnsi="Arial Narrow" w:cs="Arial"/>
        </w:rPr>
        <w:t xml:space="preserve">. If the Contractor makes observations, the </w:t>
      </w:r>
      <w:r>
        <w:rPr>
          <w:rFonts w:ascii="Arial Narrow" w:hAnsi="Arial Narrow" w:cs="Arial"/>
        </w:rPr>
        <w:t>Contract Manager</w:t>
      </w:r>
      <w:r w:rsidRPr="0099530A">
        <w:rPr>
          <w:rFonts w:ascii="Arial Narrow" w:hAnsi="Arial Narrow" w:cs="Arial"/>
        </w:rPr>
        <w:t xml:space="preserve"> then has </w:t>
      </w:r>
      <w:r w:rsidRPr="00AA006A">
        <w:rPr>
          <w:rFonts w:ascii="Arial Narrow" w:hAnsi="Arial Narrow" w:cs="Arial"/>
          <w:b/>
          <w:bCs/>
        </w:rPr>
        <w:t>fifteen (15) days</w:t>
      </w:r>
      <w:r w:rsidRPr="0099530A">
        <w:rPr>
          <w:rFonts w:ascii="Arial Narrow" w:hAnsi="Arial Narrow" w:cs="Arial"/>
        </w:rPr>
        <w:t xml:space="preserve"> to notify a new decision, after advice from the Acceptance Commission, if applicable; in the absence of such notification, the Head of the contract department is deemed to have accepted the observations of the Contractor.</w:t>
      </w:r>
    </w:p>
    <w:p w14:paraId="301BAD9D" w14:textId="43624C83" w:rsidR="0099530A" w:rsidRDefault="0099530A" w:rsidP="0099530A">
      <w:pPr>
        <w:pStyle w:val="NormalTahoma"/>
        <w:tabs>
          <w:tab w:val="left" w:pos="0"/>
        </w:tabs>
        <w:ind w:left="0" w:firstLine="0"/>
        <w:rPr>
          <w:rFonts w:ascii="Arial Narrow" w:hAnsi="Arial Narrow" w:cs="Arial"/>
        </w:rPr>
      </w:pPr>
      <w:r w:rsidRPr="0099530A">
        <w:rPr>
          <w:rFonts w:ascii="Arial Narrow" w:hAnsi="Arial Narrow" w:cs="Arial"/>
        </w:rPr>
        <w:t>In the event of rejection, the Contractor is required to reimburse the advances and deposits already received.</w:t>
      </w:r>
    </w:p>
    <w:p w14:paraId="40AFAA2F" w14:textId="43956EFB" w:rsidR="00DE08E3" w:rsidRPr="006C272A" w:rsidRDefault="00DE08E3" w:rsidP="0099530A">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sidR="00AA006A">
        <w:rPr>
          <w:rFonts w:ascii="Arial Narrow" w:hAnsi="Arial Narrow" w:cs="Arial"/>
          <w:b/>
        </w:rPr>
        <w:t>25</w:t>
      </w:r>
      <w:r w:rsidRPr="006C272A">
        <w:rPr>
          <w:rFonts w:ascii="Arial Narrow" w:hAnsi="Arial Narrow" w:cs="Arial"/>
          <w:b/>
        </w:rPr>
        <w:t>: Documents to be furnished after execution (article 68 of the GAC)</w:t>
      </w:r>
    </w:p>
    <w:p w14:paraId="2E20A3EB" w14:textId="77777777" w:rsidR="00DE08E3" w:rsidRPr="006C272A" w:rsidRDefault="00DE08E3" w:rsidP="00DE08E3">
      <w:pPr>
        <w:pStyle w:val="NormalTahoma"/>
        <w:tabs>
          <w:tab w:val="left" w:pos="0"/>
        </w:tabs>
        <w:ind w:left="0" w:firstLine="0"/>
        <w:rPr>
          <w:rFonts w:ascii="Arial Narrow" w:hAnsi="Arial Narrow" w:cs="Arial"/>
        </w:rPr>
      </w:pPr>
      <w:r w:rsidRPr="006C272A">
        <w:rPr>
          <w:rFonts w:ascii="Arial Narrow" w:hAnsi="Arial Narrow" w:cs="Arial"/>
        </w:rPr>
        <w:t>As-built plans must be provided within thirty (30) days after provisional acceptance and before transmission of the final statement.</w:t>
      </w:r>
    </w:p>
    <w:p w14:paraId="353D35DB" w14:textId="77777777" w:rsidR="00DE08E3" w:rsidRPr="006C272A" w:rsidRDefault="00DE08E3" w:rsidP="00DE08E3">
      <w:pPr>
        <w:pStyle w:val="NormalTahoma"/>
        <w:tabs>
          <w:tab w:val="left" w:pos="0"/>
        </w:tabs>
        <w:ind w:left="0" w:firstLine="0"/>
        <w:rPr>
          <w:rFonts w:ascii="Arial Narrow" w:hAnsi="Arial Narrow" w:cs="Arial"/>
        </w:rPr>
      </w:pPr>
      <w:r w:rsidRPr="006C272A">
        <w:rPr>
          <w:rFonts w:ascii="Arial Narrow" w:hAnsi="Arial Narrow" w:cs="Arial"/>
        </w:rPr>
        <w:t>The as-built plan will be submitted for the approval of the Contract Manager after validation by the Contract Engineer and the opinion of the Project Manager.</w:t>
      </w:r>
    </w:p>
    <w:p w14:paraId="59BED8F9" w14:textId="1DCE0F2C" w:rsidR="00BB3B11" w:rsidRPr="00BB3B11" w:rsidRDefault="00BB3B11" w:rsidP="00BB3B11">
      <w:pPr>
        <w:pStyle w:val="NormalTahoma"/>
        <w:tabs>
          <w:tab w:val="left" w:pos="0"/>
        </w:tabs>
        <w:rPr>
          <w:rFonts w:ascii="Arial Narrow" w:hAnsi="Arial Narrow" w:cs="Arial"/>
          <w:b/>
          <w:bCs/>
        </w:rPr>
      </w:pPr>
      <w:r w:rsidRPr="00BB3B11">
        <w:rPr>
          <w:rFonts w:ascii="Arial Narrow" w:hAnsi="Arial Narrow" w:cs="Arial"/>
          <w:b/>
          <w:bCs/>
        </w:rPr>
        <w:lastRenderedPageBreak/>
        <w:t>Article 26: Contractual guarantee / Maintenance during the guarantee period</w:t>
      </w:r>
    </w:p>
    <w:p w14:paraId="0996B5A2" w14:textId="1A14B4A0" w:rsidR="00BB3B11" w:rsidRPr="00BB3B11" w:rsidRDefault="00BB3B11" w:rsidP="00BB3B11">
      <w:pPr>
        <w:pStyle w:val="NormalTahoma"/>
        <w:tabs>
          <w:tab w:val="left" w:pos="0"/>
        </w:tabs>
        <w:rPr>
          <w:rFonts w:ascii="Arial Narrow" w:hAnsi="Arial Narrow" w:cs="Arial"/>
          <w:b/>
          <w:bCs/>
        </w:rPr>
      </w:pPr>
      <w:r w:rsidRPr="00BB3B11">
        <w:rPr>
          <w:rFonts w:ascii="Arial Narrow" w:hAnsi="Arial Narrow" w:cs="Arial"/>
          <w:b/>
          <w:bCs/>
        </w:rPr>
        <w:t xml:space="preserve">26.1. </w:t>
      </w:r>
      <w:r w:rsidR="008A49A9" w:rsidRPr="00BB3B11">
        <w:rPr>
          <w:rFonts w:ascii="Arial Narrow" w:hAnsi="Arial Narrow" w:cs="Arial"/>
          <w:b/>
          <w:bCs/>
        </w:rPr>
        <w:t xml:space="preserve">Guarantee </w:t>
      </w:r>
      <w:r w:rsidRPr="00BB3B11">
        <w:rPr>
          <w:rFonts w:ascii="Arial Narrow" w:hAnsi="Arial Narrow" w:cs="Arial"/>
          <w:b/>
          <w:bCs/>
        </w:rPr>
        <w:t>period</w:t>
      </w:r>
    </w:p>
    <w:p w14:paraId="75C2ADEA" w14:textId="611110AA" w:rsidR="00BB3B11" w:rsidRPr="00BB3B11" w:rsidRDefault="00BB3B11" w:rsidP="00BB3B11">
      <w:pPr>
        <w:pStyle w:val="NormalTahoma"/>
        <w:tabs>
          <w:tab w:val="left" w:pos="0"/>
        </w:tabs>
        <w:ind w:left="0" w:firstLine="0"/>
        <w:rPr>
          <w:rFonts w:ascii="Arial Narrow" w:hAnsi="Arial Narrow" w:cs="Arial"/>
        </w:rPr>
      </w:pPr>
      <w:r w:rsidRPr="006C272A">
        <w:rPr>
          <w:rFonts w:ascii="Arial Narrow" w:hAnsi="Arial Narrow" w:cs="Arial"/>
        </w:rPr>
        <w:t xml:space="preserve">The guarantee period </w:t>
      </w:r>
      <w:r>
        <w:rPr>
          <w:rFonts w:ascii="Arial Narrow" w:hAnsi="Arial Narrow" w:cs="Arial"/>
        </w:rPr>
        <w:t>is</w:t>
      </w:r>
      <w:r w:rsidRPr="006C272A">
        <w:rPr>
          <w:rFonts w:ascii="Arial Narrow" w:hAnsi="Arial Narrow" w:cs="Arial"/>
        </w:rPr>
        <w:t xml:space="preserve"> </w:t>
      </w:r>
      <w:r w:rsidRPr="006C272A">
        <w:rPr>
          <w:rFonts w:ascii="Arial Narrow" w:hAnsi="Arial Narrow" w:cs="Arial"/>
          <w:b/>
        </w:rPr>
        <w:t xml:space="preserve">twelve (12) months </w:t>
      </w:r>
      <w:r w:rsidRPr="00BB3B11">
        <w:rPr>
          <w:rFonts w:ascii="Arial Narrow" w:hAnsi="Arial Narrow" w:cs="Arial"/>
        </w:rPr>
        <w:t>from the date of provisional acceptance of the work or partial acceptance if applicable.</w:t>
      </w:r>
    </w:p>
    <w:p w14:paraId="4896CE56" w14:textId="73D1B3D4" w:rsidR="00BB3B11" w:rsidRPr="00BB3B11" w:rsidRDefault="00BB3B11" w:rsidP="001F14C8">
      <w:pPr>
        <w:pStyle w:val="NormalTahoma"/>
        <w:tabs>
          <w:tab w:val="left" w:pos="0"/>
        </w:tabs>
        <w:ind w:left="0" w:firstLine="0"/>
        <w:rPr>
          <w:rFonts w:ascii="Arial Narrow" w:hAnsi="Arial Narrow" w:cs="Arial"/>
        </w:rPr>
      </w:pPr>
      <w:r w:rsidRPr="00BB3B11">
        <w:rPr>
          <w:rFonts w:ascii="Arial Narrow" w:hAnsi="Arial Narrow" w:cs="Arial"/>
        </w:rPr>
        <w:t>The Contractor guarantees that the equipment delivered (if applicable) in execution of the contract is new and that the work is carried out in accordance with the rules of the art and the required standards.</w:t>
      </w:r>
    </w:p>
    <w:p w14:paraId="5C769B79" w14:textId="7E604359" w:rsidR="00BB3B11" w:rsidRPr="008A49A9" w:rsidRDefault="00BB3B11" w:rsidP="00BB3B11">
      <w:pPr>
        <w:pStyle w:val="NormalTahoma"/>
        <w:tabs>
          <w:tab w:val="left" w:pos="0"/>
        </w:tabs>
        <w:rPr>
          <w:rFonts w:ascii="Arial Narrow" w:hAnsi="Arial Narrow" w:cs="Arial"/>
          <w:b/>
          <w:bCs/>
        </w:rPr>
      </w:pPr>
      <w:r w:rsidRPr="008A49A9">
        <w:rPr>
          <w:rFonts w:ascii="Arial Narrow" w:hAnsi="Arial Narrow" w:cs="Arial"/>
          <w:b/>
          <w:bCs/>
        </w:rPr>
        <w:t xml:space="preserve">26.2. Maintenance during the </w:t>
      </w:r>
      <w:r w:rsidR="008A49A9" w:rsidRPr="00BB3B11">
        <w:rPr>
          <w:rFonts w:ascii="Arial Narrow" w:hAnsi="Arial Narrow" w:cs="Arial"/>
          <w:b/>
          <w:bCs/>
        </w:rPr>
        <w:t xml:space="preserve">guarantee </w:t>
      </w:r>
      <w:r w:rsidRPr="008A49A9">
        <w:rPr>
          <w:rFonts w:ascii="Arial Narrow" w:hAnsi="Arial Narrow" w:cs="Arial"/>
          <w:b/>
          <w:bCs/>
        </w:rPr>
        <w:t>period</w:t>
      </w:r>
    </w:p>
    <w:p w14:paraId="4D374FD1" w14:textId="6C8B065F" w:rsidR="00BB3B11" w:rsidRPr="00BB3B11" w:rsidRDefault="00BB3B11" w:rsidP="001A7265">
      <w:pPr>
        <w:pStyle w:val="NormalTahoma"/>
        <w:tabs>
          <w:tab w:val="left" w:pos="0"/>
        </w:tabs>
        <w:ind w:left="0" w:firstLine="0"/>
        <w:rPr>
          <w:rFonts w:ascii="Arial Narrow" w:hAnsi="Arial Narrow" w:cs="Arial"/>
        </w:rPr>
      </w:pPr>
      <w:r w:rsidRPr="00BB3B11">
        <w:rPr>
          <w:rFonts w:ascii="Arial Narrow" w:hAnsi="Arial Narrow" w:cs="Arial"/>
        </w:rPr>
        <w:t xml:space="preserve">During the </w:t>
      </w:r>
      <w:r w:rsidR="001A7265" w:rsidRPr="001A7265">
        <w:rPr>
          <w:rFonts w:ascii="Arial Narrow" w:hAnsi="Arial Narrow" w:cs="Arial"/>
        </w:rPr>
        <w:t xml:space="preserve">guarantee </w:t>
      </w:r>
      <w:r w:rsidRPr="00BB3B11">
        <w:rPr>
          <w:rFonts w:ascii="Arial Narrow" w:hAnsi="Arial Narrow" w:cs="Arial"/>
        </w:rPr>
        <w:t xml:space="preserve">period, the contractor will carry out, at its own expense and in good time, all work and repairs necessary to maintain the work in good condition, i.e. ensure within </w:t>
      </w:r>
      <w:r w:rsidRPr="001A7265">
        <w:rPr>
          <w:rFonts w:ascii="Arial Narrow" w:hAnsi="Arial Narrow" w:cs="Arial"/>
          <w:b/>
          <w:bCs/>
        </w:rPr>
        <w:t>ten (10) days</w:t>
      </w:r>
      <w:r w:rsidRPr="00BB3B11">
        <w:rPr>
          <w:rFonts w:ascii="Arial Narrow" w:hAnsi="Arial Narrow" w:cs="Arial"/>
        </w:rPr>
        <w:t xml:space="preserve"> of notification of the default by the Administration and at the place of employment, the restoration of the work for all subsequent defects or repairs to remedy all disorders due to poor workmanship which appear in the works and equipment if applicable, and reported by the </w:t>
      </w:r>
      <w:r w:rsidR="00273871">
        <w:rPr>
          <w:rFonts w:ascii="Arial Narrow" w:hAnsi="Arial Narrow" w:cs="Arial"/>
        </w:rPr>
        <w:t>Contract</w:t>
      </w:r>
      <w:r w:rsidR="00273871" w:rsidRPr="00BB3B11">
        <w:rPr>
          <w:rFonts w:ascii="Arial Narrow" w:hAnsi="Arial Narrow" w:cs="Arial"/>
        </w:rPr>
        <w:t xml:space="preserve"> Manager </w:t>
      </w:r>
      <w:r w:rsidRPr="00BB3B11">
        <w:rPr>
          <w:rFonts w:ascii="Arial Narrow" w:hAnsi="Arial Narrow" w:cs="Arial"/>
        </w:rPr>
        <w:t xml:space="preserve">or the </w:t>
      </w:r>
      <w:r w:rsidR="001A7265">
        <w:rPr>
          <w:rFonts w:ascii="Arial Narrow" w:hAnsi="Arial Narrow" w:cs="Arial"/>
        </w:rPr>
        <w:t>Contract</w:t>
      </w:r>
      <w:r w:rsidRPr="00BB3B11">
        <w:rPr>
          <w:rFonts w:ascii="Arial Narrow" w:hAnsi="Arial Narrow" w:cs="Arial"/>
        </w:rPr>
        <w:t xml:space="preserve"> </w:t>
      </w:r>
      <w:r w:rsidR="00273871">
        <w:rPr>
          <w:rFonts w:ascii="Arial Narrow" w:hAnsi="Arial Narrow" w:cs="Arial"/>
        </w:rPr>
        <w:t>Engineer</w:t>
      </w:r>
      <w:r w:rsidRPr="00BB3B11">
        <w:rPr>
          <w:rFonts w:ascii="Arial Narrow" w:hAnsi="Arial Narrow" w:cs="Arial"/>
        </w:rPr>
        <w:t>.</w:t>
      </w:r>
    </w:p>
    <w:p w14:paraId="4628C60F" w14:textId="10EC15DB" w:rsidR="00DE08E3" w:rsidRDefault="00BB3B11" w:rsidP="00BB3B11">
      <w:pPr>
        <w:pStyle w:val="NormalTahoma"/>
        <w:tabs>
          <w:tab w:val="left" w:pos="0"/>
        </w:tabs>
        <w:ind w:left="0" w:firstLine="0"/>
        <w:rPr>
          <w:rFonts w:ascii="Arial Narrow" w:hAnsi="Arial Narrow" w:cs="Arial"/>
        </w:rPr>
      </w:pPr>
      <w:r w:rsidRPr="00BB3B11">
        <w:rPr>
          <w:rFonts w:ascii="Arial Narrow" w:hAnsi="Arial Narrow" w:cs="Arial"/>
        </w:rPr>
        <w:t xml:space="preserve">If after provisional receipt, the contractor has not complied within </w:t>
      </w:r>
      <w:r w:rsidRPr="00052576">
        <w:rPr>
          <w:rFonts w:ascii="Arial Narrow" w:hAnsi="Arial Narrow" w:cs="Arial"/>
          <w:b/>
          <w:bCs/>
        </w:rPr>
        <w:t>fifteen (15) days</w:t>
      </w:r>
      <w:r w:rsidRPr="00BB3B11">
        <w:rPr>
          <w:rFonts w:ascii="Arial Narrow" w:hAnsi="Arial Narrow" w:cs="Arial"/>
        </w:rPr>
        <w:t xml:space="preserve"> with the requirements of </w:t>
      </w:r>
      <w:proofErr w:type="spellStart"/>
      <w:r w:rsidRPr="00BB3B11">
        <w:rPr>
          <w:rFonts w:ascii="Arial Narrow" w:hAnsi="Arial Narrow" w:cs="Arial"/>
        </w:rPr>
        <w:t>a</w:t>
      </w:r>
      <w:proofErr w:type="spellEnd"/>
      <w:r w:rsidRPr="00BB3B11">
        <w:rPr>
          <w:rFonts w:ascii="Arial Narrow" w:hAnsi="Arial Narrow" w:cs="Arial"/>
        </w:rPr>
        <w:t xml:space="preserve"> </w:t>
      </w:r>
      <w:r w:rsidR="00052576">
        <w:rPr>
          <w:rFonts w:ascii="Arial Narrow" w:hAnsi="Arial Narrow" w:cs="Arial"/>
        </w:rPr>
        <w:t>administrative</w:t>
      </w:r>
      <w:r w:rsidRPr="00BB3B11">
        <w:rPr>
          <w:rFonts w:ascii="Arial Narrow" w:hAnsi="Arial Narrow" w:cs="Arial"/>
        </w:rPr>
        <w:t xml:space="preserve"> order concerning possible repairs or repairs, the </w:t>
      </w:r>
      <w:r w:rsidR="006C0078">
        <w:rPr>
          <w:rFonts w:ascii="Arial Narrow" w:hAnsi="Arial Narrow" w:cs="Arial"/>
        </w:rPr>
        <w:t>Contract</w:t>
      </w:r>
      <w:r w:rsidR="006C0078" w:rsidRPr="00BB3B11">
        <w:rPr>
          <w:rFonts w:ascii="Arial Narrow" w:hAnsi="Arial Narrow" w:cs="Arial"/>
        </w:rPr>
        <w:t xml:space="preserve"> Manager </w:t>
      </w:r>
      <w:r w:rsidRPr="00BB3B11">
        <w:rPr>
          <w:rFonts w:ascii="Arial Narrow" w:hAnsi="Arial Narrow" w:cs="Arial"/>
        </w:rPr>
        <w:t>will be entitled to have them carried out by its own workers or by another contractor and to recover the amount at the expense of the contractor by deduction from any sums due or guarantees issued within the framework of the contract.</w:t>
      </w:r>
    </w:p>
    <w:p w14:paraId="5BDABE0A" w14:textId="35BD48D9" w:rsidR="00AA006A" w:rsidRPr="006C272A" w:rsidRDefault="00AA006A" w:rsidP="00AA006A">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Pr>
          <w:rFonts w:ascii="Arial Narrow" w:hAnsi="Arial Narrow" w:cs="Arial"/>
          <w:b/>
        </w:rPr>
        <w:t>27</w:t>
      </w:r>
      <w:r w:rsidRPr="006C272A">
        <w:rPr>
          <w:rFonts w:ascii="Arial Narrow" w:hAnsi="Arial Narrow" w:cs="Arial"/>
          <w:b/>
        </w:rPr>
        <w:t>: Final acceptance (article 72 of the GAC)</w:t>
      </w:r>
    </w:p>
    <w:p w14:paraId="71B979C5" w14:textId="355555A2" w:rsidR="00AA006A" w:rsidRPr="006C272A" w:rsidRDefault="00AA006A" w:rsidP="00AA006A">
      <w:pPr>
        <w:pStyle w:val="NormalTahoma"/>
        <w:tabs>
          <w:tab w:val="left" w:pos="0"/>
        </w:tabs>
        <w:ind w:left="0" w:firstLine="0"/>
        <w:rPr>
          <w:rFonts w:ascii="Arial Narrow" w:hAnsi="Arial Narrow" w:cs="Arial"/>
        </w:rPr>
      </w:pPr>
      <w:r>
        <w:rPr>
          <w:rFonts w:ascii="Arial Narrow" w:hAnsi="Arial Narrow" w:cs="Arial"/>
        </w:rPr>
        <w:t>27.1</w:t>
      </w:r>
      <w:r>
        <w:rPr>
          <w:rFonts w:ascii="Arial Narrow" w:hAnsi="Arial Narrow" w:cs="Arial"/>
        </w:rPr>
        <w:tab/>
      </w:r>
      <w:r w:rsidRPr="006C272A">
        <w:rPr>
          <w:rFonts w:ascii="Arial Narrow" w:hAnsi="Arial Narrow" w:cs="Arial"/>
        </w:rPr>
        <w:t xml:space="preserve">Final acceptance shall take place within a maximum deadline of </w:t>
      </w:r>
      <w:r w:rsidRPr="006C272A">
        <w:rPr>
          <w:rFonts w:ascii="Arial Narrow" w:hAnsi="Arial Narrow" w:cs="Arial"/>
          <w:b/>
        </w:rPr>
        <w:t xml:space="preserve">fifteen (15) days </w:t>
      </w:r>
      <w:r w:rsidRPr="006C272A">
        <w:rPr>
          <w:rFonts w:ascii="Arial Narrow" w:hAnsi="Arial Narrow" w:cs="Arial"/>
        </w:rPr>
        <w:t>from the date of expiry of the guarantee period.</w:t>
      </w:r>
    </w:p>
    <w:p w14:paraId="7381693C" w14:textId="6D7EB958" w:rsidR="00AA006A" w:rsidRPr="006C272A" w:rsidRDefault="00AA006A" w:rsidP="00AA006A">
      <w:pPr>
        <w:pStyle w:val="NormalTahoma"/>
        <w:tabs>
          <w:tab w:val="left" w:pos="0"/>
        </w:tabs>
        <w:ind w:left="0" w:firstLine="0"/>
        <w:rPr>
          <w:rFonts w:ascii="Arial Narrow" w:hAnsi="Arial Narrow" w:cs="Arial"/>
        </w:rPr>
      </w:pPr>
      <w:r>
        <w:rPr>
          <w:rFonts w:ascii="Arial Narrow" w:hAnsi="Arial Narrow" w:cs="Arial"/>
        </w:rPr>
        <w:t>27.2</w:t>
      </w:r>
      <w:r>
        <w:rPr>
          <w:rFonts w:ascii="Arial Narrow" w:hAnsi="Arial Narrow" w:cs="Arial"/>
        </w:rPr>
        <w:tab/>
      </w:r>
      <w:r w:rsidRPr="006C272A">
        <w:rPr>
          <w:rFonts w:ascii="Arial Narrow" w:hAnsi="Arial Narrow" w:cs="Arial"/>
        </w:rPr>
        <w:t>The Project Manager shall not be member of the commission.</w:t>
      </w:r>
    </w:p>
    <w:p w14:paraId="46AF0793" w14:textId="58B5F00F" w:rsidR="00AA006A" w:rsidRDefault="00AA006A" w:rsidP="00AA006A">
      <w:pPr>
        <w:pStyle w:val="NormalTahoma"/>
        <w:tabs>
          <w:tab w:val="left" w:pos="0"/>
        </w:tabs>
        <w:ind w:left="0" w:firstLine="0"/>
        <w:rPr>
          <w:rFonts w:ascii="Arial Narrow" w:hAnsi="Arial Narrow" w:cs="Arial"/>
        </w:rPr>
      </w:pPr>
      <w:r>
        <w:rPr>
          <w:rFonts w:ascii="Arial Narrow" w:hAnsi="Arial Narrow" w:cs="Arial"/>
        </w:rPr>
        <w:t>27.3</w:t>
      </w:r>
      <w:r>
        <w:rPr>
          <w:rFonts w:ascii="Arial Narrow" w:hAnsi="Arial Narrow" w:cs="Arial"/>
        </w:rPr>
        <w:tab/>
      </w:r>
      <w:r w:rsidRPr="006C272A">
        <w:rPr>
          <w:rFonts w:ascii="Arial Narrow" w:hAnsi="Arial Narrow" w:cs="Arial"/>
        </w:rPr>
        <w:t>The procedure for final acceptance shall be the same as for provisional acceptance.</w:t>
      </w:r>
    </w:p>
    <w:p w14:paraId="35D4F33F" w14:textId="2BF6507C" w:rsidR="00AA006A" w:rsidRPr="006C272A" w:rsidRDefault="00AA006A" w:rsidP="00AA006A">
      <w:pPr>
        <w:pStyle w:val="NormalTahoma"/>
        <w:tabs>
          <w:tab w:val="left" w:pos="0"/>
        </w:tabs>
        <w:ind w:left="0" w:firstLine="0"/>
        <w:rPr>
          <w:rFonts w:ascii="Arial Narrow" w:hAnsi="Arial Narrow" w:cs="Arial"/>
        </w:rPr>
      </w:pPr>
      <w:r w:rsidRPr="00AA006A">
        <w:rPr>
          <w:rFonts w:ascii="Arial Narrow" w:hAnsi="Arial Narrow" w:cs="Arial"/>
        </w:rPr>
        <w:t>27.4</w:t>
      </w:r>
      <w:r>
        <w:rPr>
          <w:rFonts w:ascii="Arial Narrow" w:hAnsi="Arial Narrow" w:cs="Arial"/>
        </w:rPr>
        <w:tab/>
      </w:r>
      <w:r w:rsidRPr="00AA006A">
        <w:rPr>
          <w:rFonts w:ascii="Arial Narrow" w:hAnsi="Arial Narrow" w:cs="Arial"/>
        </w:rPr>
        <w:t xml:space="preserve">The market is definitively closed under the conditions set out in </w:t>
      </w:r>
      <w:r>
        <w:rPr>
          <w:rFonts w:ascii="Arial Narrow" w:hAnsi="Arial Narrow" w:cs="Arial"/>
        </w:rPr>
        <w:t>a</w:t>
      </w:r>
      <w:r w:rsidRPr="00AA006A">
        <w:rPr>
          <w:rFonts w:ascii="Arial Narrow" w:hAnsi="Arial Narrow" w:cs="Arial"/>
        </w:rPr>
        <w:t xml:space="preserve">rticle 38 paragraph 4 of this </w:t>
      </w:r>
      <w:r>
        <w:rPr>
          <w:rFonts w:ascii="Arial Narrow" w:hAnsi="Arial Narrow" w:cs="Arial"/>
        </w:rPr>
        <w:t>SAC</w:t>
      </w:r>
      <w:r w:rsidRPr="00AA006A">
        <w:rPr>
          <w:rFonts w:ascii="Arial Narrow" w:hAnsi="Arial Narrow" w:cs="Arial"/>
        </w:rPr>
        <w:t xml:space="preserve"> concerning the </w:t>
      </w:r>
      <w:r w:rsidR="00655CF8">
        <w:rPr>
          <w:rFonts w:ascii="Arial Narrow" w:hAnsi="Arial Narrow" w:cs="Arial"/>
        </w:rPr>
        <w:t>g</w:t>
      </w:r>
      <w:r w:rsidRPr="00AA006A">
        <w:rPr>
          <w:rFonts w:ascii="Arial Narrow" w:hAnsi="Arial Narrow" w:cs="Arial"/>
        </w:rPr>
        <w:t xml:space="preserve">eneral </w:t>
      </w:r>
      <w:r w:rsidR="00655CF8">
        <w:rPr>
          <w:rFonts w:ascii="Arial Narrow" w:hAnsi="Arial Narrow" w:cs="Arial"/>
        </w:rPr>
        <w:t>and final a</w:t>
      </w:r>
      <w:r w:rsidRPr="00AA006A">
        <w:rPr>
          <w:rFonts w:ascii="Arial Narrow" w:hAnsi="Arial Narrow" w:cs="Arial"/>
        </w:rPr>
        <w:t>ccount</w:t>
      </w:r>
      <w:r>
        <w:rPr>
          <w:rFonts w:ascii="Arial Narrow" w:hAnsi="Arial Narrow" w:cs="Arial"/>
        </w:rPr>
        <w:t>.</w:t>
      </w:r>
    </w:p>
    <w:p w14:paraId="7DD0307A" w14:textId="3C57F938" w:rsidR="00AA006A" w:rsidRPr="00AA006A" w:rsidRDefault="00AA006A" w:rsidP="00DE08E3">
      <w:pPr>
        <w:pStyle w:val="NormalTahoma"/>
        <w:tabs>
          <w:tab w:val="left" w:pos="0"/>
        </w:tabs>
        <w:ind w:left="0" w:firstLine="0"/>
        <w:rPr>
          <w:rFonts w:ascii="Arial Narrow" w:hAnsi="Arial Narrow" w:cs="Arial"/>
          <w:b/>
          <w:bCs/>
        </w:rPr>
      </w:pPr>
      <w:r w:rsidRPr="00AA006A">
        <w:rPr>
          <w:rFonts w:ascii="Arial Narrow" w:hAnsi="Arial Narrow" w:cs="Arial"/>
          <w:b/>
          <w:bCs/>
        </w:rPr>
        <w:t>Article 28- Legal guarantee</w:t>
      </w:r>
    </w:p>
    <w:p w14:paraId="33D5A486" w14:textId="2F67AAB8" w:rsidR="00AA006A" w:rsidRPr="006C272A" w:rsidRDefault="00AA006A" w:rsidP="00DE08E3">
      <w:pPr>
        <w:pStyle w:val="NormalTahoma"/>
        <w:tabs>
          <w:tab w:val="left" w:pos="0"/>
        </w:tabs>
        <w:ind w:left="0" w:firstLine="0"/>
        <w:rPr>
          <w:rFonts w:ascii="Arial Narrow" w:hAnsi="Arial Narrow" w:cs="Arial"/>
        </w:rPr>
      </w:pPr>
      <w:r>
        <w:rPr>
          <w:rFonts w:ascii="Arial Narrow" w:hAnsi="Arial Narrow" w:cs="Arial"/>
        </w:rPr>
        <w:t xml:space="preserve">The decennial insurance is </w:t>
      </w:r>
      <w:r w:rsidRPr="00AA006A">
        <w:rPr>
          <w:rFonts w:ascii="Arial Narrow" w:hAnsi="Arial Narrow" w:cs="Arial"/>
          <w:b/>
          <w:bCs/>
        </w:rPr>
        <w:t>not applicable</w:t>
      </w:r>
      <w:r>
        <w:rPr>
          <w:rFonts w:ascii="Arial Narrow" w:hAnsi="Arial Narrow" w:cs="Arial"/>
        </w:rPr>
        <w:t xml:space="preserve"> for this contract.</w:t>
      </w:r>
    </w:p>
    <w:p w14:paraId="0F697585" w14:textId="68C1A00B" w:rsidR="00E8736C" w:rsidRPr="006C272A" w:rsidRDefault="00E8736C" w:rsidP="00CF41A9">
      <w:pPr>
        <w:jc w:val="center"/>
        <w:rPr>
          <w:rFonts w:cs="Arial"/>
          <w:b/>
          <w:bCs/>
        </w:rPr>
      </w:pPr>
      <w:r w:rsidRPr="006C272A">
        <w:rPr>
          <w:rFonts w:cs="Arial"/>
          <w:b/>
          <w:bCs/>
        </w:rPr>
        <w:t>C</w:t>
      </w:r>
      <w:r w:rsidR="002D6125" w:rsidRPr="006C272A">
        <w:rPr>
          <w:rFonts w:cs="Arial"/>
          <w:b/>
          <w:bCs/>
        </w:rPr>
        <w:t xml:space="preserve">hapter </w:t>
      </w:r>
      <w:r w:rsidRPr="006C272A">
        <w:rPr>
          <w:rFonts w:cs="Arial"/>
          <w:b/>
          <w:bCs/>
        </w:rPr>
        <w:t>I</w:t>
      </w:r>
      <w:r w:rsidR="00DE08E3">
        <w:rPr>
          <w:rFonts w:cs="Arial"/>
          <w:b/>
          <w:bCs/>
        </w:rPr>
        <w:t>I</w:t>
      </w:r>
      <w:r w:rsidRPr="006C272A">
        <w:rPr>
          <w:rFonts w:cs="Arial"/>
          <w:b/>
          <w:bCs/>
        </w:rPr>
        <w:t xml:space="preserve">I: </w:t>
      </w:r>
      <w:r w:rsidR="00DC4832" w:rsidRPr="006C272A">
        <w:rPr>
          <w:rFonts w:cs="Arial"/>
          <w:b/>
          <w:bCs/>
        </w:rPr>
        <w:t>FINANCIAL CONDITIONS</w:t>
      </w:r>
    </w:p>
    <w:p w14:paraId="25990379" w14:textId="0013CA94" w:rsidR="00D333C7" w:rsidRPr="006C272A" w:rsidRDefault="00D333C7" w:rsidP="00D333C7">
      <w:pPr>
        <w:rPr>
          <w:rFonts w:cs="Arial"/>
          <w:b/>
          <w:bCs/>
        </w:rPr>
      </w:pPr>
      <w:r w:rsidRPr="006C272A">
        <w:rPr>
          <w:rFonts w:cs="Arial"/>
          <w:b/>
          <w:bCs/>
        </w:rPr>
        <w:t xml:space="preserve">Article </w:t>
      </w:r>
      <w:r>
        <w:rPr>
          <w:rFonts w:cs="Arial"/>
          <w:b/>
          <w:bCs/>
        </w:rPr>
        <w:t>29</w:t>
      </w:r>
      <w:r w:rsidRPr="006C272A">
        <w:rPr>
          <w:rFonts w:cs="Arial"/>
          <w:b/>
          <w:bCs/>
        </w:rPr>
        <w:t>: Amount of the contract (Articles 18 and 19 of GAC supplemented)</w:t>
      </w:r>
    </w:p>
    <w:p w14:paraId="7A2708D4" w14:textId="56F61AD1" w:rsidR="00D333C7" w:rsidRPr="006C272A" w:rsidRDefault="00D333C7" w:rsidP="00D333C7">
      <w:pPr>
        <w:spacing w:after="0"/>
        <w:rPr>
          <w:rFonts w:cs="Arial"/>
          <w:bCs/>
        </w:rPr>
      </w:pPr>
      <w:r w:rsidRPr="006C272A">
        <w:rPr>
          <w:rFonts w:cs="Arial"/>
          <w:bCs/>
        </w:rPr>
        <w:t xml:space="preserve">The amount of this contract as indicated by the attached </w:t>
      </w:r>
      <w:r>
        <w:rPr>
          <w:rFonts w:cs="Arial"/>
          <w:bCs/>
        </w:rPr>
        <w:t>estimate</w:t>
      </w:r>
      <w:r w:rsidRPr="006C272A">
        <w:rPr>
          <w:rFonts w:cs="Arial"/>
          <w:bCs/>
        </w:rPr>
        <w:t xml:space="preserve"> is_______ (in figures</w:t>
      </w:r>
      <w:proofErr w:type="gramStart"/>
      <w:r w:rsidRPr="006C272A">
        <w:rPr>
          <w:rFonts w:cs="Arial"/>
          <w:bCs/>
        </w:rPr>
        <w:t>)_</w:t>
      </w:r>
      <w:proofErr w:type="gramEnd"/>
      <w:r w:rsidRPr="006C272A">
        <w:rPr>
          <w:rFonts w:cs="Arial"/>
          <w:bCs/>
        </w:rPr>
        <w:t xml:space="preserve">______(in letters) CFA francs </w:t>
      </w:r>
      <w:r>
        <w:rPr>
          <w:rFonts w:cs="Arial"/>
          <w:bCs/>
        </w:rPr>
        <w:t>a</w:t>
      </w:r>
      <w:r w:rsidRPr="006C272A">
        <w:rPr>
          <w:rFonts w:cs="Arial"/>
          <w:bCs/>
        </w:rPr>
        <w:t xml:space="preserve">ll </w:t>
      </w:r>
      <w:r>
        <w:rPr>
          <w:rFonts w:cs="Arial"/>
          <w:bCs/>
        </w:rPr>
        <w:t>t</w:t>
      </w:r>
      <w:r w:rsidRPr="006C272A">
        <w:rPr>
          <w:rFonts w:cs="Arial"/>
          <w:bCs/>
        </w:rPr>
        <w:t>axes</w:t>
      </w:r>
      <w:r>
        <w:rPr>
          <w:rFonts w:cs="Arial"/>
          <w:bCs/>
        </w:rPr>
        <w:t xml:space="preserve"> included</w:t>
      </w:r>
      <w:r w:rsidR="00F25D4F">
        <w:rPr>
          <w:rFonts w:cs="Arial"/>
          <w:bCs/>
        </w:rPr>
        <w:t>,</w:t>
      </w:r>
      <w:r w:rsidRPr="006C272A">
        <w:rPr>
          <w:rFonts w:cs="Arial"/>
          <w:bCs/>
        </w:rPr>
        <w:t xml:space="preserve"> that is: </w:t>
      </w:r>
    </w:p>
    <w:p w14:paraId="468A9EFB" w14:textId="2DB25B4C" w:rsidR="00D333C7" w:rsidRPr="006C272A" w:rsidRDefault="00D333C7" w:rsidP="00D333C7">
      <w:pPr>
        <w:pStyle w:val="ListParagraph"/>
        <w:numPr>
          <w:ilvl w:val="2"/>
          <w:numId w:val="6"/>
        </w:numPr>
        <w:tabs>
          <w:tab w:val="clear" w:pos="1495"/>
          <w:tab w:val="num" w:pos="709"/>
        </w:tabs>
        <w:spacing w:after="0"/>
        <w:ind w:left="993"/>
      </w:pPr>
      <w:r w:rsidRPr="006C272A">
        <w:t xml:space="preserve">Amount </w:t>
      </w:r>
      <w:r>
        <w:t>without</w:t>
      </w:r>
      <w:r w:rsidRPr="006C272A">
        <w:t xml:space="preserve"> VAT: _________(_______) CFA F</w:t>
      </w:r>
    </w:p>
    <w:p w14:paraId="4F01E7A9" w14:textId="77777777" w:rsidR="00D333C7" w:rsidRPr="006C272A" w:rsidRDefault="00D333C7" w:rsidP="00D333C7">
      <w:pPr>
        <w:pStyle w:val="ListParagraph"/>
        <w:numPr>
          <w:ilvl w:val="2"/>
          <w:numId w:val="6"/>
        </w:numPr>
        <w:tabs>
          <w:tab w:val="clear" w:pos="1495"/>
          <w:tab w:val="num" w:pos="709"/>
        </w:tabs>
        <w:spacing w:after="0"/>
        <w:ind w:left="993"/>
      </w:pPr>
      <w:r w:rsidRPr="006C272A">
        <w:rPr>
          <w:rFonts w:cs="Arial"/>
          <w:bCs/>
        </w:rPr>
        <w:t xml:space="preserve">Amount </w:t>
      </w:r>
      <w:r w:rsidRPr="006C272A">
        <w:t>of VAT: ________</w:t>
      </w:r>
      <w:proofErr w:type="gramStart"/>
      <w:r w:rsidRPr="006C272A">
        <w:t>_(</w:t>
      </w:r>
      <w:proofErr w:type="gramEnd"/>
      <w:r w:rsidRPr="006C272A">
        <w:t>______) CFA F.</w:t>
      </w:r>
    </w:p>
    <w:p w14:paraId="17212E7D" w14:textId="40C0338E" w:rsidR="00D333C7" w:rsidRPr="006C272A" w:rsidRDefault="00D333C7" w:rsidP="00D333C7">
      <w:pPr>
        <w:pStyle w:val="ListParagraph"/>
        <w:numPr>
          <w:ilvl w:val="2"/>
          <w:numId w:val="6"/>
        </w:numPr>
        <w:tabs>
          <w:tab w:val="clear" w:pos="1495"/>
          <w:tab w:val="num" w:pos="709"/>
        </w:tabs>
        <w:spacing w:after="0"/>
        <w:ind w:left="993"/>
      </w:pPr>
      <w:r w:rsidRPr="006C272A">
        <w:t xml:space="preserve">Amount of </w:t>
      </w:r>
      <w:r w:rsidR="003D2236">
        <w:t>TSR and/or AIR</w:t>
      </w:r>
      <w:r w:rsidRPr="006C272A">
        <w:t xml:space="preserve"> _____________CFA F</w:t>
      </w:r>
    </w:p>
    <w:p w14:paraId="6F01410E" w14:textId="77777777" w:rsidR="00D333C7" w:rsidRPr="006C272A" w:rsidRDefault="00D333C7" w:rsidP="00D333C7">
      <w:pPr>
        <w:pStyle w:val="ListParagraph"/>
        <w:numPr>
          <w:ilvl w:val="2"/>
          <w:numId w:val="6"/>
        </w:numPr>
        <w:tabs>
          <w:tab w:val="clear" w:pos="1495"/>
          <w:tab w:val="num" w:pos="709"/>
        </w:tabs>
        <w:ind w:left="993"/>
        <w:rPr>
          <w:rFonts w:cs="Arial"/>
          <w:bCs/>
        </w:rPr>
      </w:pPr>
      <w:r w:rsidRPr="006C272A">
        <w:t>Net to be</w:t>
      </w:r>
      <w:r w:rsidRPr="006C272A">
        <w:rPr>
          <w:rFonts w:cs="Arial"/>
          <w:bCs/>
        </w:rPr>
        <w:t xml:space="preserve"> paid= EVAT-TSR and/or AIR</w:t>
      </w:r>
    </w:p>
    <w:p w14:paraId="1E29B983" w14:textId="33C2C7BC" w:rsidR="00D333C7" w:rsidRPr="006C272A" w:rsidRDefault="00D333C7" w:rsidP="00D333C7">
      <w:pPr>
        <w:rPr>
          <w:rFonts w:cs="Arial"/>
          <w:b/>
          <w:bCs/>
        </w:rPr>
      </w:pPr>
      <w:r w:rsidRPr="00497AFB">
        <w:rPr>
          <w:rFonts w:cs="Arial"/>
          <w:b/>
          <w:bCs/>
        </w:rPr>
        <w:t>Article 3</w:t>
      </w:r>
      <w:r w:rsidR="00497AFB">
        <w:rPr>
          <w:rFonts w:cs="Arial"/>
          <w:b/>
          <w:bCs/>
        </w:rPr>
        <w:t>0</w:t>
      </w:r>
      <w:r w:rsidRPr="00497AFB">
        <w:rPr>
          <w:rFonts w:cs="Arial"/>
          <w:b/>
          <w:bCs/>
        </w:rPr>
        <w:t>:</w:t>
      </w:r>
      <w:r w:rsidRPr="006C272A">
        <w:rPr>
          <w:rFonts w:cs="Arial"/>
          <w:b/>
          <w:bCs/>
        </w:rPr>
        <w:t xml:space="preserve"> Place and method of payment</w:t>
      </w:r>
    </w:p>
    <w:p w14:paraId="41BEA125" w14:textId="77777777" w:rsidR="00D333C7" w:rsidRPr="006C272A" w:rsidRDefault="00D333C7" w:rsidP="00D333C7">
      <w:pPr>
        <w:rPr>
          <w:rFonts w:cs="Arial"/>
          <w:bCs/>
        </w:rPr>
      </w:pPr>
      <w:r w:rsidRPr="006C272A">
        <w:rPr>
          <w:rFonts w:cs="Arial"/>
          <w:bCs/>
        </w:rPr>
        <w:t xml:space="preserve">The Project Owner shall release the sums due by </w:t>
      </w:r>
      <w:r w:rsidRPr="006C272A">
        <w:t>payments in CFA francs ______________________ (______) by credit to account No.__________ opened in the name of the contractor in the ___________bank.</w:t>
      </w:r>
    </w:p>
    <w:p w14:paraId="5BCE1E38" w14:textId="4A54D721" w:rsidR="00E8736C" w:rsidRDefault="00F92B5C" w:rsidP="00BD0B72">
      <w:pPr>
        <w:rPr>
          <w:rFonts w:cs="Arial"/>
          <w:b/>
          <w:bCs/>
        </w:rPr>
      </w:pPr>
      <w:r w:rsidRPr="006C272A">
        <w:rPr>
          <w:rFonts w:cs="Arial"/>
          <w:b/>
          <w:bCs/>
        </w:rPr>
        <w:t xml:space="preserve">Article </w:t>
      </w:r>
      <w:r w:rsidR="00497AFB">
        <w:rPr>
          <w:rFonts w:cs="Arial"/>
          <w:b/>
          <w:bCs/>
        </w:rPr>
        <w:t>3</w:t>
      </w:r>
      <w:r w:rsidRPr="006C272A">
        <w:rPr>
          <w:rFonts w:cs="Arial"/>
          <w:b/>
          <w:bCs/>
        </w:rPr>
        <w:t>1</w:t>
      </w:r>
      <w:r w:rsidR="00497AFB">
        <w:rPr>
          <w:rFonts w:cs="Arial"/>
          <w:b/>
          <w:bCs/>
        </w:rPr>
        <w:t>:</w:t>
      </w:r>
      <w:r w:rsidRPr="006C272A">
        <w:rPr>
          <w:rFonts w:cs="Arial"/>
          <w:b/>
          <w:bCs/>
        </w:rPr>
        <w:t xml:space="preserve"> Guarantees and </w:t>
      </w:r>
      <w:r w:rsidR="002B3A7A" w:rsidRPr="006C272A">
        <w:rPr>
          <w:rFonts w:cs="Arial"/>
          <w:b/>
          <w:bCs/>
        </w:rPr>
        <w:t>bonds</w:t>
      </w:r>
      <w:r w:rsidR="009E417B" w:rsidRPr="006C272A">
        <w:rPr>
          <w:rFonts w:cs="Arial"/>
          <w:b/>
          <w:bCs/>
        </w:rPr>
        <w:t xml:space="preserve"> (Articles 29 and 41 of</w:t>
      </w:r>
      <w:r w:rsidRPr="006C272A">
        <w:rPr>
          <w:rFonts w:cs="Arial"/>
          <w:b/>
          <w:bCs/>
        </w:rPr>
        <w:t xml:space="preserve"> GAC)</w:t>
      </w:r>
    </w:p>
    <w:p w14:paraId="0D4A8444" w14:textId="5F3AEE54" w:rsidR="00FA3504" w:rsidRPr="00FA3504" w:rsidRDefault="00FA3504" w:rsidP="00FA3504">
      <w:pPr>
        <w:rPr>
          <w:rFonts w:cs="Arial"/>
          <w:bCs/>
        </w:rPr>
      </w:pPr>
      <w:r w:rsidRPr="00FA3504">
        <w:rPr>
          <w:rFonts w:cs="Arial"/>
          <w:bCs/>
        </w:rPr>
        <w:lastRenderedPageBreak/>
        <w:t xml:space="preserve">The contractor must provide guarantees from banks or financial organizations approved by the Minister responsible for finance or having an approved local correspondent and in accordance with </w:t>
      </w:r>
      <w:bookmarkStart w:id="7" w:name="_Hlk169692554"/>
      <w:r w:rsidRPr="00FA3504">
        <w:rPr>
          <w:rFonts w:cs="Arial"/>
          <w:b/>
        </w:rPr>
        <w:t>Circular Letter No. 000019/LC/MINMAP of 5</w:t>
      </w:r>
      <w:r w:rsidRPr="00FA3504">
        <w:rPr>
          <w:rFonts w:cs="Arial"/>
          <w:b/>
          <w:vertAlign w:val="superscript"/>
        </w:rPr>
        <w:t>th</w:t>
      </w:r>
      <w:r w:rsidRPr="00FA3504">
        <w:rPr>
          <w:rFonts w:cs="Arial"/>
          <w:b/>
        </w:rPr>
        <w:t xml:space="preserve"> of June 2024 relating to the modalities of constitution, deposit, conservation, restitution and withdrawal of bond on public contracts</w:t>
      </w:r>
      <w:bookmarkEnd w:id="7"/>
      <w:r w:rsidRPr="00FA3504">
        <w:rPr>
          <w:rFonts w:cs="Arial"/>
          <w:bCs/>
        </w:rPr>
        <w:t>.</w:t>
      </w:r>
    </w:p>
    <w:p w14:paraId="620AA8EC" w14:textId="0AA124A2" w:rsidR="00F171DC" w:rsidRPr="00FA3504" w:rsidRDefault="00FA3504" w:rsidP="00FA3504">
      <w:pPr>
        <w:rPr>
          <w:rFonts w:cs="Arial"/>
          <w:bCs/>
        </w:rPr>
      </w:pPr>
      <w:r w:rsidRPr="00FA3504">
        <w:rPr>
          <w:rFonts w:cs="Arial"/>
          <w:bCs/>
        </w:rPr>
        <w:t>The guarantees described below in favour of the Project Owner or the Delegated Project Owner are required on time, for the amount, in the manner and in the form indicated below:</w:t>
      </w:r>
    </w:p>
    <w:p w14:paraId="0D6A3F4F" w14:textId="24EF5930" w:rsidR="00F92B5C" w:rsidRPr="006C272A" w:rsidRDefault="00497AFB" w:rsidP="00487578">
      <w:pPr>
        <w:rPr>
          <w:b/>
        </w:rPr>
      </w:pPr>
      <w:r>
        <w:rPr>
          <w:b/>
        </w:rPr>
        <w:t>3</w:t>
      </w:r>
      <w:r w:rsidR="00487578" w:rsidRPr="006C272A">
        <w:rPr>
          <w:b/>
        </w:rPr>
        <w:t>1.1</w:t>
      </w:r>
      <w:r>
        <w:rPr>
          <w:b/>
        </w:rPr>
        <w:t xml:space="preserve">. </w:t>
      </w:r>
      <w:r w:rsidR="004D1380" w:rsidRPr="006C272A">
        <w:rPr>
          <w:b/>
        </w:rPr>
        <w:t>Final</w:t>
      </w:r>
      <w:r w:rsidR="004F45CA" w:rsidRPr="006C272A">
        <w:rPr>
          <w:b/>
        </w:rPr>
        <w:t xml:space="preserve"> bond</w:t>
      </w:r>
    </w:p>
    <w:p w14:paraId="7F4456FC" w14:textId="6AED2E26" w:rsidR="00497AFB" w:rsidRPr="00497AFB" w:rsidRDefault="00497AFB" w:rsidP="00933CE9">
      <w:pPr>
        <w:pStyle w:val="ListParagraph"/>
        <w:numPr>
          <w:ilvl w:val="0"/>
          <w:numId w:val="61"/>
        </w:numPr>
        <w:rPr>
          <w:rFonts w:cs="Arial"/>
          <w:bCs/>
        </w:rPr>
      </w:pPr>
      <w:r w:rsidRPr="00497AFB">
        <w:rPr>
          <w:rFonts w:cs="Arial"/>
          <w:bCs/>
        </w:rPr>
        <w:t>It is constituted by the Contract</w:t>
      </w:r>
      <w:r>
        <w:rPr>
          <w:rFonts w:cs="Arial"/>
          <w:bCs/>
        </w:rPr>
        <w:t xml:space="preserve">or </w:t>
      </w:r>
      <w:r w:rsidRPr="00497AFB">
        <w:rPr>
          <w:rFonts w:cs="Arial"/>
          <w:bCs/>
        </w:rPr>
        <w:t xml:space="preserve">and transmitted to the Contract </w:t>
      </w:r>
      <w:r>
        <w:rPr>
          <w:rFonts w:cs="Arial"/>
          <w:bCs/>
        </w:rPr>
        <w:t>Manager</w:t>
      </w:r>
      <w:r w:rsidRPr="00497AFB">
        <w:rPr>
          <w:rFonts w:cs="Arial"/>
          <w:bCs/>
        </w:rPr>
        <w:t xml:space="preserve"> within a maximum period of twenty (20) calendar days from the date of notification of the contract and in any case before the first payment.</w:t>
      </w:r>
    </w:p>
    <w:p w14:paraId="11D9DBAB" w14:textId="2D53AAE4" w:rsidR="00497AFB" w:rsidRPr="00497AFB" w:rsidRDefault="00497AFB" w:rsidP="00933CE9">
      <w:pPr>
        <w:pStyle w:val="ListParagraph"/>
        <w:numPr>
          <w:ilvl w:val="0"/>
          <w:numId w:val="61"/>
        </w:numPr>
        <w:rPr>
          <w:rFonts w:cs="Arial"/>
          <w:bCs/>
        </w:rPr>
      </w:pPr>
      <w:r w:rsidRPr="00497AFB">
        <w:rPr>
          <w:rFonts w:cs="Arial"/>
          <w:bCs/>
        </w:rPr>
        <w:t xml:space="preserve">Its amount is set at: </w:t>
      </w:r>
      <w:r w:rsidRPr="006C272A">
        <w:rPr>
          <w:rFonts w:cs="Arial"/>
          <w:b/>
          <w:bCs/>
        </w:rPr>
        <w:t>three percent (3%)</w:t>
      </w:r>
      <w:r w:rsidRPr="006C272A">
        <w:rPr>
          <w:rFonts w:cs="Arial"/>
          <w:bCs/>
        </w:rPr>
        <w:t xml:space="preserve"> of the amount of the contract, inclusive of all taxes</w:t>
      </w:r>
      <w:r w:rsidRPr="00497AFB">
        <w:rPr>
          <w:rFonts w:cs="Arial"/>
          <w:bCs/>
        </w:rPr>
        <w:t xml:space="preserve"> increased where applicable by the amount of amendments</w:t>
      </w:r>
      <w:r>
        <w:rPr>
          <w:rFonts w:cs="Arial"/>
          <w:bCs/>
        </w:rPr>
        <w:t>.</w:t>
      </w:r>
    </w:p>
    <w:p w14:paraId="6DCCF793" w14:textId="5CC301D9" w:rsidR="00497AFB" w:rsidRPr="00497AFB" w:rsidRDefault="00497AFB" w:rsidP="00933CE9">
      <w:pPr>
        <w:pStyle w:val="ListParagraph"/>
        <w:numPr>
          <w:ilvl w:val="0"/>
          <w:numId w:val="61"/>
        </w:numPr>
        <w:rPr>
          <w:rFonts w:cs="Arial"/>
          <w:bCs/>
        </w:rPr>
      </w:pPr>
      <w:r w:rsidRPr="00497AFB">
        <w:rPr>
          <w:rFonts w:cs="Arial"/>
          <w:bCs/>
        </w:rPr>
        <w:t xml:space="preserve">The guarantee will be denominated in the </w:t>
      </w:r>
      <w:proofErr w:type="gramStart"/>
      <w:r w:rsidRPr="00497AFB">
        <w:rPr>
          <w:rFonts w:cs="Arial"/>
          <w:bCs/>
        </w:rPr>
        <w:t>currency(</w:t>
      </w:r>
      <w:proofErr w:type="gramEnd"/>
      <w:r w:rsidRPr="00497AFB">
        <w:rPr>
          <w:rFonts w:cs="Arial"/>
          <w:bCs/>
        </w:rPr>
        <w:t xml:space="preserve">ies) of the </w:t>
      </w:r>
      <w:r w:rsidR="001B341A">
        <w:rPr>
          <w:rFonts w:cs="Arial"/>
          <w:bCs/>
        </w:rPr>
        <w:t>contract</w:t>
      </w:r>
      <w:r w:rsidRPr="00497AFB">
        <w:rPr>
          <w:rFonts w:cs="Arial"/>
          <w:bCs/>
        </w:rPr>
        <w:t>, or in a freely convertible currency satisfactory to the Client or the Delegated Project Authority, and must follow one of the models provided in the Contract File. call for tenders, as indicated by the Project Owner or the Delegated Project Owner in the CCAP, or any other document satisfactory to the Project Owner or the Delegated Project Owner.</w:t>
      </w:r>
    </w:p>
    <w:p w14:paraId="6B42B50A" w14:textId="789BBD98" w:rsidR="00497AFB" w:rsidRPr="00497AFB" w:rsidRDefault="00497AFB" w:rsidP="00933CE9">
      <w:pPr>
        <w:pStyle w:val="ListParagraph"/>
        <w:numPr>
          <w:ilvl w:val="0"/>
          <w:numId w:val="61"/>
        </w:numPr>
        <w:rPr>
          <w:rFonts w:cs="Arial"/>
          <w:bCs/>
        </w:rPr>
      </w:pPr>
      <w:r w:rsidRPr="00497AFB">
        <w:rPr>
          <w:rFonts w:cs="Arial"/>
          <w:bCs/>
        </w:rPr>
        <w:t xml:space="preserve">The methods of substituting the security are provided for in Article 140 of the Public </w:t>
      </w:r>
      <w:r w:rsidR="00106386">
        <w:rPr>
          <w:rFonts w:cs="Arial"/>
          <w:bCs/>
        </w:rPr>
        <w:t>Contract</w:t>
      </w:r>
      <w:r w:rsidRPr="00497AFB">
        <w:rPr>
          <w:rFonts w:cs="Arial"/>
          <w:bCs/>
        </w:rPr>
        <w:t xml:space="preserve"> Code.</w:t>
      </w:r>
    </w:p>
    <w:p w14:paraId="79283D89" w14:textId="21F9BE34" w:rsidR="00497AFB" w:rsidRPr="00497AFB" w:rsidRDefault="00497AFB" w:rsidP="00933CE9">
      <w:pPr>
        <w:pStyle w:val="ListParagraph"/>
        <w:numPr>
          <w:ilvl w:val="0"/>
          <w:numId w:val="61"/>
        </w:numPr>
        <w:rPr>
          <w:rFonts w:cs="Arial"/>
          <w:bCs/>
        </w:rPr>
      </w:pPr>
      <w:r w:rsidRPr="00497AFB">
        <w:rPr>
          <w:rFonts w:cs="Arial"/>
          <w:bCs/>
        </w:rPr>
        <w:t xml:space="preserve">The final </w:t>
      </w:r>
      <w:r w:rsidR="00D73369">
        <w:rPr>
          <w:rFonts w:cs="Arial"/>
          <w:bCs/>
        </w:rPr>
        <w:t>bond</w:t>
      </w:r>
      <w:r w:rsidRPr="00497AFB">
        <w:rPr>
          <w:rFonts w:cs="Arial"/>
          <w:bCs/>
        </w:rPr>
        <w:t xml:space="preserve"> will be returned consecutively by the Project Owner or the Delegated Project Owner within one </w:t>
      </w:r>
      <w:r w:rsidR="00D73369">
        <w:rPr>
          <w:rFonts w:cs="Arial"/>
          <w:bCs/>
        </w:rPr>
        <w:t xml:space="preserve">(01) </w:t>
      </w:r>
      <w:r w:rsidRPr="00497AFB">
        <w:rPr>
          <w:rFonts w:cs="Arial"/>
          <w:bCs/>
        </w:rPr>
        <w:t>month following the date of provisional acceptance of the work, following a release issued by the Project Owner. Project or the Delegated Project Owner following request from the contractor.</w:t>
      </w:r>
    </w:p>
    <w:p w14:paraId="0042007B" w14:textId="3A4FC42F" w:rsidR="00497AFB" w:rsidRPr="00497AFB" w:rsidRDefault="00497AFB" w:rsidP="00933CE9">
      <w:pPr>
        <w:pStyle w:val="ListParagraph"/>
        <w:numPr>
          <w:ilvl w:val="0"/>
          <w:numId w:val="61"/>
        </w:numPr>
        <w:rPr>
          <w:rFonts w:cs="Arial"/>
          <w:bCs/>
        </w:rPr>
      </w:pPr>
      <w:r w:rsidRPr="00497AFB">
        <w:rPr>
          <w:rFonts w:cs="Arial"/>
          <w:bCs/>
        </w:rPr>
        <w:t>Small and medium-sized enterprises with national capital and managers as well as civil society organizations may produce, in place of the security, either a certified check, a bank check, a legal hypothec, or a security of banking establishment or an approved financial organization in accordance with the texts in force.</w:t>
      </w:r>
    </w:p>
    <w:p w14:paraId="7DE4ED8F" w14:textId="249BB229" w:rsidR="00A15BC6" w:rsidRPr="006C272A" w:rsidRDefault="00A15BC6" w:rsidP="00A15BC6">
      <w:pPr>
        <w:rPr>
          <w:b/>
        </w:rPr>
      </w:pPr>
      <w:r>
        <w:rPr>
          <w:b/>
        </w:rPr>
        <w:t>3</w:t>
      </w:r>
      <w:r w:rsidRPr="006C272A">
        <w:rPr>
          <w:b/>
        </w:rPr>
        <w:t>1.</w:t>
      </w:r>
      <w:r>
        <w:rPr>
          <w:b/>
        </w:rPr>
        <w:t xml:space="preserve">2. </w:t>
      </w:r>
      <w:r w:rsidRPr="006C272A">
        <w:rPr>
          <w:b/>
        </w:rPr>
        <w:t>Guarantee of start-off advance</w:t>
      </w:r>
    </w:p>
    <w:p w14:paraId="527A8CFF" w14:textId="77777777" w:rsidR="00A15BC6" w:rsidRPr="006C272A" w:rsidRDefault="00A15BC6" w:rsidP="00A15BC6">
      <w:r w:rsidRPr="006C272A">
        <w:t xml:space="preserve">The Contractor may be granted a start of amount of </w:t>
      </w:r>
      <w:r w:rsidRPr="006C272A">
        <w:rPr>
          <w:b/>
        </w:rPr>
        <w:t>twenty percent (20%) maximum</w:t>
      </w:r>
      <w:r w:rsidRPr="006C272A">
        <w:t xml:space="preserve"> of the amount of the contract inclusive of all taxes.</w:t>
      </w:r>
    </w:p>
    <w:p w14:paraId="427FEAD4" w14:textId="77777777" w:rsidR="00A15BC6" w:rsidRPr="006C272A" w:rsidRDefault="00A15BC6" w:rsidP="00A15BC6">
      <w:r w:rsidRPr="006C272A">
        <w:t>The start off payment shall be guaranteed at 100% by a Cameroonian bank recognized by the Ministry in charge of Finance and it shall be reimbursed by regular deductions from monthly bills of settlements.</w:t>
      </w:r>
    </w:p>
    <w:p w14:paraId="2D5B4DA6" w14:textId="0D8495D8" w:rsidR="00A71178" w:rsidRPr="006C272A" w:rsidRDefault="00DF4B91" w:rsidP="00487578">
      <w:pPr>
        <w:rPr>
          <w:b/>
        </w:rPr>
      </w:pPr>
      <w:r>
        <w:rPr>
          <w:b/>
        </w:rPr>
        <w:t>3</w:t>
      </w:r>
      <w:r w:rsidR="00487578" w:rsidRPr="006C272A">
        <w:rPr>
          <w:b/>
        </w:rPr>
        <w:t>1.</w:t>
      </w:r>
      <w:r>
        <w:rPr>
          <w:b/>
        </w:rPr>
        <w:t xml:space="preserve">3. </w:t>
      </w:r>
      <w:r w:rsidR="00A71178" w:rsidRPr="006C272A">
        <w:rPr>
          <w:b/>
        </w:rPr>
        <w:t>Performance bond</w:t>
      </w:r>
    </w:p>
    <w:p w14:paraId="22BE94A6" w14:textId="77777777" w:rsidR="00A71178" w:rsidRDefault="00A71178" w:rsidP="002B3A7A">
      <w:pPr>
        <w:rPr>
          <w:rFonts w:cs="Arial"/>
          <w:bCs/>
        </w:rPr>
      </w:pPr>
      <w:r w:rsidRPr="006C272A">
        <w:rPr>
          <w:rFonts w:cs="Arial"/>
          <w:bCs/>
        </w:rPr>
        <w:t xml:space="preserve">The retention fund shall be set at </w:t>
      </w:r>
      <w:r w:rsidR="00CE591B" w:rsidRPr="006C272A">
        <w:rPr>
          <w:rFonts w:cs="Arial"/>
          <w:b/>
          <w:bCs/>
        </w:rPr>
        <w:t>ten percent (</w:t>
      </w:r>
      <w:r w:rsidR="00487578" w:rsidRPr="006C272A">
        <w:rPr>
          <w:rFonts w:cs="Arial"/>
          <w:b/>
          <w:bCs/>
        </w:rPr>
        <w:t>10%</w:t>
      </w:r>
      <w:r w:rsidR="00CE591B" w:rsidRPr="006C272A">
        <w:rPr>
          <w:rFonts w:cs="Arial"/>
          <w:b/>
          <w:bCs/>
        </w:rPr>
        <w:t>)</w:t>
      </w:r>
      <w:r w:rsidR="00487578" w:rsidRPr="006C272A">
        <w:rPr>
          <w:rFonts w:cs="Arial"/>
          <w:bCs/>
        </w:rPr>
        <w:t xml:space="preserve"> </w:t>
      </w:r>
      <w:r w:rsidRPr="006C272A">
        <w:rPr>
          <w:rFonts w:cs="Arial"/>
          <w:bCs/>
        </w:rPr>
        <w:t>of the amount of the contract, inclusive of all taxes.</w:t>
      </w:r>
    </w:p>
    <w:p w14:paraId="2652ADD0" w14:textId="77777777" w:rsidR="00701CAA" w:rsidRPr="008832DD" w:rsidRDefault="00701CAA" w:rsidP="00701CAA">
      <w:r w:rsidRPr="008832DD">
        <w:rPr>
          <w:b/>
          <w:bCs/>
        </w:rPr>
        <w:t>The performance bond is not applicable within this contract</w:t>
      </w:r>
      <w:r>
        <w:t>.</w:t>
      </w:r>
    </w:p>
    <w:p w14:paraId="4CE2C2AD" w14:textId="77777777" w:rsidR="00701CAA" w:rsidRPr="008832DD" w:rsidRDefault="00701CAA" w:rsidP="00701CAA">
      <w:r w:rsidRPr="008832DD">
        <w:t xml:space="preserve">It shall be proceeded </w:t>
      </w:r>
      <w:r>
        <w:t>of a retention fund of ten percent (10%) of the amount all taxes included in each monthly account.</w:t>
      </w:r>
    </w:p>
    <w:p w14:paraId="045978C1" w14:textId="77777777" w:rsidR="00A71178" w:rsidRDefault="00A71178" w:rsidP="005868F4">
      <w:pPr>
        <w:rPr>
          <w:rFonts w:cs="Arial"/>
          <w:bCs/>
        </w:rPr>
      </w:pPr>
      <w:r w:rsidRPr="006C272A">
        <w:rPr>
          <w:rFonts w:cs="Arial"/>
          <w:bCs/>
        </w:rPr>
        <w:t>The return or release of the retention fund or security shall be done within one month after final acceptance by release issued by the</w:t>
      </w:r>
      <w:r w:rsidR="005868F4" w:rsidRPr="006C272A">
        <w:rPr>
          <w:rFonts w:cs="Arial"/>
          <w:bCs/>
        </w:rPr>
        <w:t xml:space="preserve"> Project Owner</w:t>
      </w:r>
      <w:r w:rsidR="009956B1" w:rsidRPr="006C272A">
        <w:rPr>
          <w:rFonts w:cs="Arial"/>
          <w:bCs/>
        </w:rPr>
        <w:t xml:space="preserve"> upon request by the </w:t>
      </w:r>
      <w:r w:rsidR="00003DC7" w:rsidRPr="006C272A">
        <w:rPr>
          <w:rFonts w:cs="Arial"/>
          <w:bCs/>
        </w:rPr>
        <w:t>contractor</w:t>
      </w:r>
      <w:r w:rsidR="009956B1" w:rsidRPr="006C272A">
        <w:rPr>
          <w:rFonts w:cs="Arial"/>
          <w:bCs/>
        </w:rPr>
        <w:t>.</w:t>
      </w:r>
    </w:p>
    <w:p w14:paraId="3E27C549" w14:textId="52936D69" w:rsidR="00283767" w:rsidRPr="00283767" w:rsidRDefault="00283767" w:rsidP="00283767">
      <w:pPr>
        <w:rPr>
          <w:rFonts w:cs="Arial"/>
          <w:bCs/>
        </w:rPr>
      </w:pPr>
      <w:r w:rsidRPr="00283767">
        <w:rPr>
          <w:rFonts w:cs="Arial"/>
          <w:bCs/>
        </w:rPr>
        <w:t>At the expiration of a period of 30 calendar days, the guarantees cease to have effect; the competent body is required to return these deposits or release the withholding security or the performance bond upon simple request of the administration co-contractor; unless the Project Owner or the Delegated Project Owner has duly notified the</w:t>
      </w:r>
      <w:r>
        <w:rPr>
          <w:rFonts w:cs="Arial"/>
          <w:bCs/>
        </w:rPr>
        <w:t xml:space="preserve"> </w:t>
      </w:r>
      <w:r w:rsidRPr="00283767">
        <w:rPr>
          <w:rFonts w:cs="Arial"/>
          <w:bCs/>
        </w:rPr>
        <w:t>contractor's guarantor that he has not honoured all his obligations.</w:t>
      </w:r>
    </w:p>
    <w:p w14:paraId="46B087A3" w14:textId="16C846D5" w:rsidR="00283767" w:rsidRPr="006C272A" w:rsidRDefault="00283767" w:rsidP="00283767">
      <w:pPr>
        <w:rPr>
          <w:rFonts w:cs="Arial"/>
          <w:bCs/>
        </w:rPr>
      </w:pPr>
      <w:r w:rsidRPr="00283767">
        <w:rPr>
          <w:rFonts w:cs="Arial"/>
          <w:bCs/>
        </w:rPr>
        <w:t>In this case, the commitment of the surety can only be terminated by release issued by the Project Owner or the Delegated Project Owner.</w:t>
      </w:r>
    </w:p>
    <w:p w14:paraId="08F64346" w14:textId="3C3A8842" w:rsidR="006B3EA6" w:rsidRPr="006C272A" w:rsidRDefault="006B3EA6" w:rsidP="00BD0B72">
      <w:pPr>
        <w:rPr>
          <w:rFonts w:cs="Arial"/>
          <w:b/>
          <w:bCs/>
        </w:rPr>
      </w:pPr>
      <w:r w:rsidRPr="006C272A">
        <w:rPr>
          <w:rFonts w:cs="Arial"/>
          <w:b/>
          <w:bCs/>
        </w:rPr>
        <w:lastRenderedPageBreak/>
        <w:t xml:space="preserve">Article </w:t>
      </w:r>
      <w:r w:rsidR="0078796D">
        <w:rPr>
          <w:rFonts w:cs="Arial"/>
          <w:b/>
          <w:bCs/>
        </w:rPr>
        <w:t>32</w:t>
      </w:r>
      <w:r w:rsidRPr="006C272A">
        <w:rPr>
          <w:rFonts w:cs="Arial"/>
          <w:b/>
          <w:bCs/>
        </w:rPr>
        <w:t>: Price vari</w:t>
      </w:r>
      <w:r w:rsidR="009E417B" w:rsidRPr="006C272A">
        <w:rPr>
          <w:rFonts w:cs="Arial"/>
          <w:b/>
          <w:bCs/>
        </w:rPr>
        <w:t>ation (Article 20 of</w:t>
      </w:r>
      <w:r w:rsidRPr="006C272A">
        <w:rPr>
          <w:rFonts w:cs="Arial"/>
          <w:b/>
          <w:bCs/>
        </w:rPr>
        <w:t xml:space="preserve"> GAC)</w:t>
      </w:r>
    </w:p>
    <w:p w14:paraId="6A7F78B1" w14:textId="77777777" w:rsidR="002632B2" w:rsidRPr="006C272A" w:rsidRDefault="0018797D" w:rsidP="0018797D">
      <w:r w:rsidRPr="006C272A">
        <w:t>Prices shall be firm and not subject to any price revision.</w:t>
      </w:r>
    </w:p>
    <w:p w14:paraId="37461B35" w14:textId="7A49FFCB" w:rsidR="00C715FB" w:rsidRPr="006C272A" w:rsidRDefault="00DF72B4" w:rsidP="00BD0B72">
      <w:pPr>
        <w:rPr>
          <w:rFonts w:cs="Arial"/>
          <w:b/>
          <w:bCs/>
        </w:rPr>
      </w:pPr>
      <w:r w:rsidRPr="006C272A">
        <w:rPr>
          <w:rFonts w:cs="Arial"/>
          <w:b/>
          <w:bCs/>
        </w:rPr>
        <w:t xml:space="preserve">Article </w:t>
      </w:r>
      <w:r w:rsidR="0078796D">
        <w:rPr>
          <w:rFonts w:cs="Arial"/>
          <w:b/>
          <w:bCs/>
        </w:rPr>
        <w:t>33</w:t>
      </w:r>
      <w:r w:rsidRPr="006C272A">
        <w:rPr>
          <w:rFonts w:cs="Arial"/>
          <w:b/>
          <w:bCs/>
        </w:rPr>
        <w:t>: Price revi</w:t>
      </w:r>
      <w:r w:rsidR="009E417B" w:rsidRPr="006C272A">
        <w:rPr>
          <w:rFonts w:cs="Arial"/>
          <w:b/>
          <w:bCs/>
        </w:rPr>
        <w:t>sion formulae (article 21 of</w:t>
      </w:r>
      <w:r w:rsidRPr="006C272A">
        <w:rPr>
          <w:rFonts w:cs="Arial"/>
          <w:b/>
          <w:bCs/>
        </w:rPr>
        <w:t xml:space="preserve"> GAC)</w:t>
      </w:r>
    </w:p>
    <w:p w14:paraId="178E923A" w14:textId="77777777" w:rsidR="00916C6B" w:rsidRPr="006C272A" w:rsidRDefault="0018797D" w:rsidP="0018797D">
      <w:pPr>
        <w:jc w:val="center"/>
        <w:rPr>
          <w:rFonts w:cs="Arial"/>
          <w:bCs/>
          <w:i/>
        </w:rPr>
      </w:pPr>
      <w:r w:rsidRPr="006C272A">
        <w:rPr>
          <w:rFonts w:cs="Arial"/>
          <w:bCs/>
        </w:rPr>
        <w:t>Not applicable</w:t>
      </w:r>
    </w:p>
    <w:p w14:paraId="538C89F8" w14:textId="2DA322F7" w:rsidR="00DF72B4" w:rsidRPr="006C272A" w:rsidRDefault="00DF72B4" w:rsidP="00BD0B72">
      <w:pPr>
        <w:rPr>
          <w:rFonts w:cs="Arial"/>
          <w:b/>
          <w:bCs/>
        </w:rPr>
      </w:pPr>
      <w:r w:rsidRPr="006C272A">
        <w:rPr>
          <w:rFonts w:cs="Arial"/>
          <w:b/>
          <w:bCs/>
        </w:rPr>
        <w:t xml:space="preserve">Article </w:t>
      </w:r>
      <w:r w:rsidR="0078796D">
        <w:rPr>
          <w:rFonts w:cs="Arial"/>
          <w:b/>
          <w:bCs/>
        </w:rPr>
        <w:t>34</w:t>
      </w:r>
      <w:r w:rsidRPr="006C272A">
        <w:rPr>
          <w:rFonts w:cs="Arial"/>
          <w:b/>
          <w:bCs/>
        </w:rPr>
        <w:t xml:space="preserve">: </w:t>
      </w:r>
      <w:r w:rsidR="000E5CDE" w:rsidRPr="006C272A">
        <w:rPr>
          <w:rFonts w:cs="Arial"/>
          <w:b/>
          <w:bCs/>
        </w:rPr>
        <w:t>Price upda</w:t>
      </w:r>
      <w:r w:rsidR="009E417B" w:rsidRPr="006C272A">
        <w:rPr>
          <w:rFonts w:cs="Arial"/>
          <w:b/>
          <w:bCs/>
        </w:rPr>
        <w:t>ting formulae (article 21 of</w:t>
      </w:r>
      <w:r w:rsidR="000E5CDE" w:rsidRPr="006C272A">
        <w:rPr>
          <w:rFonts w:cs="Arial"/>
          <w:b/>
          <w:bCs/>
        </w:rPr>
        <w:t xml:space="preserve"> </w:t>
      </w:r>
      <w:r w:rsidR="00FB47EB" w:rsidRPr="006C272A">
        <w:rPr>
          <w:rFonts w:cs="Arial"/>
          <w:b/>
          <w:bCs/>
        </w:rPr>
        <w:t xml:space="preserve">the </w:t>
      </w:r>
      <w:r w:rsidR="000E5CDE" w:rsidRPr="006C272A">
        <w:rPr>
          <w:rFonts w:cs="Arial"/>
          <w:b/>
          <w:bCs/>
        </w:rPr>
        <w:t>GAC)</w:t>
      </w:r>
    </w:p>
    <w:p w14:paraId="5195D332" w14:textId="77777777" w:rsidR="006C1528" w:rsidRPr="006C272A" w:rsidRDefault="0018797D" w:rsidP="0018797D">
      <w:pPr>
        <w:pStyle w:val="NormalTahoma"/>
        <w:tabs>
          <w:tab w:val="left" w:pos="0"/>
        </w:tabs>
        <w:ind w:left="0" w:firstLine="0"/>
        <w:jc w:val="center"/>
        <w:rPr>
          <w:rFonts w:ascii="Arial Narrow" w:hAnsi="Arial Narrow" w:cs="Arial"/>
        </w:rPr>
      </w:pPr>
      <w:r w:rsidRPr="006C272A">
        <w:rPr>
          <w:rFonts w:ascii="Arial Narrow" w:hAnsi="Arial Narrow" w:cs="Arial"/>
        </w:rPr>
        <w:t>Not applicable</w:t>
      </w:r>
    </w:p>
    <w:p w14:paraId="7BD418C6" w14:textId="644E0107" w:rsidR="006C1528" w:rsidRDefault="006C1528" w:rsidP="00BD0B72">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sidR="0078796D">
        <w:rPr>
          <w:rFonts w:ascii="Arial Narrow" w:hAnsi="Arial Narrow" w:cs="Arial"/>
          <w:b/>
        </w:rPr>
        <w:t>35</w:t>
      </w:r>
      <w:r w:rsidRPr="006C272A">
        <w:rPr>
          <w:rFonts w:ascii="Arial Narrow" w:hAnsi="Arial Narrow" w:cs="Arial"/>
          <w:b/>
        </w:rPr>
        <w:t>: Work</w:t>
      </w:r>
      <w:r w:rsidR="00D62412" w:rsidRPr="006C272A">
        <w:rPr>
          <w:rFonts w:ascii="Arial Narrow" w:hAnsi="Arial Narrow" w:cs="Arial"/>
          <w:b/>
        </w:rPr>
        <w:t>s</w:t>
      </w:r>
      <w:r w:rsidRPr="006C272A">
        <w:rPr>
          <w:rFonts w:ascii="Arial Narrow" w:hAnsi="Arial Narrow" w:cs="Arial"/>
          <w:b/>
        </w:rPr>
        <w:t xml:space="preserve"> under Stat</w:t>
      </w:r>
      <w:r w:rsidR="001C2A4B" w:rsidRPr="006C272A">
        <w:rPr>
          <w:rFonts w:ascii="Arial Narrow" w:hAnsi="Arial Narrow" w:cs="Arial"/>
          <w:b/>
        </w:rPr>
        <w:t>e supervision (Article 22 of</w:t>
      </w:r>
      <w:r w:rsidRPr="006C272A">
        <w:rPr>
          <w:rFonts w:ascii="Arial Narrow" w:hAnsi="Arial Narrow" w:cs="Arial"/>
          <w:b/>
        </w:rPr>
        <w:t xml:space="preserve"> GAC supplemented)</w:t>
      </w:r>
    </w:p>
    <w:p w14:paraId="284127B3" w14:textId="59B53C29" w:rsidR="0078796D" w:rsidRDefault="0078796D" w:rsidP="0078796D">
      <w:r>
        <w:t>35.1</w:t>
      </w:r>
      <w:r w:rsidR="000846AC">
        <w:tab/>
      </w:r>
      <w:r>
        <w:t xml:space="preserve">The contractor will be required to make available to the Project Owner or the Delegated Project Manager, the </w:t>
      </w:r>
      <w:r w:rsidR="000846AC">
        <w:t>labour</w:t>
      </w:r>
      <w:r>
        <w:t>, materials, as well as the tools and all the necessary means that he may be required to request to carry out certain work under contract, provided that the request is made at least eight (8) days in advance and that it is related to the subject of the contract.</w:t>
      </w:r>
    </w:p>
    <w:p w14:paraId="669CBE50" w14:textId="58E2F426" w:rsidR="0078796D" w:rsidRDefault="0078796D" w:rsidP="0078796D">
      <w:r>
        <w:t xml:space="preserve">The amount of the work referred to in paragraph 1 above cannot exceed two </w:t>
      </w:r>
      <w:r w:rsidRPr="000846AC">
        <w:rPr>
          <w:b/>
          <w:bCs/>
        </w:rPr>
        <w:t>percent (2%)</w:t>
      </w:r>
      <w:r>
        <w:t xml:space="preserve"> of the amount, all taxes included (</w:t>
      </w:r>
      <w:r w:rsidR="000846AC">
        <w:t>ATI</w:t>
      </w:r>
      <w:r>
        <w:t>), of the contract.</w:t>
      </w:r>
    </w:p>
    <w:p w14:paraId="263DFD6C" w14:textId="4E21B6A1" w:rsidR="0078796D" w:rsidRDefault="0078796D" w:rsidP="0078796D">
      <w:r>
        <w:t>35.2</w:t>
      </w:r>
      <w:r w:rsidR="003D2ACF">
        <w:tab/>
      </w:r>
      <w:r>
        <w:t>In the event of duly noted failure of the contractor, the Project Owner or the Delegated Project Owner may, failing that, pronounce the termination of the contract, and after the express authorization of the Authority responsible for public contracts, prescribe total or partial management at the expense and risk of the said contractor.</w:t>
      </w:r>
    </w:p>
    <w:p w14:paraId="063DE07C" w14:textId="3416A235" w:rsidR="0078796D" w:rsidRPr="006C272A" w:rsidRDefault="0078796D" w:rsidP="0078796D">
      <w:r>
        <w:t>35.3</w:t>
      </w:r>
      <w:r w:rsidR="004E1A1C">
        <w:tab/>
      </w:r>
      <w:r>
        <w:t xml:space="preserve">The work carried out under management will be remunerated on the basis of the unit management prices provided for by the </w:t>
      </w:r>
      <w:r w:rsidR="003D2ACF">
        <w:t>contract</w:t>
      </w:r>
      <w:r>
        <w:t xml:space="preserve">, or, failing that, salaries, allowances, social charges, sums spent for supplies and equipment, increased under the conditions set by the specific text of the Authority responsible for public </w:t>
      </w:r>
      <w:r w:rsidR="00F10AD4">
        <w:t>contract</w:t>
      </w:r>
      <w:r w:rsidR="00BE33E1">
        <w:t>s</w:t>
      </w:r>
      <w:r>
        <w:t xml:space="preserve"> defining the conditions for carrying out work under contract to cover general costs, taxes and profits.</w:t>
      </w:r>
    </w:p>
    <w:p w14:paraId="2574255A" w14:textId="0FF0C8ED" w:rsidR="00B56CD6" w:rsidRPr="006C272A" w:rsidRDefault="00B56CD6" w:rsidP="00B56CD6">
      <w:pPr>
        <w:pStyle w:val="NormalTahoma"/>
        <w:tabs>
          <w:tab w:val="left" w:pos="0"/>
        </w:tabs>
        <w:rPr>
          <w:rFonts w:ascii="Arial Narrow" w:hAnsi="Arial Narrow" w:cs="Arial"/>
          <w:b/>
        </w:rPr>
      </w:pPr>
      <w:r w:rsidRPr="006C272A">
        <w:rPr>
          <w:rFonts w:ascii="Arial Narrow" w:hAnsi="Arial Narrow" w:cs="Arial"/>
          <w:b/>
        </w:rPr>
        <w:t xml:space="preserve">Article </w:t>
      </w:r>
      <w:r>
        <w:rPr>
          <w:rFonts w:ascii="Arial Narrow" w:hAnsi="Arial Narrow" w:cs="Arial"/>
          <w:b/>
        </w:rPr>
        <w:t>36</w:t>
      </w:r>
      <w:r w:rsidRPr="006C272A">
        <w:rPr>
          <w:rFonts w:ascii="Arial Narrow" w:hAnsi="Arial Narrow" w:cs="Arial"/>
          <w:b/>
        </w:rPr>
        <w:t>: Evaluation of supplies (article 24 of the GAC supplemented)</w:t>
      </w:r>
    </w:p>
    <w:p w14:paraId="73C9A6F0" w14:textId="77777777" w:rsidR="00B56CD6" w:rsidRPr="006C272A" w:rsidRDefault="00B56CD6" w:rsidP="00B56CD6">
      <w:pPr>
        <w:jc w:val="center"/>
      </w:pPr>
      <w:r w:rsidRPr="006C272A">
        <w:t>Not applicable</w:t>
      </w:r>
    </w:p>
    <w:p w14:paraId="0DFE20F2" w14:textId="6A3018E2" w:rsidR="00281D54" w:rsidRDefault="00281D54" w:rsidP="00281D54">
      <w:pPr>
        <w:pStyle w:val="NormalTahoma"/>
        <w:tabs>
          <w:tab w:val="left" w:pos="0"/>
        </w:tabs>
        <w:rPr>
          <w:rFonts w:ascii="Arial Narrow" w:hAnsi="Arial Narrow" w:cs="Arial"/>
          <w:b/>
        </w:rPr>
      </w:pPr>
      <w:r w:rsidRPr="006C272A">
        <w:rPr>
          <w:rFonts w:ascii="Arial Narrow" w:hAnsi="Arial Narrow" w:cs="Arial"/>
          <w:b/>
        </w:rPr>
        <w:t xml:space="preserve">Article </w:t>
      </w:r>
      <w:r w:rsidR="00DB6384">
        <w:rPr>
          <w:rFonts w:ascii="Arial Narrow" w:hAnsi="Arial Narrow" w:cs="Arial"/>
          <w:b/>
        </w:rPr>
        <w:t>37</w:t>
      </w:r>
      <w:r w:rsidRPr="006C272A">
        <w:rPr>
          <w:rFonts w:ascii="Arial Narrow" w:hAnsi="Arial Narrow" w:cs="Arial"/>
          <w:b/>
        </w:rPr>
        <w:t>: Advances (article 28 of the GAC)</w:t>
      </w:r>
    </w:p>
    <w:p w14:paraId="163B1CB7" w14:textId="5A7B6164" w:rsidR="00115652" w:rsidRPr="006C272A" w:rsidRDefault="00115652" w:rsidP="00115652">
      <w:r>
        <w:t>37.1</w:t>
      </w:r>
      <w:r>
        <w:tab/>
      </w:r>
      <w:r w:rsidRPr="006C272A">
        <w:t xml:space="preserve">The </w:t>
      </w:r>
      <w:r>
        <w:t>Project Owner</w:t>
      </w:r>
      <w:r w:rsidRPr="006C272A">
        <w:t xml:space="preserve"> shall grant a </w:t>
      </w:r>
      <w:r w:rsidRPr="002B0A5A">
        <w:rPr>
          <w:b/>
        </w:rPr>
        <w:t>start-off advance 20% of the amount of the contract including all taxes</w:t>
      </w:r>
      <w:r w:rsidRPr="006C272A">
        <w:t>.</w:t>
      </w:r>
    </w:p>
    <w:p w14:paraId="17FDD204" w14:textId="67984839" w:rsidR="00115652" w:rsidRDefault="00115652" w:rsidP="00115652">
      <w:r>
        <w:t xml:space="preserve">37.2 </w:t>
      </w:r>
      <w:r w:rsidR="00122608">
        <w:tab/>
      </w:r>
      <w:r>
        <w:t>The start-</w:t>
      </w:r>
      <w:r w:rsidR="00122608">
        <w:t>off</w:t>
      </w:r>
      <w:r>
        <w:t xml:space="preserve"> advance can be obtained by the co-contractor from the administration upon simple request addressed to the Project Owner or the Delegated Project Owner without proof. This advance begins to be reimbursed by deduction of </w:t>
      </w:r>
      <w:r w:rsidRPr="00115652">
        <w:rPr>
          <w:b/>
          <w:bCs/>
        </w:rPr>
        <w:t xml:space="preserve">fifty percent (50%) </w:t>
      </w:r>
      <w:r>
        <w:t xml:space="preserve">on each statement as soon as the cumulative work reaches </w:t>
      </w:r>
      <w:r w:rsidRPr="00115652">
        <w:rPr>
          <w:b/>
          <w:bCs/>
        </w:rPr>
        <w:t>forty percent (40%)</w:t>
      </w:r>
      <w:r>
        <w:t xml:space="preserve"> of the contract amount. Payment of the start-up advance occurs after the required guarantee have been provided, in accordance with the provisions of the </w:t>
      </w:r>
      <w:r w:rsidR="00122608">
        <w:t>Public Contract Code</w:t>
      </w:r>
      <w:r>
        <w:t>.</w:t>
      </w:r>
    </w:p>
    <w:p w14:paraId="7F6E97F9" w14:textId="3A16A1A1" w:rsidR="00115652" w:rsidRDefault="00115652" w:rsidP="00115652">
      <w:r>
        <w:t>37.3</w:t>
      </w:r>
      <w:r w:rsidR="00AA7A10">
        <w:tab/>
      </w:r>
      <w:r>
        <w:t xml:space="preserve">The entire advance must be repaid at the latest when the base price value of the services provided reaches </w:t>
      </w:r>
      <w:r w:rsidRPr="00AB3EE2">
        <w:rPr>
          <w:b/>
          <w:bCs/>
        </w:rPr>
        <w:t>eighty percent (80%)</w:t>
      </w:r>
      <w:r>
        <w:t xml:space="preserve"> of the contract amount.</w:t>
      </w:r>
    </w:p>
    <w:p w14:paraId="50C93852" w14:textId="434C11F3" w:rsidR="00115652" w:rsidRDefault="00115652" w:rsidP="00115652">
      <w:r>
        <w:t>37.4</w:t>
      </w:r>
      <w:r w:rsidR="00AB3EE2">
        <w:tab/>
      </w:r>
      <w:r>
        <w:t xml:space="preserve">As advances are reimbursed, the Project Owner or the Delegated Project Owner will release the corresponding part of the </w:t>
      </w:r>
      <w:r w:rsidR="00181DCD">
        <w:t>guarantee</w:t>
      </w:r>
      <w:r>
        <w:t>, upon express request from the contractor.</w:t>
      </w:r>
    </w:p>
    <w:p w14:paraId="3EF23CF3" w14:textId="626009F4" w:rsidR="00115652" w:rsidRPr="006C272A" w:rsidRDefault="00115652" w:rsidP="00115652">
      <w:r>
        <w:t>37.5</w:t>
      </w:r>
      <w:r w:rsidR="00AA7A10">
        <w:tab/>
      </w:r>
      <w:r>
        <w:t>The contractor will exclusively use the start-</w:t>
      </w:r>
      <w:r w:rsidR="00386970">
        <w:t>off</w:t>
      </w:r>
      <w:r>
        <w:t xml:space="preserve"> advance for the acquisition of </w:t>
      </w:r>
      <w:r w:rsidR="00992EF0">
        <w:t>m</w:t>
      </w:r>
      <w:r>
        <w:t xml:space="preserve">aterials, equipment, materials and mobilization expenses </w:t>
      </w:r>
      <w:proofErr w:type="gramStart"/>
      <w:r>
        <w:t>specially</w:t>
      </w:r>
      <w:proofErr w:type="gramEnd"/>
      <w:r>
        <w:t xml:space="preserve"> necessary for the needs of the execution of the Contract specified in its request.</w:t>
      </w:r>
    </w:p>
    <w:p w14:paraId="2DC197E3" w14:textId="7C57687E" w:rsidR="008C3E82" w:rsidRPr="006C272A" w:rsidRDefault="008C3E82" w:rsidP="00BD0B72">
      <w:pPr>
        <w:pStyle w:val="NormalTahoma"/>
        <w:tabs>
          <w:tab w:val="left" w:pos="0"/>
        </w:tabs>
        <w:rPr>
          <w:rFonts w:ascii="Arial Narrow" w:hAnsi="Arial Narrow" w:cs="Arial"/>
          <w:b/>
        </w:rPr>
      </w:pPr>
      <w:r w:rsidRPr="006C272A">
        <w:rPr>
          <w:rFonts w:ascii="Arial Narrow" w:hAnsi="Arial Narrow" w:cs="Arial"/>
          <w:b/>
        </w:rPr>
        <w:t xml:space="preserve">Article </w:t>
      </w:r>
      <w:r w:rsidR="00AD6217">
        <w:rPr>
          <w:rFonts w:ascii="Arial Narrow" w:hAnsi="Arial Narrow" w:cs="Arial"/>
          <w:b/>
        </w:rPr>
        <w:t>38</w:t>
      </w:r>
      <w:r w:rsidRPr="006C272A">
        <w:rPr>
          <w:rFonts w:ascii="Arial Narrow" w:hAnsi="Arial Narrow" w:cs="Arial"/>
          <w:b/>
        </w:rPr>
        <w:t>: Payment for work</w:t>
      </w:r>
      <w:r w:rsidR="00727A4E" w:rsidRPr="006C272A">
        <w:rPr>
          <w:rFonts w:ascii="Arial Narrow" w:hAnsi="Arial Narrow" w:cs="Arial"/>
          <w:b/>
        </w:rPr>
        <w:t xml:space="preserve">s (articles 26, 27 and 30 of </w:t>
      </w:r>
      <w:r w:rsidR="00FB47EB" w:rsidRPr="006C272A">
        <w:rPr>
          <w:rFonts w:ascii="Arial Narrow" w:hAnsi="Arial Narrow" w:cs="Arial"/>
          <w:b/>
        </w:rPr>
        <w:t xml:space="preserve">the </w:t>
      </w:r>
      <w:r w:rsidRPr="006C272A">
        <w:rPr>
          <w:rFonts w:ascii="Arial Narrow" w:hAnsi="Arial Narrow" w:cs="Arial"/>
          <w:b/>
        </w:rPr>
        <w:t>GAC supplemented)</w:t>
      </w:r>
    </w:p>
    <w:p w14:paraId="76ECBC39" w14:textId="3283BB26" w:rsidR="008C3E82" w:rsidRPr="00AD6217" w:rsidRDefault="00AD6217" w:rsidP="00AD6217">
      <w:pPr>
        <w:rPr>
          <w:b/>
          <w:bCs/>
        </w:rPr>
      </w:pPr>
      <w:r w:rsidRPr="00AD6217">
        <w:rPr>
          <w:b/>
          <w:bCs/>
        </w:rPr>
        <w:t xml:space="preserve">38.1. </w:t>
      </w:r>
      <w:r w:rsidR="008C3E82" w:rsidRPr="00AD6217">
        <w:rPr>
          <w:b/>
          <w:bCs/>
        </w:rPr>
        <w:t>Establishment of works executed</w:t>
      </w:r>
    </w:p>
    <w:p w14:paraId="03E25FAD" w14:textId="0C1F725A" w:rsidR="00692A87" w:rsidRDefault="00692A87" w:rsidP="005A2620">
      <w:r w:rsidRPr="00692A87">
        <w:t xml:space="preserve">Any observation of work carried out likely to give rise to payment must be made in the presence of </w:t>
      </w:r>
      <w:r w:rsidR="00F517E9">
        <w:t xml:space="preserve">the </w:t>
      </w:r>
      <w:r w:rsidRPr="00692A87">
        <w:t>FEICOM</w:t>
      </w:r>
      <w:r w:rsidR="00F61618">
        <w:t>’s engineer</w:t>
      </w:r>
      <w:r w:rsidRPr="00692A87">
        <w:t>.</w:t>
      </w:r>
    </w:p>
    <w:p w14:paraId="72FDD1F6" w14:textId="213831FC" w:rsidR="008C3E82" w:rsidRPr="006C272A" w:rsidRDefault="008C3E82" w:rsidP="005A2620">
      <w:r w:rsidRPr="006C272A">
        <w:lastRenderedPageBreak/>
        <w:t xml:space="preserve">Before the </w:t>
      </w:r>
      <w:r w:rsidR="00970ECF">
        <w:t xml:space="preserve">end of </w:t>
      </w:r>
      <w:r w:rsidRPr="006C272A">
        <w:t xml:space="preserve">each month, the </w:t>
      </w:r>
      <w:r w:rsidR="00003DC7" w:rsidRPr="006C272A">
        <w:t>contractor</w:t>
      </w:r>
      <w:r w:rsidRPr="006C272A">
        <w:t xml:space="preserve"> and the </w:t>
      </w:r>
      <w:r w:rsidR="00423468">
        <w:t xml:space="preserve">Contract Engineer or </w:t>
      </w:r>
      <w:r w:rsidRPr="006C272A">
        <w:t>Project Manager shall jointly establish a job cost sheet which summarises and fixes the quantities executed and established for each item o</w:t>
      </w:r>
      <w:r w:rsidR="00727A4E" w:rsidRPr="006C272A">
        <w:t>n</w:t>
      </w:r>
      <w:r w:rsidRPr="006C272A">
        <w:t xml:space="preserve"> the schedule during the month and capable of giving entitlement to payment.</w:t>
      </w:r>
    </w:p>
    <w:p w14:paraId="0E6CC2EE" w14:textId="1AF3E60D" w:rsidR="008C3E82" w:rsidRPr="00970ECF" w:rsidRDefault="00970ECF" w:rsidP="00AD6217">
      <w:pPr>
        <w:rPr>
          <w:b/>
          <w:bCs/>
        </w:rPr>
      </w:pPr>
      <w:r w:rsidRPr="00970ECF">
        <w:rPr>
          <w:b/>
          <w:bCs/>
        </w:rPr>
        <w:t xml:space="preserve">38.2. </w:t>
      </w:r>
      <w:r w:rsidR="002F0F65" w:rsidRPr="002F0F65">
        <w:rPr>
          <w:b/>
          <w:bCs/>
        </w:rPr>
        <w:t xml:space="preserve">Provisional </w:t>
      </w:r>
      <w:r w:rsidR="008C3E82" w:rsidRPr="00970ECF">
        <w:rPr>
          <w:b/>
          <w:bCs/>
        </w:rPr>
        <w:t>account</w:t>
      </w:r>
      <w:r w:rsidR="002F0F65">
        <w:rPr>
          <w:b/>
          <w:bCs/>
        </w:rPr>
        <w:t xml:space="preserve"> (</w:t>
      </w:r>
      <w:r w:rsidR="00C26225">
        <w:rPr>
          <w:b/>
          <w:bCs/>
        </w:rPr>
        <w:t>p</w:t>
      </w:r>
      <w:r w:rsidR="002F0F65">
        <w:rPr>
          <w:b/>
          <w:bCs/>
        </w:rPr>
        <w:t>artial bill)</w:t>
      </w:r>
    </w:p>
    <w:p w14:paraId="34EEC874" w14:textId="1EF1D768" w:rsidR="00980ED9" w:rsidRDefault="00980ED9" w:rsidP="00980ED9">
      <w:r>
        <w:t xml:space="preserve">The provisional accounts must be established in seven copies at a frequency </w:t>
      </w:r>
      <w:proofErr w:type="gramStart"/>
      <w:r>
        <w:t>of</w:t>
      </w:r>
      <w:r w:rsidR="009E184F">
        <w:t xml:space="preserve"> </w:t>
      </w:r>
      <w:r>
        <w:t xml:space="preserve"> one</w:t>
      </w:r>
      <w:proofErr w:type="gramEnd"/>
      <w:r>
        <w:t xml:space="preserve"> (01) months.</w:t>
      </w:r>
    </w:p>
    <w:p w14:paraId="478CDFB5" w14:textId="13C22039" w:rsidR="00980ED9" w:rsidRDefault="00980ED9" w:rsidP="00980ED9">
      <w:r>
        <w:t>The Project Manager or the Engineer has a period of</w:t>
      </w:r>
      <w:r w:rsidR="009E184F">
        <w:t xml:space="preserve"> five</w:t>
      </w:r>
      <w:r>
        <w:t xml:space="preserve"> (</w:t>
      </w:r>
      <w:r w:rsidR="009E184F">
        <w:t>5</w:t>
      </w:r>
      <w:r>
        <w:t xml:space="preserve">) working days maximum to transmit the draft statement to the </w:t>
      </w:r>
      <w:r w:rsidR="00013442">
        <w:t>Contract Manager</w:t>
      </w:r>
      <w:r>
        <w:t xml:space="preserve"> which he approved.</w:t>
      </w:r>
    </w:p>
    <w:p w14:paraId="15AA1B6C" w14:textId="28C6E1B0" w:rsidR="00391EAB" w:rsidRDefault="00391EAB" w:rsidP="00391EAB">
      <w:r>
        <w:t>The Contract Manager has a period of five (5) working days maximum to transmit the draft statement to the Project Owner which he approved.</w:t>
      </w:r>
    </w:p>
    <w:p w14:paraId="026F0D3B" w14:textId="39AFEA71" w:rsidR="00980ED9" w:rsidRDefault="00980ED9" w:rsidP="00980ED9">
      <w:r>
        <w:t xml:space="preserve">The </w:t>
      </w:r>
      <w:r w:rsidR="00324916">
        <w:t xml:space="preserve">Project Owner </w:t>
      </w:r>
      <w:r>
        <w:t>has a period of</w:t>
      </w:r>
      <w:r w:rsidR="002F0F65">
        <w:t xml:space="preserve"> </w:t>
      </w:r>
      <w:r w:rsidR="00ED2E3F">
        <w:t>seven</w:t>
      </w:r>
      <w:r>
        <w:t xml:space="preserve"> (</w:t>
      </w:r>
      <w:r w:rsidR="00ED2E3F">
        <w:t>07</w:t>
      </w:r>
      <w:r>
        <w:t>) days maximum to transmit</w:t>
      </w:r>
      <w:r w:rsidR="005E4ABE">
        <w:t xml:space="preserve"> the bill</w:t>
      </w:r>
      <w:r>
        <w:t xml:space="preserve"> to the </w:t>
      </w:r>
      <w:r w:rsidR="005E4ABE">
        <w:t>FEICOM</w:t>
      </w:r>
      <w:r>
        <w:t xml:space="preserve"> for payment.</w:t>
      </w:r>
    </w:p>
    <w:p w14:paraId="795B482D" w14:textId="31F0ABF7" w:rsidR="00980ED9" w:rsidRDefault="00980ED9" w:rsidP="00980ED9">
      <w:r>
        <w:t xml:space="preserve">Copies of the provisional accounts must be sent to the Ministry in charge of public </w:t>
      </w:r>
      <w:r w:rsidR="00B94C2F">
        <w:t>contract</w:t>
      </w:r>
      <w:r w:rsidR="00A5725C">
        <w:t>s</w:t>
      </w:r>
      <w:r>
        <w:t xml:space="preserve"> and to the body responsible for regulating public </w:t>
      </w:r>
      <w:r w:rsidR="00BF5B11">
        <w:t>contracts</w:t>
      </w:r>
      <w:r>
        <w:t>.</w:t>
      </w:r>
    </w:p>
    <w:p w14:paraId="3DECEBF3" w14:textId="73EB53A4" w:rsidR="00980ED9" w:rsidRDefault="00980ED9" w:rsidP="00980ED9">
      <w:r>
        <w:t xml:space="preserve">The maximum period granted to the assigning accountant for payment of advances is set at ninety (90) days from the date of receipt of the statements transmitted by the </w:t>
      </w:r>
      <w:r w:rsidR="00362918">
        <w:t>Project Owner</w:t>
      </w:r>
      <w:r>
        <w:t>.</w:t>
      </w:r>
    </w:p>
    <w:p w14:paraId="58778F43" w14:textId="45248E96" w:rsidR="00980ED9" w:rsidRDefault="00980ED9" w:rsidP="002F0F65">
      <w:pPr>
        <w:spacing w:after="0"/>
      </w:pPr>
      <w:r>
        <w:t>The amount excluding VAT of the deposit to be paid to the administration co-contractor will be mandated as follows:</w:t>
      </w:r>
    </w:p>
    <w:p w14:paraId="571CEE75" w14:textId="77777777" w:rsidR="000A17F7" w:rsidRPr="006C272A" w:rsidRDefault="005A2620" w:rsidP="00933CE9">
      <w:pPr>
        <w:pStyle w:val="ListParagraph"/>
        <w:numPr>
          <w:ilvl w:val="0"/>
          <w:numId w:val="34"/>
        </w:numPr>
        <w:spacing w:after="0"/>
      </w:pPr>
      <w:r w:rsidRPr="006C272A">
        <w:t xml:space="preserve">__% </w:t>
      </w:r>
      <w:r w:rsidR="00682E58" w:rsidRPr="006C272A">
        <w:t xml:space="preserve">paid directly into the account of </w:t>
      </w:r>
      <w:r w:rsidR="000A17F7" w:rsidRPr="006C272A">
        <w:t xml:space="preserve">the </w:t>
      </w:r>
      <w:r w:rsidR="00003DC7" w:rsidRPr="006C272A">
        <w:t>contractor</w:t>
      </w:r>
      <w:r w:rsidR="000A17F7" w:rsidRPr="006C272A">
        <w:t>;</w:t>
      </w:r>
    </w:p>
    <w:p w14:paraId="0BF4E516" w14:textId="77777777" w:rsidR="000A17F7" w:rsidRPr="006C272A" w:rsidRDefault="005A2620" w:rsidP="00933CE9">
      <w:pPr>
        <w:pStyle w:val="ListParagraph"/>
        <w:numPr>
          <w:ilvl w:val="0"/>
          <w:numId w:val="34"/>
        </w:numPr>
        <w:spacing w:after="0"/>
      </w:pPr>
      <w:r w:rsidRPr="006C272A">
        <w:t>__</w:t>
      </w:r>
      <w:r w:rsidR="000A17F7" w:rsidRPr="006C272A">
        <w:t xml:space="preserve">% paid to the public treasury as AIR due by the </w:t>
      </w:r>
      <w:r w:rsidR="00003DC7" w:rsidRPr="006C272A">
        <w:t>contractor</w:t>
      </w:r>
      <w:r w:rsidR="000A17F7" w:rsidRPr="006C272A">
        <w:t>.</w:t>
      </w:r>
    </w:p>
    <w:p w14:paraId="4D0523A8" w14:textId="5CCE39D8" w:rsidR="00682E58" w:rsidRDefault="005A2620" w:rsidP="00933CE9">
      <w:pPr>
        <w:pStyle w:val="ListParagraph"/>
        <w:numPr>
          <w:ilvl w:val="0"/>
          <w:numId w:val="34"/>
        </w:numPr>
      </w:pPr>
      <w:r w:rsidRPr="006C272A">
        <w:t>19,25</w:t>
      </w:r>
      <w:r w:rsidR="00682E58" w:rsidRPr="006C272A">
        <w:t>% paid into the public treasury as T</w:t>
      </w:r>
      <w:r w:rsidR="00B51070">
        <w:t>VA</w:t>
      </w:r>
      <w:r w:rsidR="00682E58" w:rsidRPr="006C272A">
        <w:t xml:space="preserve"> due by the contractor.</w:t>
      </w:r>
    </w:p>
    <w:p w14:paraId="62D3BB1B" w14:textId="11D014CD" w:rsidR="00DB6384" w:rsidRDefault="00DB6384" w:rsidP="00DB6384">
      <w:pPr>
        <w:pStyle w:val="NormalTahoma"/>
        <w:tabs>
          <w:tab w:val="left" w:pos="0"/>
        </w:tabs>
        <w:rPr>
          <w:rFonts w:ascii="Arial Narrow" w:hAnsi="Arial Narrow" w:cs="Arial"/>
          <w:b/>
        </w:rPr>
      </w:pPr>
      <w:r>
        <w:rPr>
          <w:rFonts w:ascii="Arial Narrow" w:hAnsi="Arial Narrow" w:cs="Arial"/>
          <w:b/>
        </w:rPr>
        <w:t xml:space="preserve">38.3. </w:t>
      </w:r>
      <w:r w:rsidRPr="006C272A">
        <w:rPr>
          <w:rFonts w:ascii="Arial Narrow" w:hAnsi="Arial Narrow" w:cs="Arial"/>
          <w:b/>
        </w:rPr>
        <w:t>Final detailed account (article 34 of the GAC)</w:t>
      </w:r>
    </w:p>
    <w:p w14:paraId="17B949F9" w14:textId="4AEEFC63" w:rsidR="00A779A9" w:rsidRDefault="00A779A9" w:rsidP="00A779A9">
      <w:r>
        <w:t>38.3.1.</w:t>
      </w:r>
      <w:r>
        <w:tab/>
        <w:t xml:space="preserve">After completion of the work and within a maximum </w:t>
      </w:r>
      <w:r w:rsidRPr="00A779A9">
        <w:t xml:space="preserve">time-limit of thirty (30) days </w:t>
      </w:r>
      <w:r>
        <w:t xml:space="preserve">after the date of provisional acceptance, the contractor will establish, based on the </w:t>
      </w:r>
      <w:r w:rsidRPr="00A779A9">
        <w:t>on joint reports</w:t>
      </w:r>
      <w:r>
        <w:t>, the draft final statement of the work actually carried out which summarizes the total amount of the sums to which he can claim due to the execution of the contract as a whole.</w:t>
      </w:r>
    </w:p>
    <w:p w14:paraId="70EDF64B" w14:textId="63AFF764" w:rsidR="00A779A9" w:rsidRDefault="00A779A9" w:rsidP="00A779A9">
      <w:r>
        <w:t>This draft final statement, once rectified by the Project Manager or the engineer and accepted by the Contract Manager, becomes final. It is used to establish the deposit for the balance of the contract, established under the same conditions as those defined for the establishment of monthly statements.</w:t>
      </w:r>
    </w:p>
    <w:p w14:paraId="74185773" w14:textId="31B468F5" w:rsidR="00A779A9" w:rsidRDefault="00A779A9" w:rsidP="00A779A9">
      <w:r>
        <w:t>38.3.2.</w:t>
      </w:r>
      <w:r>
        <w:tab/>
      </w:r>
      <w:r w:rsidRPr="00A779A9">
        <w:t xml:space="preserve">The </w:t>
      </w:r>
      <w:r w:rsidR="00A217C8" w:rsidRPr="00A217C8">
        <w:t xml:space="preserve">Contract Manager </w:t>
      </w:r>
      <w:r w:rsidRPr="00A779A9">
        <w:t xml:space="preserve">has a maximum period of ten (10) days to notify the revised and accepted project of </w:t>
      </w:r>
      <w:proofErr w:type="gramStart"/>
      <w:r w:rsidRPr="00A779A9">
        <w:t>the</w:t>
      </w:r>
      <w:r w:rsidR="00A217C8">
        <w:t xml:space="preserve">  Project</w:t>
      </w:r>
      <w:proofErr w:type="gramEnd"/>
      <w:r w:rsidR="00A217C8">
        <w:t xml:space="preserve"> Manager or the Engineer.</w:t>
      </w:r>
    </w:p>
    <w:p w14:paraId="4E21BDF5" w14:textId="3686D7DB" w:rsidR="0071357D" w:rsidRDefault="0071357D" w:rsidP="0071357D">
      <w:r>
        <w:t>38.3.3.</w:t>
      </w:r>
      <w:r>
        <w:tab/>
        <w:t>The contractor must, within a maximum period of one (01) month following the date of this notification, return the final statement bearing his signature without or with reservations, or make known the reasons why he refuses to sign.</w:t>
      </w:r>
    </w:p>
    <w:p w14:paraId="7F813BA3" w14:textId="59FA75D0" w:rsidR="0071357D" w:rsidRDefault="0071357D" w:rsidP="0071357D">
      <w:r>
        <w:t>In the event that the contractor signs with reservation or does not sign the final statement, the reasons for this refusal or these reservations must be explained by the co-contractor in a summary memorandum of all the claims for which he requests payment, accompanied by the necessary supporting documents and transmitted to the Project Manager or the Engineer within the same period as above, under penalty of foreclosure.</w:t>
      </w:r>
    </w:p>
    <w:p w14:paraId="3705CA28" w14:textId="651B0AF6" w:rsidR="0071357D" w:rsidRPr="006C272A" w:rsidRDefault="0071357D" w:rsidP="0071357D">
      <w:r>
        <w:t xml:space="preserve">The dispute is then resolved in accordance with the provisions of the </w:t>
      </w:r>
      <w:r w:rsidR="00913D6B">
        <w:t xml:space="preserve">Public Contract Code </w:t>
      </w:r>
      <w:r>
        <w:t xml:space="preserve">in force and the applicable </w:t>
      </w:r>
      <w:r w:rsidR="00DA4AAA">
        <w:t>G</w:t>
      </w:r>
      <w:r>
        <w:t>A</w:t>
      </w:r>
      <w:r w:rsidR="00DA4AAA">
        <w:t>C</w:t>
      </w:r>
      <w:r>
        <w:t>.</w:t>
      </w:r>
    </w:p>
    <w:p w14:paraId="07664C9D" w14:textId="5F4D9B6A" w:rsidR="00DB6384" w:rsidRDefault="00DB6384" w:rsidP="00DB6384">
      <w:pPr>
        <w:pStyle w:val="NormalTahoma"/>
        <w:tabs>
          <w:tab w:val="left" w:pos="0"/>
        </w:tabs>
        <w:rPr>
          <w:rFonts w:ascii="Arial Narrow" w:hAnsi="Arial Narrow" w:cs="Arial"/>
          <w:b/>
        </w:rPr>
      </w:pPr>
      <w:r>
        <w:rPr>
          <w:rFonts w:ascii="Arial Narrow" w:hAnsi="Arial Narrow" w:cs="Arial"/>
          <w:b/>
        </w:rPr>
        <w:t xml:space="preserve">38.4. </w:t>
      </w:r>
      <w:r w:rsidRPr="006C272A">
        <w:rPr>
          <w:rFonts w:ascii="Arial Narrow" w:hAnsi="Arial Narrow" w:cs="Arial"/>
          <w:b/>
        </w:rPr>
        <w:t xml:space="preserve"> General and final detailed account (article 35 of the GAC)</w:t>
      </w:r>
    </w:p>
    <w:p w14:paraId="0A87ED6E" w14:textId="482A07D7" w:rsidR="000A0745" w:rsidRDefault="00DD4478" w:rsidP="000A0745">
      <w:r>
        <w:t>38.4.1.</w:t>
      </w:r>
      <w:r>
        <w:tab/>
      </w:r>
      <w:r w:rsidR="00EE1BFC" w:rsidRPr="00EE1BFC">
        <w:t xml:space="preserve">The Contract </w:t>
      </w:r>
      <w:r w:rsidR="00EE1BFC">
        <w:t>Manager</w:t>
      </w:r>
      <w:r w:rsidR="00EE1BFC" w:rsidRPr="00EE1BFC">
        <w:t xml:space="preserve"> has up </w:t>
      </w:r>
      <w:r w:rsidR="00EE1BFC">
        <w:t>fifteen</w:t>
      </w:r>
      <w:r w:rsidR="00EE1BFC" w:rsidRPr="00EE1BFC">
        <w:t xml:space="preserve"> (</w:t>
      </w:r>
      <w:r w:rsidR="00EE1BFC">
        <w:t>15</w:t>
      </w:r>
      <w:r w:rsidR="00EE1BFC" w:rsidRPr="00EE1BFC">
        <w:t xml:space="preserve">) days to establish the general </w:t>
      </w:r>
      <w:r>
        <w:t xml:space="preserve">and final </w:t>
      </w:r>
      <w:r w:rsidR="00EE1BFC" w:rsidRPr="00EE1BFC">
        <w:t>detailed account and forward to the contractor after final acceptance</w:t>
      </w:r>
    </w:p>
    <w:p w14:paraId="5D97CCD8" w14:textId="0C7EA2E1" w:rsidR="000A0745" w:rsidRPr="000A0745" w:rsidRDefault="000A0745" w:rsidP="000A0745">
      <w:pPr>
        <w:spacing w:after="0"/>
      </w:pPr>
      <w:r w:rsidRPr="000A0745">
        <w:lastRenderedPageBreak/>
        <w:t xml:space="preserve">At the end of the warranty period which gives rise to final acceptance of the work, the </w:t>
      </w:r>
      <w:r>
        <w:t>Contract Manager</w:t>
      </w:r>
      <w:r w:rsidRPr="000A0745">
        <w:t xml:space="preserve"> draws up the general and final statement of the contract which he has signed jointly by the contractor and the Project Owner or the Delegated Project </w:t>
      </w:r>
      <w:r>
        <w:t>O</w:t>
      </w:r>
      <w:r w:rsidR="006C3A70">
        <w:t>w</w:t>
      </w:r>
      <w:r>
        <w:t>ner</w:t>
      </w:r>
      <w:r w:rsidRPr="000A0745">
        <w:t>. This count includes:</w:t>
      </w:r>
    </w:p>
    <w:p w14:paraId="239A6BEA" w14:textId="39F4DCCF" w:rsidR="000A0745" w:rsidRPr="000A0745" w:rsidRDefault="000A0745" w:rsidP="00933CE9">
      <w:pPr>
        <w:pStyle w:val="ListParagraph"/>
        <w:numPr>
          <w:ilvl w:val="0"/>
          <w:numId w:val="64"/>
        </w:numPr>
        <w:spacing w:after="0"/>
      </w:pPr>
      <w:r w:rsidRPr="000A0745">
        <w:t xml:space="preserve">The final </w:t>
      </w:r>
      <w:r w:rsidR="00D236E6">
        <w:t xml:space="preserve">detail </w:t>
      </w:r>
      <w:r w:rsidR="00D94B16">
        <w:t>ac</w:t>
      </w:r>
      <w:r w:rsidRPr="000A0745">
        <w:t>count,</w:t>
      </w:r>
    </w:p>
    <w:p w14:paraId="762AA3A1" w14:textId="064BC643" w:rsidR="000A0745" w:rsidRPr="000A0745" w:rsidRDefault="000A0745" w:rsidP="00933CE9">
      <w:pPr>
        <w:pStyle w:val="ListParagraph"/>
        <w:numPr>
          <w:ilvl w:val="0"/>
          <w:numId w:val="64"/>
        </w:numPr>
        <w:spacing w:after="0"/>
      </w:pPr>
      <w:r w:rsidRPr="000A0745">
        <w:t>The balance,</w:t>
      </w:r>
    </w:p>
    <w:p w14:paraId="6F6AF8F7" w14:textId="2F615545" w:rsidR="00F41A9C" w:rsidRPr="00D236E6" w:rsidRDefault="000A0745" w:rsidP="00933CE9">
      <w:pPr>
        <w:pStyle w:val="ListParagraph"/>
        <w:numPr>
          <w:ilvl w:val="0"/>
          <w:numId w:val="64"/>
        </w:numPr>
      </w:pPr>
      <w:r w:rsidRPr="00D236E6">
        <w:t xml:space="preserve">Summary of monthly </w:t>
      </w:r>
      <w:r w:rsidR="00D236E6" w:rsidRPr="00D236E6">
        <w:t xml:space="preserve">payments on </w:t>
      </w:r>
      <w:r w:rsidRPr="00D236E6">
        <w:t>account.</w:t>
      </w:r>
    </w:p>
    <w:p w14:paraId="1935C591" w14:textId="77777777" w:rsidR="00EE1BFC" w:rsidRPr="00EE1BFC" w:rsidRDefault="00EE1BFC" w:rsidP="00EE1BFC">
      <w:pPr>
        <w:rPr>
          <w:b/>
          <w:bCs/>
        </w:rPr>
      </w:pPr>
      <w:r w:rsidRPr="00EE1BFC">
        <w:rPr>
          <w:b/>
          <w:bCs/>
        </w:rPr>
        <w:t>The signing of the general and final detailed account without reservation by the contractor definitely binds the two parties, puts an end to the contract, and releases the Contractor and the Project Owner from all their obligations, except with regard to interest on overdue payments.</w:t>
      </w:r>
    </w:p>
    <w:p w14:paraId="387150B8" w14:textId="01179A9F" w:rsidR="00F41A9C" w:rsidRDefault="00F41A9C" w:rsidP="00F41A9C">
      <w:r>
        <w:t>38.4.2.</w:t>
      </w:r>
      <w:r w:rsidR="00C74801">
        <w:tab/>
        <w:t xml:space="preserve">The </w:t>
      </w:r>
      <w:r>
        <w:t xml:space="preserve">contractor </w:t>
      </w:r>
      <w:r w:rsidR="00C74801">
        <w:t xml:space="preserve">has a maximum time-limit of </w:t>
      </w:r>
      <w:r w:rsidR="009B1269">
        <w:t>seven</w:t>
      </w:r>
      <w:r w:rsidR="00C74801">
        <w:t xml:space="preserve"> (</w:t>
      </w:r>
      <w:r w:rsidR="009B1269">
        <w:t>07</w:t>
      </w:r>
      <w:r w:rsidR="00C74801">
        <w:t xml:space="preserve">) days </w:t>
      </w:r>
      <w:r>
        <w:t>to return the general</w:t>
      </w:r>
      <w:r w:rsidR="00C74801">
        <w:t xml:space="preserve"> statement</w:t>
      </w:r>
      <w:r>
        <w:t xml:space="preserve"> and definitively confirmed </w:t>
      </w:r>
      <w:r w:rsidR="00C74801">
        <w:t>by</w:t>
      </w:r>
      <w:r>
        <w:t xml:space="preserve"> his signature</w:t>
      </w:r>
      <w:r w:rsidR="00C74801">
        <w:t>.</w:t>
      </w:r>
    </w:p>
    <w:p w14:paraId="6E326D18" w14:textId="17ECC7BB" w:rsidR="00F41A9C" w:rsidRPr="00C74801" w:rsidRDefault="00F41A9C" w:rsidP="00F41A9C">
      <w:pPr>
        <w:rPr>
          <w:b/>
          <w:bCs/>
        </w:rPr>
      </w:pPr>
      <w:r w:rsidRPr="00C74801">
        <w:rPr>
          <w:b/>
          <w:bCs/>
        </w:rPr>
        <w:t>Transmission of the general and final statement to the Paying Body for payment is subject to prior approval from MINMAP. To do this, a copy of the corresponding attachment and all provisional statements must be sent to him in advance or given to his representative on the site if necessary.</w:t>
      </w:r>
    </w:p>
    <w:p w14:paraId="6870299D" w14:textId="1F903226" w:rsidR="00F41A9C" w:rsidRDefault="00F41A9C" w:rsidP="00F41A9C">
      <w:r>
        <w:t>The deadlines and terms of signature as well as management of disagreements are the same as those of the final statement.</w:t>
      </w:r>
    </w:p>
    <w:p w14:paraId="7CAFEF17" w14:textId="320475EF" w:rsidR="00266571" w:rsidRPr="007E0100" w:rsidRDefault="00266571" w:rsidP="00266571">
      <w:pPr>
        <w:rPr>
          <w:b/>
          <w:bCs/>
        </w:rPr>
      </w:pPr>
      <w:r>
        <w:rPr>
          <w:b/>
          <w:bCs/>
        </w:rPr>
        <w:t xml:space="preserve">38.5. </w:t>
      </w:r>
      <w:r w:rsidR="0003004E">
        <w:rPr>
          <w:b/>
          <w:bCs/>
        </w:rPr>
        <w:t>Document to be provided inside</w:t>
      </w:r>
      <w:r w:rsidRPr="007E0100">
        <w:rPr>
          <w:b/>
          <w:bCs/>
        </w:rPr>
        <w:t xml:space="preserve"> the payment file</w:t>
      </w:r>
    </w:p>
    <w:p w14:paraId="04744E2E" w14:textId="2A2E6E99" w:rsidR="00266571" w:rsidRDefault="00266571" w:rsidP="007E6A4B">
      <w:pPr>
        <w:spacing w:after="0"/>
      </w:pPr>
      <w:r w:rsidRPr="007E0100">
        <w:t xml:space="preserve">The documents to be attached to a payment </w:t>
      </w:r>
      <w:r>
        <w:t>file</w:t>
      </w:r>
      <w:r w:rsidRPr="007E0100">
        <w:t xml:space="preserve"> before transmission to the Paying </w:t>
      </w:r>
      <w:r>
        <w:t>Body</w:t>
      </w:r>
      <w:r w:rsidRPr="007E0100">
        <w:t xml:space="preserve"> are as follows:</w:t>
      </w:r>
    </w:p>
    <w:p w14:paraId="40404550" w14:textId="605D0510" w:rsidR="00266571" w:rsidRPr="0003004E" w:rsidRDefault="0003004E" w:rsidP="00933CE9">
      <w:pPr>
        <w:pStyle w:val="ListParagraph"/>
        <w:numPr>
          <w:ilvl w:val="0"/>
          <w:numId w:val="65"/>
        </w:numPr>
        <w:spacing w:after="0"/>
        <w:rPr>
          <w:b/>
          <w:bCs/>
        </w:rPr>
      </w:pPr>
      <w:r w:rsidRPr="0003004E">
        <w:rPr>
          <w:b/>
          <w:bCs/>
        </w:rPr>
        <w:t>Common documents:</w:t>
      </w:r>
    </w:p>
    <w:p w14:paraId="65BF6C10" w14:textId="341AD06B" w:rsidR="0003004E" w:rsidRDefault="0003004E" w:rsidP="00933CE9">
      <w:pPr>
        <w:pStyle w:val="ListParagraph"/>
        <w:numPr>
          <w:ilvl w:val="0"/>
          <w:numId w:val="66"/>
        </w:numPr>
        <w:spacing w:after="0"/>
        <w:ind w:left="1276"/>
      </w:pPr>
      <w:r>
        <w:t>The payment request addressed to the General Manager of FEICOM;</w:t>
      </w:r>
    </w:p>
    <w:p w14:paraId="2114D5B5" w14:textId="18B484DA" w:rsidR="0003004E" w:rsidRDefault="0003004E" w:rsidP="00933CE9">
      <w:pPr>
        <w:pStyle w:val="ListParagraph"/>
        <w:numPr>
          <w:ilvl w:val="0"/>
          <w:numId w:val="66"/>
        </w:numPr>
        <w:spacing w:after="0"/>
        <w:ind w:left="1276"/>
      </w:pPr>
      <w:r>
        <w:t>The funding agreement between FEICOM and the Council within the framework of this project;</w:t>
      </w:r>
    </w:p>
    <w:p w14:paraId="5D132A2C" w14:textId="508EC6CF" w:rsidR="0003004E" w:rsidRDefault="0003004E" w:rsidP="00933CE9">
      <w:pPr>
        <w:pStyle w:val="ListParagraph"/>
        <w:numPr>
          <w:ilvl w:val="0"/>
          <w:numId w:val="66"/>
        </w:numPr>
        <w:spacing w:after="0"/>
        <w:ind w:left="1276"/>
      </w:pPr>
      <w:r>
        <w:t>FEICOM’s Notice of Approval to the company’s contract;</w:t>
      </w:r>
    </w:p>
    <w:p w14:paraId="5D9F5E7A" w14:textId="2D8B4E3B" w:rsidR="0003004E" w:rsidRDefault="0003004E" w:rsidP="00933CE9">
      <w:pPr>
        <w:pStyle w:val="ListParagraph"/>
        <w:numPr>
          <w:ilvl w:val="0"/>
          <w:numId w:val="66"/>
        </w:numPr>
        <w:spacing w:after="0"/>
        <w:ind w:left="1276"/>
      </w:pPr>
      <w:r>
        <w:t>The contract recorded for the start-off advance or the first bill and the photocopy of the registered contract for the following ones;</w:t>
      </w:r>
    </w:p>
    <w:p w14:paraId="0163700B" w14:textId="45356EDC" w:rsidR="0003004E" w:rsidRDefault="0003004E" w:rsidP="00933CE9">
      <w:pPr>
        <w:pStyle w:val="ListParagraph"/>
        <w:numPr>
          <w:ilvl w:val="0"/>
          <w:numId w:val="66"/>
        </w:numPr>
        <w:spacing w:after="0"/>
        <w:ind w:left="1276"/>
      </w:pPr>
      <w:r>
        <w:t>The electronic registration receipt or acknowledgement of payment generated by the Directorate General of Taxation’s computer system;</w:t>
      </w:r>
    </w:p>
    <w:p w14:paraId="3C14DAB3" w14:textId="77777777" w:rsidR="00904344" w:rsidRDefault="00904344" w:rsidP="00933CE9">
      <w:pPr>
        <w:pStyle w:val="ListParagraph"/>
        <w:numPr>
          <w:ilvl w:val="0"/>
          <w:numId w:val="66"/>
        </w:numPr>
        <w:spacing w:after="0"/>
        <w:ind w:left="1276"/>
      </w:pPr>
      <w:r>
        <w:t>The tax notice at the registration of the contract;</w:t>
      </w:r>
    </w:p>
    <w:p w14:paraId="5DD2DFAC" w14:textId="1BB8055D" w:rsidR="00904344" w:rsidRDefault="00904344" w:rsidP="00933CE9">
      <w:pPr>
        <w:pStyle w:val="ListParagraph"/>
        <w:numPr>
          <w:ilvl w:val="0"/>
          <w:numId w:val="66"/>
        </w:numPr>
        <w:spacing w:after="0"/>
        <w:ind w:left="1276"/>
      </w:pPr>
      <w:r>
        <w:t xml:space="preserve">The </w:t>
      </w:r>
      <w:r w:rsidRPr="00904344">
        <w:t>withholding tax notice</w:t>
      </w:r>
      <w:r>
        <w:t>;</w:t>
      </w:r>
    </w:p>
    <w:p w14:paraId="2362F0FD" w14:textId="7AF1E931" w:rsidR="0003004E" w:rsidRDefault="0003004E" w:rsidP="00933CE9">
      <w:pPr>
        <w:pStyle w:val="ListParagraph"/>
        <w:numPr>
          <w:ilvl w:val="0"/>
          <w:numId w:val="66"/>
        </w:numPr>
        <w:spacing w:after="0"/>
        <w:ind w:left="1276"/>
      </w:pPr>
      <w:r>
        <w:t xml:space="preserve"> </w:t>
      </w:r>
      <w:r w:rsidR="00314F5E">
        <w:t>The minute of work executed, for partial provisional acceptance, general provisional acceptance, final acceptance of works must be signed by at least two-thirds (2/3) of the members of the acceptance commission including the President;</w:t>
      </w:r>
    </w:p>
    <w:p w14:paraId="54089DCF" w14:textId="735ADAEE" w:rsidR="00314F5E" w:rsidRDefault="00314F5E" w:rsidP="00933CE9">
      <w:pPr>
        <w:pStyle w:val="ListParagraph"/>
        <w:numPr>
          <w:ilvl w:val="0"/>
          <w:numId w:val="66"/>
        </w:numPr>
        <w:spacing w:after="0"/>
        <w:ind w:left="1276"/>
      </w:pPr>
      <w:r>
        <w:t>The bill (start-off advance or partial or final or holdback) stamped and signed by all stakeholders (the Contractor, the Project Manager, the Contract Engineer and the Contract Manager,   and liquidated on the back by the Project Owner);</w:t>
      </w:r>
    </w:p>
    <w:p w14:paraId="7A2D9350" w14:textId="00C0B48A" w:rsidR="00314F5E" w:rsidRPr="00314F5E" w:rsidRDefault="00314F5E" w:rsidP="00933CE9">
      <w:pPr>
        <w:pStyle w:val="ListParagraph"/>
        <w:numPr>
          <w:ilvl w:val="0"/>
          <w:numId w:val="66"/>
        </w:numPr>
        <w:spacing w:after="0"/>
        <w:ind w:left="1276"/>
      </w:pPr>
      <w:r>
        <w:t>The valid stamped tax compliance certificate</w:t>
      </w:r>
      <w:r w:rsidRPr="00314F5E">
        <w:t>;</w:t>
      </w:r>
    </w:p>
    <w:p w14:paraId="007C95C1" w14:textId="0D5E913E" w:rsidR="00314F5E" w:rsidRDefault="007F4FEC" w:rsidP="00933CE9">
      <w:pPr>
        <w:pStyle w:val="ListParagraph"/>
        <w:numPr>
          <w:ilvl w:val="0"/>
          <w:numId w:val="66"/>
        </w:numPr>
        <w:spacing w:after="0"/>
        <w:ind w:left="1276"/>
      </w:pPr>
      <w:r>
        <w:t>The valid original copy of the attestation of bank account (not more than three (03) months)</w:t>
      </w:r>
      <w:r w:rsidR="00345521">
        <w:t>;</w:t>
      </w:r>
    </w:p>
    <w:p w14:paraId="37697563" w14:textId="3B710A17" w:rsidR="00345521" w:rsidRDefault="00345521" w:rsidP="00933CE9">
      <w:pPr>
        <w:pStyle w:val="ListParagraph"/>
        <w:numPr>
          <w:ilvl w:val="0"/>
          <w:numId w:val="66"/>
        </w:numPr>
        <w:spacing w:after="0"/>
        <w:ind w:left="1276"/>
      </w:pPr>
      <w:r>
        <w:t>The photocopy of all insurances (</w:t>
      </w:r>
      <w:r w:rsidRPr="00345521">
        <w:t>business liability insurance</w:t>
      </w:r>
      <w:r>
        <w:t>, site risk insurance), except holdback;</w:t>
      </w:r>
    </w:p>
    <w:p w14:paraId="704E32A3" w14:textId="5836FB05" w:rsidR="00345521" w:rsidRDefault="00345521" w:rsidP="00933CE9">
      <w:pPr>
        <w:pStyle w:val="ListParagraph"/>
        <w:numPr>
          <w:ilvl w:val="0"/>
          <w:numId w:val="66"/>
        </w:numPr>
        <w:spacing w:after="0"/>
        <w:ind w:left="1276"/>
      </w:pPr>
      <w:r>
        <w:t>The photocopy of the final bond, except holdback;</w:t>
      </w:r>
    </w:p>
    <w:p w14:paraId="16E15D31" w14:textId="0989535B" w:rsidR="00345521" w:rsidRDefault="007E6A4B" w:rsidP="00933CE9">
      <w:pPr>
        <w:pStyle w:val="ListParagraph"/>
        <w:numPr>
          <w:ilvl w:val="0"/>
          <w:numId w:val="66"/>
        </w:numPr>
        <w:spacing w:after="0"/>
        <w:ind w:left="1276"/>
      </w:pPr>
      <w:r>
        <w:t>The administrative order and notification to start works;</w:t>
      </w:r>
    </w:p>
    <w:p w14:paraId="27B82C25" w14:textId="1A08F53D" w:rsidR="007E6A4B" w:rsidRDefault="007E6A4B" w:rsidP="00933CE9">
      <w:pPr>
        <w:pStyle w:val="ListParagraph"/>
        <w:numPr>
          <w:ilvl w:val="0"/>
          <w:numId w:val="66"/>
        </w:numPr>
        <w:spacing w:after="0"/>
        <w:ind w:left="1276"/>
      </w:pPr>
      <w:r>
        <w:t>The execution report of the works accepted signed by the Contract Engineer;</w:t>
      </w:r>
    </w:p>
    <w:p w14:paraId="08F34D60" w14:textId="2D5D1937" w:rsidR="007E6A4B" w:rsidRDefault="007E6A4B" w:rsidP="00933CE9">
      <w:pPr>
        <w:pStyle w:val="ListParagraph"/>
        <w:numPr>
          <w:ilvl w:val="0"/>
          <w:numId w:val="66"/>
        </w:numPr>
        <w:spacing w:after="0"/>
        <w:ind w:left="1276"/>
      </w:pPr>
      <w:r>
        <w:t>The copy of the business registry</w:t>
      </w:r>
      <w:r w:rsidR="00933CE9">
        <w:t>.</w:t>
      </w:r>
    </w:p>
    <w:p w14:paraId="5449DE2E" w14:textId="29782375" w:rsidR="007E6A4B" w:rsidRPr="0003004E" w:rsidRDefault="007E6A4B" w:rsidP="00933CE9">
      <w:pPr>
        <w:pStyle w:val="ListParagraph"/>
        <w:numPr>
          <w:ilvl w:val="0"/>
          <w:numId w:val="65"/>
        </w:numPr>
        <w:spacing w:after="0"/>
        <w:rPr>
          <w:b/>
          <w:bCs/>
        </w:rPr>
      </w:pPr>
      <w:r w:rsidRPr="0003004E">
        <w:rPr>
          <w:b/>
          <w:bCs/>
        </w:rPr>
        <w:t>Documents</w:t>
      </w:r>
      <w:r>
        <w:rPr>
          <w:b/>
          <w:bCs/>
        </w:rPr>
        <w:t xml:space="preserve"> specific to requests for the start-off advance payment</w:t>
      </w:r>
      <w:r w:rsidRPr="0003004E">
        <w:rPr>
          <w:b/>
          <w:bCs/>
        </w:rPr>
        <w:t>:</w:t>
      </w:r>
    </w:p>
    <w:p w14:paraId="6D226495" w14:textId="4358DC92" w:rsidR="007E6A4B" w:rsidRDefault="007E6A4B" w:rsidP="00933CE9">
      <w:pPr>
        <w:pStyle w:val="ListParagraph"/>
        <w:numPr>
          <w:ilvl w:val="0"/>
          <w:numId w:val="67"/>
        </w:numPr>
        <w:spacing w:after="0"/>
        <w:ind w:left="1276"/>
      </w:pPr>
      <w:r>
        <w:t>The original copy of the start-off advance payment;</w:t>
      </w:r>
    </w:p>
    <w:p w14:paraId="3D9BB748" w14:textId="49C2F8E4" w:rsidR="007E6A4B" w:rsidRDefault="007E6A4B" w:rsidP="00933CE9">
      <w:pPr>
        <w:pStyle w:val="ListParagraph"/>
        <w:numPr>
          <w:ilvl w:val="0"/>
          <w:numId w:val="67"/>
        </w:numPr>
        <w:spacing w:after="0"/>
        <w:ind w:left="1276"/>
      </w:pPr>
      <w:r>
        <w:t xml:space="preserve">The notice of approval for the execution </w:t>
      </w:r>
      <w:r w:rsidR="00E51727">
        <w:t>project</w:t>
      </w:r>
      <w:r>
        <w:t>;</w:t>
      </w:r>
    </w:p>
    <w:p w14:paraId="0AD53869" w14:textId="2F5CD29A" w:rsidR="007E6A4B" w:rsidRDefault="00E51727" w:rsidP="00933CE9">
      <w:pPr>
        <w:pStyle w:val="ListParagraph"/>
        <w:numPr>
          <w:ilvl w:val="0"/>
          <w:numId w:val="67"/>
        </w:numPr>
        <w:spacing w:after="0"/>
        <w:ind w:left="1276"/>
      </w:pPr>
      <w:r>
        <w:t>The execution project</w:t>
      </w:r>
      <w:r w:rsidR="00933CE9">
        <w:t>.</w:t>
      </w:r>
    </w:p>
    <w:p w14:paraId="0554CB9B" w14:textId="24733BE3" w:rsidR="00E51727" w:rsidRPr="0003004E" w:rsidRDefault="00E51727" w:rsidP="00933CE9">
      <w:pPr>
        <w:pStyle w:val="ListParagraph"/>
        <w:numPr>
          <w:ilvl w:val="0"/>
          <w:numId w:val="65"/>
        </w:numPr>
        <w:spacing w:after="0"/>
        <w:rPr>
          <w:b/>
          <w:bCs/>
        </w:rPr>
      </w:pPr>
      <w:r w:rsidRPr="0003004E">
        <w:rPr>
          <w:b/>
          <w:bCs/>
        </w:rPr>
        <w:t>Documents</w:t>
      </w:r>
      <w:r>
        <w:rPr>
          <w:b/>
          <w:bCs/>
        </w:rPr>
        <w:t xml:space="preserve"> specific to requests for payment of bill n°1</w:t>
      </w:r>
      <w:r w:rsidRPr="0003004E">
        <w:rPr>
          <w:b/>
          <w:bCs/>
        </w:rPr>
        <w:t>:</w:t>
      </w:r>
    </w:p>
    <w:p w14:paraId="2113AB10" w14:textId="57F890ED" w:rsidR="00E51727" w:rsidRDefault="00E51727" w:rsidP="00933CE9">
      <w:pPr>
        <w:pStyle w:val="ListParagraph"/>
        <w:numPr>
          <w:ilvl w:val="0"/>
          <w:numId w:val="68"/>
        </w:numPr>
        <w:spacing w:after="0"/>
        <w:ind w:left="1276"/>
      </w:pPr>
      <w:r>
        <w:t>The activity report of the control mission</w:t>
      </w:r>
      <w:r w:rsidR="00933CE9">
        <w:t>.</w:t>
      </w:r>
    </w:p>
    <w:p w14:paraId="5AB72A22" w14:textId="19649FAC" w:rsidR="00884877" w:rsidRPr="0003004E" w:rsidRDefault="00884877" w:rsidP="00933CE9">
      <w:pPr>
        <w:pStyle w:val="ListParagraph"/>
        <w:numPr>
          <w:ilvl w:val="0"/>
          <w:numId w:val="65"/>
        </w:numPr>
        <w:spacing w:after="0"/>
        <w:rPr>
          <w:b/>
          <w:bCs/>
        </w:rPr>
      </w:pPr>
      <w:r w:rsidRPr="0003004E">
        <w:rPr>
          <w:b/>
          <w:bCs/>
        </w:rPr>
        <w:t>Documents</w:t>
      </w:r>
      <w:r>
        <w:rPr>
          <w:b/>
          <w:bCs/>
        </w:rPr>
        <w:t xml:space="preserve"> specific to requests for the partial payment</w:t>
      </w:r>
      <w:r w:rsidRPr="0003004E">
        <w:rPr>
          <w:b/>
          <w:bCs/>
        </w:rPr>
        <w:t>:</w:t>
      </w:r>
    </w:p>
    <w:p w14:paraId="7ACBD173" w14:textId="30C44B1F" w:rsidR="00884877" w:rsidRDefault="00933CE9" w:rsidP="00933CE9">
      <w:pPr>
        <w:pStyle w:val="ListParagraph"/>
        <w:numPr>
          <w:ilvl w:val="0"/>
          <w:numId w:val="69"/>
        </w:numPr>
        <w:spacing w:after="0"/>
        <w:ind w:left="1276"/>
      </w:pPr>
      <w:r>
        <w:lastRenderedPageBreak/>
        <w:t xml:space="preserve">The detail statement of work execution or services stamped and signed by the contractor, the Project Manager or the Contract Engineer; </w:t>
      </w:r>
    </w:p>
    <w:p w14:paraId="421A5E02" w14:textId="3D3DC13B" w:rsidR="00884877" w:rsidRDefault="00933CE9" w:rsidP="00933CE9">
      <w:pPr>
        <w:pStyle w:val="ListParagraph"/>
        <w:numPr>
          <w:ilvl w:val="0"/>
          <w:numId w:val="68"/>
        </w:numPr>
        <w:spacing w:after="0"/>
        <w:ind w:left="1276"/>
      </w:pPr>
      <w:r>
        <w:t>The minute of work executed.</w:t>
      </w:r>
    </w:p>
    <w:p w14:paraId="1FF13706" w14:textId="4DF44923" w:rsidR="00933CE9" w:rsidRPr="0003004E" w:rsidRDefault="00933CE9" w:rsidP="00933CE9">
      <w:pPr>
        <w:pStyle w:val="ListParagraph"/>
        <w:numPr>
          <w:ilvl w:val="0"/>
          <w:numId w:val="65"/>
        </w:numPr>
        <w:spacing w:after="0"/>
        <w:rPr>
          <w:b/>
          <w:bCs/>
        </w:rPr>
      </w:pPr>
      <w:r w:rsidRPr="0003004E">
        <w:rPr>
          <w:b/>
          <w:bCs/>
        </w:rPr>
        <w:t>Documents</w:t>
      </w:r>
      <w:r>
        <w:rPr>
          <w:b/>
          <w:bCs/>
        </w:rPr>
        <w:t xml:space="preserve"> specific to requests for </w:t>
      </w:r>
      <w:r w:rsidR="00AE22DD">
        <w:rPr>
          <w:b/>
          <w:bCs/>
        </w:rPr>
        <w:t>payment of</w:t>
      </w:r>
      <w:r>
        <w:rPr>
          <w:b/>
          <w:bCs/>
        </w:rPr>
        <w:t xml:space="preserve"> final bill</w:t>
      </w:r>
      <w:r w:rsidRPr="0003004E">
        <w:rPr>
          <w:b/>
          <w:bCs/>
        </w:rPr>
        <w:t>:</w:t>
      </w:r>
    </w:p>
    <w:p w14:paraId="03D89482" w14:textId="62F777D9" w:rsidR="00933CE9" w:rsidRDefault="00933CE9" w:rsidP="00933CE9">
      <w:pPr>
        <w:pStyle w:val="ListParagraph"/>
        <w:numPr>
          <w:ilvl w:val="0"/>
          <w:numId w:val="70"/>
        </w:numPr>
        <w:spacing w:after="0"/>
        <w:ind w:left="1276"/>
      </w:pPr>
      <w:r>
        <w:t xml:space="preserve">The </w:t>
      </w:r>
      <w:r w:rsidR="004979F9">
        <w:t>final</w:t>
      </w:r>
      <w:r>
        <w:t xml:space="preserve"> statement of work execution or services stamped and signed by the contractor, the Project Manager or the Contract Engineer; </w:t>
      </w:r>
    </w:p>
    <w:p w14:paraId="672A683D" w14:textId="4DD60607" w:rsidR="004979F9" w:rsidRDefault="004979F9" w:rsidP="00933CE9">
      <w:pPr>
        <w:pStyle w:val="ListParagraph"/>
        <w:numPr>
          <w:ilvl w:val="0"/>
          <w:numId w:val="70"/>
        </w:numPr>
        <w:spacing w:after="0"/>
        <w:ind w:left="1276"/>
      </w:pPr>
      <w:r>
        <w:t>The as-built plan of the infrastructure;</w:t>
      </w:r>
    </w:p>
    <w:p w14:paraId="26C602F7" w14:textId="2DCB166E" w:rsidR="00933CE9" w:rsidRDefault="00933CE9" w:rsidP="00933CE9">
      <w:pPr>
        <w:pStyle w:val="ListParagraph"/>
        <w:numPr>
          <w:ilvl w:val="0"/>
          <w:numId w:val="70"/>
        </w:numPr>
        <w:spacing w:after="0"/>
        <w:ind w:left="1276"/>
      </w:pPr>
      <w:r>
        <w:t xml:space="preserve">The </w:t>
      </w:r>
      <w:r w:rsidR="0054738B" w:rsidRPr="0054738B">
        <w:t xml:space="preserve">original copy of the minute of the </w:t>
      </w:r>
      <w:r w:rsidR="0054738B">
        <w:t>provisional</w:t>
      </w:r>
      <w:r w:rsidR="0054738B" w:rsidRPr="0054738B">
        <w:t xml:space="preserve"> acceptance</w:t>
      </w:r>
      <w:r>
        <w:t>.</w:t>
      </w:r>
    </w:p>
    <w:p w14:paraId="156C7900" w14:textId="592FC61B" w:rsidR="00933CE9" w:rsidRPr="0003004E" w:rsidRDefault="00933CE9" w:rsidP="00933CE9">
      <w:pPr>
        <w:pStyle w:val="ListParagraph"/>
        <w:numPr>
          <w:ilvl w:val="0"/>
          <w:numId w:val="65"/>
        </w:numPr>
        <w:spacing w:after="0"/>
        <w:rPr>
          <w:b/>
          <w:bCs/>
        </w:rPr>
      </w:pPr>
      <w:r w:rsidRPr="0003004E">
        <w:rPr>
          <w:b/>
          <w:bCs/>
        </w:rPr>
        <w:t>Documents</w:t>
      </w:r>
      <w:r>
        <w:rPr>
          <w:b/>
          <w:bCs/>
        </w:rPr>
        <w:t xml:space="preserve"> specific to requests for payment</w:t>
      </w:r>
      <w:r w:rsidR="00C148DA">
        <w:rPr>
          <w:b/>
          <w:bCs/>
        </w:rPr>
        <w:t xml:space="preserve"> of </w:t>
      </w:r>
      <w:proofErr w:type="spellStart"/>
      <w:r w:rsidR="00C148DA">
        <w:rPr>
          <w:b/>
          <w:bCs/>
        </w:rPr>
        <w:t>holderback</w:t>
      </w:r>
      <w:proofErr w:type="spellEnd"/>
      <w:r w:rsidRPr="0003004E">
        <w:rPr>
          <w:b/>
          <w:bCs/>
        </w:rPr>
        <w:t>:</w:t>
      </w:r>
    </w:p>
    <w:p w14:paraId="7D6AC279" w14:textId="20750486" w:rsidR="00933CE9" w:rsidRDefault="00933CE9" w:rsidP="00933CE9">
      <w:pPr>
        <w:pStyle w:val="ListParagraph"/>
        <w:numPr>
          <w:ilvl w:val="0"/>
          <w:numId w:val="71"/>
        </w:numPr>
        <w:spacing w:after="0"/>
        <w:ind w:left="1276"/>
      </w:pPr>
      <w:r>
        <w:t xml:space="preserve">The </w:t>
      </w:r>
      <w:r w:rsidR="00C148DA">
        <w:t>original copy of the certificate of release of retention signed by the Project Owner</w:t>
      </w:r>
      <w:r>
        <w:t xml:space="preserve">; </w:t>
      </w:r>
    </w:p>
    <w:p w14:paraId="03B3951F" w14:textId="6CBD1344" w:rsidR="00933CE9" w:rsidRDefault="00933CE9" w:rsidP="00933CE9">
      <w:pPr>
        <w:pStyle w:val="ListParagraph"/>
        <w:numPr>
          <w:ilvl w:val="0"/>
          <w:numId w:val="71"/>
        </w:numPr>
        <w:spacing w:after="0"/>
        <w:ind w:left="1276"/>
      </w:pPr>
      <w:r>
        <w:t>The</w:t>
      </w:r>
      <w:r w:rsidR="00C148DA">
        <w:t xml:space="preserve"> original copy of </w:t>
      </w:r>
      <w:r w:rsidR="00016EFE">
        <w:t xml:space="preserve">the minute of </w:t>
      </w:r>
      <w:r w:rsidR="00C148DA">
        <w:t>the final acceptance</w:t>
      </w:r>
      <w:r>
        <w:t>.</w:t>
      </w:r>
    </w:p>
    <w:p w14:paraId="169F0F09" w14:textId="24BEDA59" w:rsidR="00E51727" w:rsidRPr="00E03665" w:rsidRDefault="00E03665" w:rsidP="00E03665">
      <w:pPr>
        <w:spacing w:before="240"/>
        <w:rPr>
          <w:b/>
          <w:bCs/>
        </w:rPr>
      </w:pPr>
      <w:r w:rsidRPr="006A7369">
        <w:rPr>
          <w:b/>
          <w:bCs/>
          <w:u w:val="single"/>
        </w:rPr>
        <w:t>Note</w:t>
      </w:r>
      <w:r w:rsidRPr="00E03665">
        <w:rPr>
          <w:b/>
          <w:bCs/>
        </w:rPr>
        <w:t xml:space="preserve">: These documents must be bound into a single document (in which the different parts are separated by </w:t>
      </w:r>
      <w:r>
        <w:rPr>
          <w:b/>
          <w:bCs/>
        </w:rPr>
        <w:t xml:space="preserve">colour </w:t>
      </w:r>
      <w:r w:rsidRPr="00E03665">
        <w:rPr>
          <w:b/>
          <w:bCs/>
        </w:rPr>
        <w:t>dividers) and in three</w:t>
      </w:r>
      <w:r>
        <w:rPr>
          <w:b/>
          <w:bCs/>
        </w:rPr>
        <w:t xml:space="preserve"> (03)</w:t>
      </w:r>
      <w:r w:rsidRPr="00E03665">
        <w:rPr>
          <w:b/>
          <w:bCs/>
        </w:rPr>
        <w:t xml:space="preserve"> copies, the original and two (02) copies of which are sent to the Paying </w:t>
      </w:r>
      <w:r>
        <w:rPr>
          <w:b/>
          <w:bCs/>
        </w:rPr>
        <w:t>Body</w:t>
      </w:r>
      <w:r w:rsidRPr="00E03665">
        <w:rPr>
          <w:b/>
          <w:bCs/>
        </w:rPr>
        <w:t>.</w:t>
      </w:r>
    </w:p>
    <w:p w14:paraId="6E785371" w14:textId="02D4ABC1" w:rsidR="003605B6" w:rsidRPr="006C272A" w:rsidRDefault="003605B6" w:rsidP="0003004E">
      <w:pPr>
        <w:spacing w:before="240"/>
        <w:rPr>
          <w:rFonts w:cs="Arial"/>
          <w:b/>
        </w:rPr>
      </w:pPr>
      <w:r w:rsidRPr="006C272A">
        <w:rPr>
          <w:rFonts w:cs="Arial"/>
          <w:b/>
        </w:rPr>
        <w:t xml:space="preserve">Article </w:t>
      </w:r>
      <w:r w:rsidR="005A13BC">
        <w:rPr>
          <w:rFonts w:cs="Arial"/>
          <w:b/>
        </w:rPr>
        <w:t>39</w:t>
      </w:r>
      <w:r w:rsidRPr="006C272A">
        <w:rPr>
          <w:rFonts w:cs="Arial"/>
          <w:b/>
        </w:rPr>
        <w:t>: Interest on overdue payments (</w:t>
      </w:r>
      <w:r w:rsidR="00DE394E" w:rsidRPr="006C272A">
        <w:rPr>
          <w:rFonts w:cs="Arial"/>
          <w:b/>
        </w:rPr>
        <w:t>A</w:t>
      </w:r>
      <w:r w:rsidRPr="006C272A">
        <w:rPr>
          <w:rFonts w:cs="Arial"/>
          <w:b/>
        </w:rPr>
        <w:t>rticle 31 of the GAC)</w:t>
      </w:r>
    </w:p>
    <w:p w14:paraId="2A874D69" w14:textId="2CB2F311" w:rsidR="005A13BC" w:rsidRPr="005A13BC" w:rsidRDefault="003605B6" w:rsidP="005A13BC">
      <w:pPr>
        <w:rPr>
          <w:rFonts w:cs="Arial"/>
        </w:rPr>
      </w:pPr>
      <w:r w:rsidRPr="006C272A">
        <w:rPr>
          <w:rFonts w:cs="Arial"/>
        </w:rPr>
        <w:t>Possible interests on overdue payments are paid by statement of sums due in accordance with article</w:t>
      </w:r>
      <w:r w:rsidR="00807F44" w:rsidRPr="006C272A">
        <w:rPr>
          <w:rFonts w:cs="Arial"/>
        </w:rPr>
        <w:t>s 166 and 167 of Decree No.</w:t>
      </w:r>
      <w:r w:rsidRPr="005A13BC">
        <w:t>20</w:t>
      </w:r>
      <w:r w:rsidR="00807F44" w:rsidRPr="005A13BC">
        <w:t>18</w:t>
      </w:r>
      <w:r w:rsidRPr="006C272A">
        <w:rPr>
          <w:rFonts w:cs="Arial"/>
        </w:rPr>
        <w:t>/</w:t>
      </w:r>
      <w:r w:rsidR="00807F44" w:rsidRPr="006C272A">
        <w:rPr>
          <w:rFonts w:cs="Arial"/>
        </w:rPr>
        <w:t>366</w:t>
      </w:r>
      <w:r w:rsidRPr="006C272A">
        <w:rPr>
          <w:rFonts w:cs="Arial"/>
        </w:rPr>
        <w:t xml:space="preserve"> of 2</w:t>
      </w:r>
      <w:r w:rsidR="00807F44" w:rsidRPr="006C272A">
        <w:rPr>
          <w:rFonts w:cs="Arial"/>
        </w:rPr>
        <w:t>0 June 2018</w:t>
      </w:r>
      <w:r w:rsidRPr="006C272A">
        <w:rPr>
          <w:rFonts w:cs="Arial"/>
        </w:rPr>
        <w:t xml:space="preserve"> to institute the Public Contracts Code</w:t>
      </w:r>
      <w:r w:rsidR="005A13BC">
        <w:rPr>
          <w:rFonts w:cs="Arial"/>
        </w:rPr>
        <w:t xml:space="preserve"> and </w:t>
      </w:r>
      <w:r w:rsidR="005A13BC" w:rsidRPr="005A13BC">
        <w:rPr>
          <w:rFonts w:cs="Arial"/>
        </w:rPr>
        <w:t>by application of the formula</w:t>
      </w:r>
      <w:r w:rsidR="005A13BC">
        <w:rPr>
          <w:rFonts w:cs="Arial"/>
        </w:rPr>
        <w:t>:</w:t>
      </w:r>
    </w:p>
    <w:p w14:paraId="23B171EA" w14:textId="77777777" w:rsidR="005A13BC" w:rsidRPr="005A13BC" w:rsidRDefault="005A13BC" w:rsidP="005A13BC">
      <w:pPr>
        <w:pStyle w:val="NormalTahoma"/>
        <w:tabs>
          <w:tab w:val="left" w:pos="0"/>
        </w:tabs>
        <w:jc w:val="center"/>
        <w:rPr>
          <w:rFonts w:ascii="Arial Narrow" w:hAnsi="Arial Narrow" w:cs="Arial"/>
        </w:rPr>
      </w:pPr>
      <w:r w:rsidRPr="005A13BC">
        <w:rPr>
          <w:rFonts w:ascii="Arial Narrow" w:hAnsi="Arial Narrow" w:cs="Arial"/>
        </w:rPr>
        <w:t>L = M x (n/360) x (</w:t>
      </w:r>
      <w:proofErr w:type="spellStart"/>
      <w:r w:rsidRPr="005A13BC">
        <w:rPr>
          <w:rFonts w:ascii="Arial Narrow" w:hAnsi="Arial Narrow" w:cs="Arial"/>
        </w:rPr>
        <w:t>i</w:t>
      </w:r>
      <w:proofErr w:type="spellEnd"/>
      <w:r w:rsidRPr="005A13BC">
        <w:rPr>
          <w:rFonts w:ascii="Arial Narrow" w:hAnsi="Arial Narrow" w:cs="Arial"/>
        </w:rPr>
        <w:t>) in which:</w:t>
      </w:r>
    </w:p>
    <w:p w14:paraId="696BDD65" w14:textId="77777777" w:rsidR="005A13BC" w:rsidRPr="005A13BC" w:rsidRDefault="005A13BC" w:rsidP="005A13BC">
      <w:pPr>
        <w:pStyle w:val="NormalTahoma"/>
        <w:tabs>
          <w:tab w:val="left" w:pos="0"/>
        </w:tabs>
        <w:rPr>
          <w:rFonts w:ascii="Arial Narrow" w:hAnsi="Arial Narrow" w:cs="Arial"/>
        </w:rPr>
      </w:pPr>
      <w:r w:rsidRPr="005A13BC">
        <w:rPr>
          <w:rFonts w:ascii="Arial Narrow" w:hAnsi="Arial Narrow" w:cs="Arial"/>
        </w:rPr>
        <w:t>M = Amount including tax of sums due to the holder; N = Number of calendar days late;</w:t>
      </w:r>
    </w:p>
    <w:p w14:paraId="1925FD9B" w14:textId="6A195F27" w:rsidR="003605B6" w:rsidRPr="006C272A" w:rsidRDefault="005A13BC" w:rsidP="005A13BC">
      <w:pPr>
        <w:pStyle w:val="NormalTahoma"/>
        <w:tabs>
          <w:tab w:val="left" w:pos="0"/>
        </w:tabs>
        <w:ind w:left="0" w:firstLine="0"/>
        <w:rPr>
          <w:rFonts w:ascii="Arial Narrow" w:hAnsi="Arial Narrow" w:cs="Arial"/>
        </w:rPr>
      </w:pPr>
      <w:proofErr w:type="spellStart"/>
      <w:r w:rsidRPr="005A13BC">
        <w:rPr>
          <w:rFonts w:ascii="Arial Narrow" w:hAnsi="Arial Narrow" w:cs="Arial"/>
        </w:rPr>
        <w:t>i</w:t>
      </w:r>
      <w:proofErr w:type="spellEnd"/>
      <w:r w:rsidRPr="005A13BC">
        <w:rPr>
          <w:rFonts w:ascii="Arial Narrow" w:hAnsi="Arial Narrow" w:cs="Arial"/>
        </w:rPr>
        <w:t xml:space="preserve"> = Corporate lending rate to the BEAC increased by one (01) point or discount rate practiced by the Bank issuing the currency in question increased by at most one (01) point, as the case may be.</w:t>
      </w:r>
    </w:p>
    <w:p w14:paraId="617ED7FB" w14:textId="234D0D58" w:rsidR="00BA16F9" w:rsidRPr="006C272A" w:rsidRDefault="00BA16F9" w:rsidP="00622481">
      <w:pPr>
        <w:rPr>
          <w:rFonts w:cs="Arial"/>
          <w:b/>
        </w:rPr>
      </w:pPr>
      <w:r w:rsidRPr="006C272A">
        <w:rPr>
          <w:rFonts w:cs="Arial"/>
          <w:b/>
        </w:rPr>
        <w:t xml:space="preserve">Article </w:t>
      </w:r>
      <w:r w:rsidR="00FF6923">
        <w:rPr>
          <w:rFonts w:cs="Arial"/>
          <w:b/>
        </w:rPr>
        <w:t>40</w:t>
      </w:r>
      <w:r w:rsidRPr="006C272A">
        <w:rPr>
          <w:rFonts w:cs="Arial"/>
          <w:b/>
        </w:rPr>
        <w:t>: P</w:t>
      </w:r>
      <w:r w:rsidR="00FA715C" w:rsidRPr="006C272A">
        <w:rPr>
          <w:rFonts w:cs="Arial"/>
          <w:b/>
        </w:rPr>
        <w:t xml:space="preserve">enalties </w:t>
      </w:r>
      <w:r w:rsidRPr="006C272A">
        <w:rPr>
          <w:rFonts w:cs="Arial"/>
          <w:b/>
        </w:rPr>
        <w:t xml:space="preserve">(Article 32 of </w:t>
      </w:r>
      <w:r w:rsidR="00256AEB" w:rsidRPr="006C272A">
        <w:rPr>
          <w:rFonts w:cs="Arial"/>
          <w:b/>
        </w:rPr>
        <w:t xml:space="preserve">the </w:t>
      </w:r>
      <w:r w:rsidRPr="006C272A">
        <w:rPr>
          <w:rFonts w:cs="Arial"/>
          <w:b/>
        </w:rPr>
        <w:t>GAC supplemented)</w:t>
      </w:r>
    </w:p>
    <w:p w14:paraId="5A30AC9F" w14:textId="76747ADC" w:rsidR="0027209D" w:rsidRPr="004C2CD2" w:rsidRDefault="00F32DC2" w:rsidP="00F32DC2">
      <w:pPr>
        <w:rPr>
          <w:b/>
          <w:bCs/>
        </w:rPr>
      </w:pPr>
      <w:r w:rsidRPr="004C2CD2">
        <w:rPr>
          <w:b/>
          <w:bCs/>
        </w:rPr>
        <w:t xml:space="preserve">A. </w:t>
      </w:r>
      <w:r w:rsidR="0027209D" w:rsidRPr="004C2CD2">
        <w:rPr>
          <w:b/>
          <w:bCs/>
        </w:rPr>
        <w:t>Penalties for delay</w:t>
      </w:r>
    </w:p>
    <w:p w14:paraId="185B33F2" w14:textId="3C351D4D" w:rsidR="00BA16F9" w:rsidRPr="006C272A" w:rsidRDefault="00F32DC2" w:rsidP="00F32DC2">
      <w:r>
        <w:t>40.1</w:t>
      </w:r>
      <w:r w:rsidR="004368C6">
        <w:tab/>
      </w:r>
      <w:r w:rsidR="004368C6" w:rsidRPr="004368C6">
        <w:t xml:space="preserve">If the contractual deadline attributable to </w:t>
      </w:r>
      <w:r w:rsidR="004368C6">
        <w:t xml:space="preserve">the </w:t>
      </w:r>
      <w:r w:rsidR="004368C6" w:rsidRPr="004368C6">
        <w:t>contract</w:t>
      </w:r>
      <w:r w:rsidR="004368C6">
        <w:t>or</w:t>
      </w:r>
      <w:r w:rsidR="004368C6" w:rsidRPr="004368C6">
        <w:t xml:space="preserve"> is exceeded, a penalty</w:t>
      </w:r>
      <w:r w:rsidR="004368C6">
        <w:t xml:space="preserve"> for delay</w:t>
      </w:r>
      <w:r w:rsidR="004368C6" w:rsidRPr="004368C6">
        <w:t xml:space="preserve"> will be applied to the contract</w:t>
      </w:r>
      <w:r w:rsidR="004368C6">
        <w:t>or</w:t>
      </w:r>
      <w:r w:rsidR="004368C6" w:rsidRPr="004368C6">
        <w:t xml:space="preserve"> after prior notice, the amount of which is set as </w:t>
      </w:r>
      <w:r w:rsidR="00CA6EC3" w:rsidRPr="006C272A">
        <w:t>follows:</w:t>
      </w:r>
    </w:p>
    <w:p w14:paraId="7DE478C4" w14:textId="77777777" w:rsidR="00BA16F9" w:rsidRPr="006C272A" w:rsidRDefault="00CA6EC3" w:rsidP="00933CE9">
      <w:pPr>
        <w:pStyle w:val="ListParagraph"/>
        <w:numPr>
          <w:ilvl w:val="0"/>
          <w:numId w:val="31"/>
        </w:numPr>
      </w:pPr>
      <w:r w:rsidRPr="006C272A">
        <w:t>One two thousandth (</w:t>
      </w:r>
      <w:r w:rsidR="00BA16F9" w:rsidRPr="006C272A">
        <w:t>1/2000</w:t>
      </w:r>
      <w:r w:rsidR="00BA16F9" w:rsidRPr="006C272A">
        <w:rPr>
          <w:vertAlign w:val="superscript"/>
        </w:rPr>
        <w:t>th</w:t>
      </w:r>
      <w:r w:rsidR="00970ED0" w:rsidRPr="006C272A">
        <w:t>)</w:t>
      </w:r>
      <w:r w:rsidRPr="006C272A">
        <w:t xml:space="preserve"> </w:t>
      </w:r>
      <w:r w:rsidR="00BA16F9" w:rsidRPr="006C272A">
        <w:t>of the</w:t>
      </w:r>
      <w:r w:rsidRPr="006C272A">
        <w:t xml:space="preserve"> initial</w:t>
      </w:r>
      <w:r w:rsidR="00BA16F9" w:rsidRPr="006C272A">
        <w:t xml:space="preserve"> contract amount</w:t>
      </w:r>
      <w:r w:rsidRPr="006C272A">
        <w:t xml:space="preserve"> all taxes inclusive</w:t>
      </w:r>
      <w:r w:rsidR="00BA16F9" w:rsidRPr="006C272A">
        <w:t xml:space="preserve"> per calendar day of delay</w:t>
      </w:r>
      <w:r w:rsidRPr="006C272A">
        <w:t xml:space="preserve"> from the first to the</w:t>
      </w:r>
      <w:r w:rsidR="00BA16F9" w:rsidRPr="006C272A">
        <w:t xml:space="preserve"> 30th day</w:t>
      </w:r>
      <w:r w:rsidRPr="006C272A">
        <w:t xml:space="preserve"> beyond the contractual time-limit</w:t>
      </w:r>
      <w:r w:rsidR="00BA16F9" w:rsidRPr="006C272A">
        <w:t>;</w:t>
      </w:r>
    </w:p>
    <w:p w14:paraId="40F9FDB3" w14:textId="77777777" w:rsidR="00BA16F9" w:rsidRPr="006C272A" w:rsidRDefault="00CA6EC3" w:rsidP="00933CE9">
      <w:pPr>
        <w:pStyle w:val="ListParagraph"/>
        <w:numPr>
          <w:ilvl w:val="0"/>
          <w:numId w:val="31"/>
        </w:numPr>
        <w:rPr>
          <w:rFonts w:cs="Arial"/>
        </w:rPr>
      </w:pPr>
      <w:r w:rsidRPr="006C272A">
        <w:t>One tho</w:t>
      </w:r>
      <w:r w:rsidRPr="006C272A">
        <w:rPr>
          <w:rFonts w:cs="Arial"/>
        </w:rPr>
        <w:t>usandth (</w:t>
      </w:r>
      <w:r w:rsidR="00BA16F9" w:rsidRPr="006C272A">
        <w:rPr>
          <w:rFonts w:cs="Arial"/>
        </w:rPr>
        <w:t>1/1000</w:t>
      </w:r>
      <w:r w:rsidR="00BA16F9" w:rsidRPr="006C272A">
        <w:rPr>
          <w:rFonts w:cs="Arial"/>
          <w:vertAlign w:val="superscript"/>
        </w:rPr>
        <w:t>th</w:t>
      </w:r>
      <w:r w:rsidRPr="006C272A">
        <w:rPr>
          <w:rFonts w:cs="Arial"/>
          <w:vertAlign w:val="superscript"/>
        </w:rPr>
        <w:t xml:space="preserve">) </w:t>
      </w:r>
      <w:r w:rsidR="00BA16F9" w:rsidRPr="006C272A">
        <w:rPr>
          <w:rFonts w:cs="Arial"/>
        </w:rPr>
        <w:t xml:space="preserve">of the </w:t>
      </w:r>
      <w:r w:rsidRPr="006C272A">
        <w:rPr>
          <w:rFonts w:cs="Arial"/>
        </w:rPr>
        <w:t xml:space="preserve">initial </w:t>
      </w:r>
      <w:r w:rsidR="00BA16F9" w:rsidRPr="006C272A">
        <w:rPr>
          <w:rFonts w:cs="Arial"/>
        </w:rPr>
        <w:t>amount of the contract</w:t>
      </w:r>
      <w:r w:rsidRPr="006C272A">
        <w:rPr>
          <w:rFonts w:cs="Arial"/>
        </w:rPr>
        <w:t xml:space="preserve"> inclusive of all taxes</w:t>
      </w:r>
      <w:r w:rsidR="00BA16F9" w:rsidRPr="006C272A">
        <w:rPr>
          <w:rFonts w:cs="Arial"/>
        </w:rPr>
        <w:t xml:space="preserve"> per calendar day beyond the 30</w:t>
      </w:r>
      <w:r w:rsidR="00BA16F9" w:rsidRPr="006C272A">
        <w:rPr>
          <w:rFonts w:cs="Arial"/>
          <w:vertAlign w:val="superscript"/>
        </w:rPr>
        <w:t>th</w:t>
      </w:r>
      <w:r w:rsidR="00BA16F9" w:rsidRPr="006C272A">
        <w:rPr>
          <w:rFonts w:cs="Arial"/>
        </w:rPr>
        <w:t xml:space="preserve"> day.</w:t>
      </w:r>
    </w:p>
    <w:p w14:paraId="518697AA" w14:textId="7C95411D" w:rsidR="00CA6EC3" w:rsidRPr="006C272A" w:rsidRDefault="00177C8E" w:rsidP="00177C8E">
      <w:pPr>
        <w:rPr>
          <w:rFonts w:cs="Arial"/>
        </w:rPr>
      </w:pPr>
      <w:r>
        <w:rPr>
          <w:rFonts w:cs="Arial"/>
        </w:rPr>
        <w:t>40.2</w:t>
      </w:r>
      <w:r>
        <w:rPr>
          <w:rFonts w:cs="Arial"/>
        </w:rPr>
        <w:tab/>
      </w:r>
      <w:r w:rsidR="00CA6EC3" w:rsidRPr="006C272A">
        <w:rPr>
          <w:rFonts w:cs="Arial"/>
        </w:rPr>
        <w:t xml:space="preserve">The </w:t>
      </w:r>
      <w:r w:rsidR="00CA6EC3" w:rsidRPr="00177C8E">
        <w:t>cumulated</w:t>
      </w:r>
      <w:r w:rsidR="00CA6EC3" w:rsidRPr="006C272A">
        <w:rPr>
          <w:rFonts w:cs="Arial"/>
        </w:rPr>
        <w:t xml:space="preserve"> amounts of penalties for delay shall be limited to ten percent (10 %) of the initial contract inclusive of all taxes.</w:t>
      </w:r>
    </w:p>
    <w:p w14:paraId="33753438" w14:textId="4AE79593" w:rsidR="0027209D" w:rsidRPr="004C2CD2" w:rsidRDefault="008942D1" w:rsidP="008942D1">
      <w:pPr>
        <w:rPr>
          <w:rFonts w:cs="Arial"/>
          <w:b/>
        </w:rPr>
      </w:pPr>
      <w:r w:rsidRPr="004C2CD2">
        <w:rPr>
          <w:rFonts w:cs="Arial"/>
          <w:b/>
        </w:rPr>
        <w:t xml:space="preserve">B. </w:t>
      </w:r>
      <w:r w:rsidR="0027209D" w:rsidRPr="004C2CD2">
        <w:rPr>
          <w:rFonts w:cs="Arial"/>
          <w:b/>
        </w:rPr>
        <w:t>Specific penalties</w:t>
      </w:r>
    </w:p>
    <w:p w14:paraId="32610B8E" w14:textId="037DC07B" w:rsidR="0027209D" w:rsidRPr="006C272A" w:rsidRDefault="00177C8E" w:rsidP="00177C8E">
      <w:pPr>
        <w:rPr>
          <w:rFonts w:cs="Arial"/>
        </w:rPr>
      </w:pPr>
      <w:r>
        <w:t>40.3</w:t>
      </w:r>
      <w:r>
        <w:tab/>
      </w:r>
      <w:r w:rsidR="0027209D" w:rsidRPr="00177C8E">
        <w:t>Independently</w:t>
      </w:r>
      <w:r w:rsidR="0027209D" w:rsidRPr="006C272A">
        <w:rPr>
          <w:rFonts w:cs="Arial"/>
        </w:rPr>
        <w:t xml:space="preserve"> of penalties for overrun of contractual time-limit, the contractor shall be liable for the following special penalties</w:t>
      </w:r>
      <w:r w:rsidR="00970ED0" w:rsidRPr="006C272A">
        <w:rPr>
          <w:rFonts w:cs="Arial"/>
        </w:rPr>
        <w:t xml:space="preserve"> </w:t>
      </w:r>
      <w:r w:rsidR="0027209D" w:rsidRPr="006C272A">
        <w:rPr>
          <w:rFonts w:cs="Arial"/>
        </w:rPr>
        <w:t xml:space="preserve">for the </w:t>
      </w:r>
      <w:r w:rsidR="00970ED0" w:rsidRPr="006C272A">
        <w:rPr>
          <w:rFonts w:cs="Arial"/>
        </w:rPr>
        <w:t>non-observation</w:t>
      </w:r>
      <w:r w:rsidR="0027209D" w:rsidRPr="006C272A">
        <w:rPr>
          <w:rFonts w:cs="Arial"/>
        </w:rPr>
        <w:t xml:space="preserve"> of the provisions of the contract, especially:</w:t>
      </w:r>
    </w:p>
    <w:p w14:paraId="50051DCD" w14:textId="77777777" w:rsidR="0027209D" w:rsidRPr="006C272A" w:rsidRDefault="0027209D" w:rsidP="00933CE9">
      <w:pPr>
        <w:pStyle w:val="ListParagraph"/>
        <w:numPr>
          <w:ilvl w:val="0"/>
          <w:numId w:val="31"/>
        </w:numPr>
        <w:spacing w:after="0"/>
      </w:pPr>
      <w:r w:rsidRPr="006C272A">
        <w:rPr>
          <w:rFonts w:cs="Arial"/>
        </w:rPr>
        <w:t xml:space="preserve">Late submission </w:t>
      </w:r>
      <w:r w:rsidRPr="006C272A">
        <w:t>of final bond;</w:t>
      </w:r>
      <w:r w:rsidR="00970ED0" w:rsidRPr="006C272A">
        <w:t xml:space="preserve"> </w:t>
      </w:r>
      <w:r w:rsidR="00970ED0" w:rsidRPr="006C272A">
        <w:rPr>
          <w:rFonts w:cs="Arial"/>
        </w:rPr>
        <w:t>(</w:t>
      </w:r>
      <w:r w:rsidR="00970ED0" w:rsidRPr="006C272A">
        <w:rPr>
          <w:rFonts w:cs="Arial"/>
          <w:b/>
        </w:rPr>
        <w:t>10 000 CFA Francs per days</w:t>
      </w:r>
      <w:r w:rsidR="00970ED0" w:rsidRPr="006C272A">
        <w:rPr>
          <w:rFonts w:cs="Arial"/>
        </w:rPr>
        <w:t>)</w:t>
      </w:r>
    </w:p>
    <w:p w14:paraId="6F552BCB" w14:textId="77777777" w:rsidR="0027209D" w:rsidRPr="006C272A" w:rsidRDefault="0027209D" w:rsidP="00933CE9">
      <w:pPr>
        <w:pStyle w:val="ListParagraph"/>
        <w:numPr>
          <w:ilvl w:val="0"/>
          <w:numId w:val="31"/>
        </w:numPr>
        <w:spacing w:after="0"/>
      </w:pPr>
      <w:r w:rsidRPr="006C272A">
        <w:t>Late submission of insurances;</w:t>
      </w:r>
      <w:r w:rsidR="00970ED0" w:rsidRPr="006C272A">
        <w:t xml:space="preserve"> </w:t>
      </w:r>
      <w:r w:rsidR="00970ED0" w:rsidRPr="006C272A">
        <w:rPr>
          <w:rFonts w:cs="Arial"/>
        </w:rPr>
        <w:t>(</w:t>
      </w:r>
      <w:r w:rsidR="00970ED0" w:rsidRPr="006C272A">
        <w:rPr>
          <w:rFonts w:cs="Arial"/>
          <w:b/>
        </w:rPr>
        <w:t>10 000 CFA Francs per days</w:t>
      </w:r>
      <w:r w:rsidR="00970ED0" w:rsidRPr="006C272A">
        <w:rPr>
          <w:rFonts w:cs="Arial"/>
        </w:rPr>
        <w:t>)</w:t>
      </w:r>
    </w:p>
    <w:p w14:paraId="317E0149" w14:textId="7BC6D864" w:rsidR="0027209D" w:rsidRDefault="0027209D" w:rsidP="00933CE9">
      <w:pPr>
        <w:pStyle w:val="ListParagraph"/>
        <w:numPr>
          <w:ilvl w:val="0"/>
          <w:numId w:val="31"/>
        </w:numPr>
        <w:rPr>
          <w:rFonts w:cs="Arial"/>
        </w:rPr>
      </w:pPr>
      <w:r w:rsidRPr="006C272A">
        <w:t>Late submission of</w:t>
      </w:r>
      <w:r w:rsidR="005B084F" w:rsidRPr="006C272A">
        <w:rPr>
          <w:rFonts w:cs="Arial"/>
        </w:rPr>
        <w:t xml:space="preserve"> the execution </w:t>
      </w:r>
      <w:r w:rsidR="00177C8E">
        <w:rPr>
          <w:rFonts w:cs="Arial"/>
        </w:rPr>
        <w:t>project</w:t>
      </w:r>
      <w:r w:rsidR="005B084F" w:rsidRPr="006C272A">
        <w:rPr>
          <w:rFonts w:cs="Arial"/>
        </w:rPr>
        <w:t xml:space="preserve"> if </w:t>
      </w:r>
      <w:r w:rsidR="00DE394E" w:rsidRPr="006C272A">
        <w:rPr>
          <w:rFonts w:cs="Arial"/>
        </w:rPr>
        <w:t>t</w:t>
      </w:r>
      <w:r w:rsidR="005B084F" w:rsidRPr="006C272A">
        <w:rPr>
          <w:rFonts w:cs="Arial"/>
        </w:rPr>
        <w:t>he lateness is caused by the contractor.</w:t>
      </w:r>
      <w:r w:rsidR="00970ED0" w:rsidRPr="006C272A">
        <w:rPr>
          <w:rFonts w:cs="Arial"/>
        </w:rPr>
        <w:t xml:space="preserve"> (</w:t>
      </w:r>
      <w:r w:rsidR="00970ED0" w:rsidRPr="006C272A">
        <w:rPr>
          <w:rFonts w:cs="Arial"/>
          <w:b/>
        </w:rPr>
        <w:t>10 000 CFA Francs per days</w:t>
      </w:r>
      <w:r w:rsidR="00970ED0" w:rsidRPr="006C272A">
        <w:rPr>
          <w:rFonts w:cs="Arial"/>
        </w:rPr>
        <w:t>)</w:t>
      </w:r>
    </w:p>
    <w:p w14:paraId="0724A1FC" w14:textId="75D30768" w:rsidR="00177C8E" w:rsidRDefault="00177C8E" w:rsidP="00177C8E">
      <w:r>
        <w:t>40.4</w:t>
      </w:r>
      <w:r>
        <w:tab/>
        <w:t xml:space="preserve">In any case, the cumulative amount of penalties cannot exceed </w:t>
      </w:r>
      <w:r w:rsidRPr="004D13E1">
        <w:rPr>
          <w:b/>
          <w:bCs/>
        </w:rPr>
        <w:t xml:space="preserve">ten percent (10%) of the amount including </w:t>
      </w:r>
      <w:r w:rsidR="004D13E1">
        <w:rPr>
          <w:b/>
          <w:bCs/>
        </w:rPr>
        <w:t xml:space="preserve">all </w:t>
      </w:r>
      <w:r w:rsidRPr="004D13E1">
        <w:rPr>
          <w:b/>
          <w:bCs/>
        </w:rPr>
        <w:t>tax</w:t>
      </w:r>
      <w:r w:rsidR="004D13E1">
        <w:rPr>
          <w:b/>
          <w:bCs/>
        </w:rPr>
        <w:t>es</w:t>
      </w:r>
      <w:r>
        <w:t xml:space="preserve"> </w:t>
      </w:r>
      <w:r w:rsidRPr="004D13E1">
        <w:rPr>
          <w:b/>
          <w:bCs/>
        </w:rPr>
        <w:t>of the basic contract and its amendments</w:t>
      </w:r>
      <w:r>
        <w:t xml:space="preserve"> if applicable, under penalty of termination.</w:t>
      </w:r>
    </w:p>
    <w:p w14:paraId="3F0685D8" w14:textId="0AB7E476" w:rsidR="00177C8E" w:rsidRDefault="00177C8E" w:rsidP="00177C8E">
      <w:r>
        <w:t>Any remission of penalties can only take place after advice from the Body responsible for Regulating Public Contract required by the Project Owner or the Delegated Project Owner.</w:t>
      </w:r>
    </w:p>
    <w:p w14:paraId="4A040EC8" w14:textId="4C12524B" w:rsidR="00CA6EC3" w:rsidRPr="006C272A" w:rsidRDefault="00CA6EC3" w:rsidP="00BD0B72">
      <w:pPr>
        <w:pStyle w:val="BodyTextIndent2"/>
        <w:spacing w:line="240" w:lineRule="auto"/>
        <w:ind w:left="0"/>
        <w:rPr>
          <w:rFonts w:cs="Arial"/>
          <w:b/>
        </w:rPr>
      </w:pPr>
      <w:r w:rsidRPr="006C272A">
        <w:rPr>
          <w:rFonts w:cs="Arial"/>
          <w:b/>
        </w:rPr>
        <w:lastRenderedPageBreak/>
        <w:t>Article 4</w:t>
      </w:r>
      <w:r w:rsidR="001F6DE8">
        <w:rPr>
          <w:rFonts w:cs="Arial"/>
          <w:b/>
        </w:rPr>
        <w:t>1</w:t>
      </w:r>
      <w:r w:rsidRPr="006C272A">
        <w:rPr>
          <w:rFonts w:cs="Arial"/>
          <w:b/>
        </w:rPr>
        <w:t>: Payment in case of a group of enterprises</w:t>
      </w:r>
      <w:r w:rsidR="005729E0">
        <w:rPr>
          <w:rFonts w:cs="Arial"/>
          <w:b/>
        </w:rPr>
        <w:t xml:space="preserve"> and subcontracting</w:t>
      </w:r>
      <w:r w:rsidR="0086360A" w:rsidRPr="006C272A">
        <w:rPr>
          <w:rFonts w:cs="Arial"/>
          <w:b/>
        </w:rPr>
        <w:t xml:space="preserve"> (article 33 of </w:t>
      </w:r>
      <w:r w:rsidR="00256AEB" w:rsidRPr="006C272A">
        <w:rPr>
          <w:rFonts w:cs="Arial"/>
          <w:b/>
        </w:rPr>
        <w:t xml:space="preserve">the </w:t>
      </w:r>
      <w:r w:rsidR="0086360A" w:rsidRPr="006C272A">
        <w:rPr>
          <w:rFonts w:cs="Arial"/>
          <w:b/>
        </w:rPr>
        <w:t>GAC)</w:t>
      </w:r>
    </w:p>
    <w:p w14:paraId="25B5A0A2" w14:textId="268DB162" w:rsidR="00FD2693" w:rsidRDefault="00FD2693" w:rsidP="00FD2693">
      <w:r>
        <w:t>41.1</w:t>
      </w:r>
      <w:r>
        <w:tab/>
        <w:t xml:space="preserve">In the case of a joint group of compagnies, payments are made to the account indicated in the submission either in the name of the group or in the name of the </w:t>
      </w:r>
      <w:r w:rsidR="00432382">
        <w:t>mandatory</w:t>
      </w:r>
      <w:r>
        <w:t>.</w:t>
      </w:r>
    </w:p>
    <w:p w14:paraId="43E02C9C" w14:textId="26BBF290" w:rsidR="00FD2693" w:rsidRDefault="00FD2693" w:rsidP="00FD2693">
      <w:r>
        <w:t xml:space="preserve">In the event of a </w:t>
      </w:r>
      <w:r w:rsidR="009E1B58" w:rsidRPr="009E1B58">
        <w:rPr>
          <w:highlight w:val="yellow"/>
        </w:rPr>
        <w:t>separate group of compagnies</w:t>
      </w:r>
      <w:r>
        <w:t>, payments will be made to the various accounts of the c</w:t>
      </w:r>
      <w:r w:rsidR="00432382">
        <w:t>ompagnies</w:t>
      </w:r>
      <w:r>
        <w:t xml:space="preserve"> as follows: </w:t>
      </w:r>
      <w:r w:rsidRPr="00432382">
        <w:rPr>
          <w:b/>
          <w:bCs/>
          <w:i/>
          <w:iCs/>
        </w:rPr>
        <w:t>[</w:t>
      </w:r>
      <w:r w:rsidR="00CC25CD" w:rsidRPr="00CC25CD">
        <w:rPr>
          <w:b/>
          <w:bCs/>
          <w:i/>
          <w:iCs/>
        </w:rPr>
        <w:t>in accordance with the terms defined in the grouping agreement indicated in the submission]</w:t>
      </w:r>
      <w:r w:rsidRPr="00432382">
        <w:rPr>
          <w:b/>
          <w:bCs/>
          <w:i/>
          <w:iCs/>
        </w:rPr>
        <w:t>.</w:t>
      </w:r>
    </w:p>
    <w:p w14:paraId="0A1C3AA3" w14:textId="5CFAEB5E" w:rsidR="00FD2693" w:rsidRDefault="00FD2693" w:rsidP="00FD2693">
      <w:r>
        <w:t>41.2</w:t>
      </w:r>
      <w:r w:rsidR="00B712AD">
        <w:tab/>
      </w:r>
      <w:r>
        <w:t xml:space="preserve">Any payment of </w:t>
      </w:r>
      <w:r w:rsidR="00432382">
        <w:t>bill</w:t>
      </w:r>
      <w:r>
        <w:t xml:space="preserve"> for services carried out by subcontractors is subject to the execution of the services provided for in the contract, and received subject to proof of their payment by the co-contractor of the Administration to the subcontractors. treaters.</w:t>
      </w:r>
    </w:p>
    <w:p w14:paraId="78022A25" w14:textId="77777777" w:rsidR="00FD2693" w:rsidRDefault="00FD2693" w:rsidP="00FD2693">
      <w:r>
        <w:t>The Main Company has a maximum period of thirty (30) working days from the date of remuneration of the invoice for the services performed and received to make payment to the subcontractor.</w:t>
      </w:r>
    </w:p>
    <w:p w14:paraId="2EEA7FBF" w14:textId="0617D0B8" w:rsidR="00FD2693" w:rsidRDefault="00FD2693" w:rsidP="00FD2693">
      <w:r>
        <w:t>In the event of non-payment by a subcontractor for services already paid for by the Project Owner or Delegated Project Owner, the latter may take coercive measures against the contract holder, in particular payment directly from the subcontractor.</w:t>
      </w:r>
    </w:p>
    <w:p w14:paraId="2333FC33" w14:textId="526C5FAB" w:rsidR="00BE474A" w:rsidRPr="006C272A" w:rsidRDefault="00BE474A" w:rsidP="00BD0B72">
      <w:pPr>
        <w:pStyle w:val="NormalTahoma"/>
        <w:tabs>
          <w:tab w:val="left" w:pos="0"/>
        </w:tabs>
        <w:rPr>
          <w:rFonts w:ascii="Arial Narrow" w:hAnsi="Arial Narrow" w:cs="Arial"/>
          <w:b/>
        </w:rPr>
      </w:pPr>
      <w:r w:rsidRPr="006C272A">
        <w:rPr>
          <w:rFonts w:ascii="Arial Narrow" w:hAnsi="Arial Narrow" w:cs="Arial"/>
          <w:b/>
        </w:rPr>
        <w:t xml:space="preserve">Article </w:t>
      </w:r>
      <w:r w:rsidR="00DA1088">
        <w:rPr>
          <w:rFonts w:ascii="Arial Narrow" w:hAnsi="Arial Narrow" w:cs="Arial"/>
          <w:b/>
        </w:rPr>
        <w:t>4</w:t>
      </w:r>
      <w:r w:rsidRPr="006C272A">
        <w:rPr>
          <w:rFonts w:ascii="Arial Narrow" w:hAnsi="Arial Narrow" w:cs="Arial"/>
          <w:b/>
        </w:rPr>
        <w:t>2: Tax and customs regulations (article 36 of the GAC)</w:t>
      </w:r>
    </w:p>
    <w:p w14:paraId="7AE15B2F" w14:textId="16456559" w:rsidR="002D58EB" w:rsidRDefault="000768B8" w:rsidP="000768B8">
      <w:pPr>
        <w:rPr>
          <w:rFonts w:cs="Arial"/>
        </w:rPr>
      </w:pPr>
      <w:r w:rsidRPr="000768B8">
        <w:rPr>
          <w:rFonts w:cs="Arial"/>
        </w:rPr>
        <w:t xml:space="preserve">The </w:t>
      </w:r>
      <w:r>
        <w:rPr>
          <w:rFonts w:cs="Arial"/>
        </w:rPr>
        <w:t>contract</w:t>
      </w:r>
      <w:r w:rsidRPr="000768B8">
        <w:rPr>
          <w:rFonts w:cs="Arial"/>
        </w:rPr>
        <w:t xml:space="preserve"> is subject to the tax and customs </w:t>
      </w:r>
      <w:r>
        <w:rPr>
          <w:rFonts w:cs="Arial"/>
        </w:rPr>
        <w:t>regulation</w:t>
      </w:r>
      <w:r w:rsidR="00FC7A29">
        <w:rPr>
          <w:rFonts w:cs="Arial"/>
        </w:rPr>
        <w:t>s</w:t>
      </w:r>
      <w:r w:rsidRPr="000768B8">
        <w:rPr>
          <w:rFonts w:cs="Arial"/>
        </w:rPr>
        <w:t xml:space="preserve"> in force in the Republic of Cameroon. The contract is concluded all taxes included, in accordance with law </w:t>
      </w:r>
      <w:r w:rsidR="00FC7A29" w:rsidRPr="008D116D">
        <w:rPr>
          <w:rFonts w:cs="Arial"/>
          <w:b/>
          <w:bCs/>
          <w:highlight w:val="yellow"/>
        </w:rPr>
        <w:t>No.202</w:t>
      </w:r>
      <w:r w:rsidR="00E24B8C">
        <w:rPr>
          <w:rFonts w:cs="Arial"/>
          <w:b/>
          <w:bCs/>
          <w:highlight w:val="yellow"/>
        </w:rPr>
        <w:t>4</w:t>
      </w:r>
      <w:r w:rsidR="00FC7A29" w:rsidRPr="008D116D">
        <w:rPr>
          <w:rFonts w:cs="Arial"/>
          <w:b/>
          <w:bCs/>
          <w:highlight w:val="yellow"/>
        </w:rPr>
        <w:t>/01</w:t>
      </w:r>
      <w:r w:rsidR="00E24B8C">
        <w:rPr>
          <w:rFonts w:cs="Arial"/>
          <w:b/>
          <w:bCs/>
          <w:highlight w:val="yellow"/>
        </w:rPr>
        <w:t>3</w:t>
      </w:r>
      <w:r w:rsidR="00FC7A29" w:rsidRPr="008D116D">
        <w:rPr>
          <w:rFonts w:cs="Arial"/>
          <w:b/>
          <w:bCs/>
          <w:highlight w:val="yellow"/>
        </w:rPr>
        <w:t xml:space="preserve"> of </w:t>
      </w:r>
      <w:r w:rsidR="00E24B8C">
        <w:rPr>
          <w:rFonts w:cs="Arial"/>
          <w:b/>
          <w:bCs/>
          <w:highlight w:val="yellow"/>
        </w:rPr>
        <w:t>23</w:t>
      </w:r>
      <w:r w:rsidR="00FC7A29" w:rsidRPr="008D116D">
        <w:rPr>
          <w:rFonts w:cs="Arial"/>
          <w:b/>
          <w:bCs/>
          <w:highlight w:val="yellow"/>
        </w:rPr>
        <w:t xml:space="preserve"> December 2023 o</w:t>
      </w:r>
      <w:r w:rsidRPr="008D116D">
        <w:rPr>
          <w:rFonts w:cs="Arial"/>
          <w:b/>
          <w:bCs/>
          <w:highlight w:val="yellow"/>
        </w:rPr>
        <w:t xml:space="preserve">n the finance law of the Republic of Cameroon for the </w:t>
      </w:r>
      <w:r w:rsidR="00FC7A29" w:rsidRPr="008D116D">
        <w:rPr>
          <w:rFonts w:cs="Arial"/>
          <w:b/>
          <w:bCs/>
          <w:highlight w:val="yellow"/>
        </w:rPr>
        <w:t>202</w:t>
      </w:r>
      <w:r w:rsidR="00E24B8C">
        <w:rPr>
          <w:rFonts w:cs="Arial"/>
          <w:b/>
          <w:bCs/>
          <w:highlight w:val="yellow"/>
        </w:rPr>
        <w:t>5</w:t>
      </w:r>
      <w:r w:rsidR="00FC7A29" w:rsidRPr="008D116D">
        <w:rPr>
          <w:rFonts w:cs="Arial"/>
          <w:b/>
          <w:bCs/>
          <w:highlight w:val="yellow"/>
        </w:rPr>
        <w:t xml:space="preserve"> </w:t>
      </w:r>
      <w:r w:rsidRPr="008D116D">
        <w:rPr>
          <w:rFonts w:cs="Arial"/>
          <w:b/>
          <w:bCs/>
          <w:highlight w:val="yellow"/>
        </w:rPr>
        <w:t>financial year</w:t>
      </w:r>
      <w:r w:rsidR="00FC7A29">
        <w:rPr>
          <w:rFonts w:cs="Arial"/>
        </w:rPr>
        <w:t xml:space="preserve"> </w:t>
      </w:r>
      <w:r w:rsidRPr="000768B8">
        <w:rPr>
          <w:rFonts w:cs="Arial"/>
        </w:rPr>
        <w:t>and the General Tax Code which defines the modalities of implementation of the tax regime for Public Procurement</w:t>
      </w:r>
      <w:r w:rsidR="00F74322" w:rsidRPr="006C272A">
        <w:rPr>
          <w:rFonts w:cs="Arial"/>
        </w:rPr>
        <w:t>.</w:t>
      </w:r>
    </w:p>
    <w:p w14:paraId="1C5EFC95" w14:textId="428B73AC" w:rsidR="00F74322" w:rsidRPr="006C272A" w:rsidRDefault="00F74322" w:rsidP="00011D00">
      <w:pPr>
        <w:spacing w:after="0"/>
        <w:rPr>
          <w:rFonts w:cs="Arial"/>
        </w:rPr>
      </w:pPr>
      <w:r w:rsidRPr="006C272A">
        <w:rPr>
          <w:rFonts w:cs="Arial"/>
        </w:rPr>
        <w:t xml:space="preserve">The taxes </w:t>
      </w:r>
      <w:r w:rsidR="007E4943" w:rsidRPr="006C272A">
        <w:rPr>
          <w:rFonts w:cs="Arial"/>
        </w:rPr>
        <w:t>applicable to</w:t>
      </w:r>
      <w:r w:rsidRPr="006C272A">
        <w:rPr>
          <w:rFonts w:cs="Arial"/>
        </w:rPr>
        <w:t xml:space="preserve"> this contract include notably:</w:t>
      </w:r>
    </w:p>
    <w:p w14:paraId="030CA19F" w14:textId="77777777" w:rsidR="00F74322" w:rsidRPr="006C272A" w:rsidRDefault="00F74322" w:rsidP="00933CE9">
      <w:pPr>
        <w:pStyle w:val="ListParagraph"/>
        <w:numPr>
          <w:ilvl w:val="0"/>
          <w:numId w:val="32"/>
        </w:numPr>
        <w:spacing w:after="0"/>
        <w:rPr>
          <w:rFonts w:cs="Arial"/>
        </w:rPr>
      </w:pPr>
      <w:r w:rsidRPr="006C272A">
        <w:t xml:space="preserve">Taxes </w:t>
      </w:r>
      <w:r w:rsidRPr="006C272A">
        <w:rPr>
          <w:rFonts w:cs="Arial"/>
        </w:rPr>
        <w:t>and dues relating to industrial and commercial profits, including the IAR which is a deduction on company taxes;</w:t>
      </w:r>
    </w:p>
    <w:p w14:paraId="16A0FACD" w14:textId="77777777" w:rsidR="00F74322" w:rsidRPr="006C272A" w:rsidRDefault="00F74322" w:rsidP="00933CE9">
      <w:pPr>
        <w:pStyle w:val="ListParagraph"/>
        <w:numPr>
          <w:ilvl w:val="0"/>
          <w:numId w:val="32"/>
        </w:numPr>
        <w:spacing w:after="0"/>
        <w:rPr>
          <w:rFonts w:cs="Arial"/>
        </w:rPr>
      </w:pPr>
      <w:r w:rsidRPr="006C272A">
        <w:rPr>
          <w:rFonts w:cs="Arial"/>
        </w:rPr>
        <w:t>Registration dues in accordance with the Tax Code;</w:t>
      </w:r>
    </w:p>
    <w:p w14:paraId="38C23A21" w14:textId="77777777" w:rsidR="00F74322" w:rsidRPr="006C272A" w:rsidRDefault="00F74322" w:rsidP="00933CE9">
      <w:pPr>
        <w:pStyle w:val="ListParagraph"/>
        <w:numPr>
          <w:ilvl w:val="0"/>
          <w:numId w:val="32"/>
        </w:numPr>
        <w:spacing w:after="0"/>
      </w:pPr>
      <w:r w:rsidRPr="006C272A">
        <w:rPr>
          <w:rFonts w:cs="Arial"/>
        </w:rPr>
        <w:t>Due</w:t>
      </w:r>
      <w:r w:rsidRPr="006C272A">
        <w:t xml:space="preserve">s and taxes attached to the execution of services provided for </w:t>
      </w:r>
      <w:r w:rsidR="007E7340" w:rsidRPr="006C272A">
        <w:t>in the contract;</w:t>
      </w:r>
    </w:p>
    <w:p w14:paraId="0E3CE28D" w14:textId="77777777" w:rsidR="007E7340" w:rsidRPr="006C272A" w:rsidRDefault="007E7340" w:rsidP="00FD27BC">
      <w:pPr>
        <w:numPr>
          <w:ilvl w:val="0"/>
          <w:numId w:val="9"/>
        </w:numPr>
        <w:spacing w:after="0"/>
        <w:ind w:left="1130"/>
        <w:rPr>
          <w:rFonts w:cs="Arial"/>
        </w:rPr>
      </w:pPr>
      <w:r w:rsidRPr="006C272A">
        <w:rPr>
          <w:rFonts w:cs="Arial"/>
        </w:rPr>
        <w:t>Duties and taxes of entry into Cameroonian territory (customs duties, VAT, computer tax);</w:t>
      </w:r>
    </w:p>
    <w:p w14:paraId="50CBF78A" w14:textId="77777777" w:rsidR="007E7340" w:rsidRPr="006C272A" w:rsidRDefault="007E7340" w:rsidP="00FD27BC">
      <w:pPr>
        <w:numPr>
          <w:ilvl w:val="0"/>
          <w:numId w:val="9"/>
        </w:numPr>
        <w:spacing w:after="0"/>
        <w:ind w:left="1130"/>
        <w:rPr>
          <w:rFonts w:cs="Arial"/>
        </w:rPr>
      </w:pPr>
      <w:r w:rsidRPr="006C272A">
        <w:rPr>
          <w:rFonts w:cs="Arial"/>
        </w:rPr>
        <w:t>Council dues and taxes;</w:t>
      </w:r>
    </w:p>
    <w:p w14:paraId="3BE44B70" w14:textId="77777777" w:rsidR="007E7340" w:rsidRPr="006C272A" w:rsidRDefault="007E7340" w:rsidP="00FD27BC">
      <w:pPr>
        <w:numPr>
          <w:ilvl w:val="0"/>
          <w:numId w:val="9"/>
        </w:numPr>
        <w:ind w:left="1130"/>
        <w:rPr>
          <w:rFonts w:cs="Arial"/>
        </w:rPr>
      </w:pPr>
      <w:r w:rsidRPr="006C272A">
        <w:rPr>
          <w:rFonts w:cs="Arial"/>
        </w:rPr>
        <w:t>Dues and taxes relating to the extraction of building materials and water.</w:t>
      </w:r>
    </w:p>
    <w:p w14:paraId="402EED84" w14:textId="77777777" w:rsidR="007E7340" w:rsidRPr="006C272A" w:rsidRDefault="007E7340" w:rsidP="00BD0B72">
      <w:pPr>
        <w:rPr>
          <w:rFonts w:cs="Arial"/>
        </w:rPr>
      </w:pPr>
      <w:r w:rsidRPr="006C272A">
        <w:rPr>
          <w:rFonts w:cs="Arial"/>
        </w:rPr>
        <w:t>These elements must be included in the costs which the undertaking imputes on its running costs and constitute one of the elements of the sub-details of prices exclusive of taxes.</w:t>
      </w:r>
    </w:p>
    <w:p w14:paraId="635AB505" w14:textId="77777777" w:rsidR="007E7340" w:rsidRDefault="007E7340" w:rsidP="00BD0B72">
      <w:pPr>
        <w:rPr>
          <w:rFonts w:cs="Arial"/>
        </w:rPr>
      </w:pPr>
      <w:r w:rsidRPr="006C272A">
        <w:rPr>
          <w:rFonts w:cs="Arial"/>
        </w:rPr>
        <w:t>All taxes inclusive prices means VAT included.</w:t>
      </w:r>
    </w:p>
    <w:p w14:paraId="2774F1C2" w14:textId="3C40AB43" w:rsidR="002D58EB" w:rsidRPr="006C272A" w:rsidRDefault="002D58EB" w:rsidP="00BD0B72">
      <w:pPr>
        <w:rPr>
          <w:rFonts w:cs="Arial"/>
        </w:rPr>
      </w:pPr>
      <w:r w:rsidRPr="002D58EB">
        <w:rPr>
          <w:rFonts w:cs="Arial"/>
        </w:rPr>
        <w:t xml:space="preserve">Unless specifically stated otherwise in the </w:t>
      </w:r>
      <w:r>
        <w:rPr>
          <w:rFonts w:cs="Arial"/>
        </w:rPr>
        <w:t>c</w:t>
      </w:r>
      <w:r w:rsidRPr="002D58EB">
        <w:rPr>
          <w:rFonts w:cs="Arial"/>
        </w:rPr>
        <w:t>ontract, the contractor must bear and pay all duties, taxes and charges incumbent on it and its subcontractors.</w:t>
      </w:r>
    </w:p>
    <w:p w14:paraId="29DF7961" w14:textId="215B52AD" w:rsidR="007E7340" w:rsidRPr="006C272A" w:rsidRDefault="007E7340" w:rsidP="00BD0B72">
      <w:pPr>
        <w:rPr>
          <w:rFonts w:cs="Arial"/>
          <w:b/>
        </w:rPr>
      </w:pPr>
      <w:r w:rsidRPr="006C272A">
        <w:rPr>
          <w:rFonts w:cs="Arial"/>
          <w:b/>
        </w:rPr>
        <w:t xml:space="preserve">Article </w:t>
      </w:r>
      <w:r w:rsidR="00DA1088">
        <w:rPr>
          <w:rFonts w:cs="Arial"/>
          <w:b/>
        </w:rPr>
        <w:t>43</w:t>
      </w:r>
      <w:r w:rsidRPr="006C272A">
        <w:rPr>
          <w:rFonts w:cs="Arial"/>
          <w:b/>
        </w:rPr>
        <w:t xml:space="preserve">: Stamp duty and registration of contracts (article 37 of GAC) </w:t>
      </w:r>
    </w:p>
    <w:p w14:paraId="7D403BAD" w14:textId="2E3B0505" w:rsidR="00E74A41" w:rsidRPr="006C272A" w:rsidRDefault="00E74A41" w:rsidP="000A55D2">
      <w:r w:rsidRPr="006C272A">
        <w:t xml:space="preserve">Seven (7) original copies of the contract </w:t>
      </w:r>
      <w:r w:rsidR="004F2AF6" w:rsidRPr="006C272A">
        <w:t>shal</w:t>
      </w:r>
      <w:r w:rsidRPr="006C272A">
        <w:t>l be stamped</w:t>
      </w:r>
      <w:r w:rsidR="00DA1088">
        <w:t xml:space="preserve"> and registered</w:t>
      </w:r>
      <w:r w:rsidRPr="006C272A">
        <w:t xml:space="preserve"> by and at the cost of the </w:t>
      </w:r>
      <w:r w:rsidR="00003DC7" w:rsidRPr="006C272A">
        <w:t>contractor</w:t>
      </w:r>
      <w:r w:rsidRPr="006C272A">
        <w:t>, in accordance with the regulations</w:t>
      </w:r>
      <w:r w:rsidR="00CA7355">
        <w:t xml:space="preserve"> in force</w:t>
      </w:r>
      <w:r w:rsidRPr="006C272A">
        <w:t>.</w:t>
      </w:r>
    </w:p>
    <w:p w14:paraId="27403B1A" w14:textId="77777777" w:rsidR="00191F8A" w:rsidRPr="006C272A" w:rsidRDefault="00191F8A" w:rsidP="00884CE3">
      <w:pPr>
        <w:pStyle w:val="NormalTahoma"/>
        <w:tabs>
          <w:tab w:val="left" w:pos="0"/>
        </w:tabs>
        <w:jc w:val="center"/>
        <w:rPr>
          <w:rFonts w:ascii="Arial Narrow" w:hAnsi="Arial Narrow" w:cs="Arial"/>
          <w:b/>
        </w:rPr>
      </w:pPr>
      <w:r w:rsidRPr="006C272A">
        <w:rPr>
          <w:rFonts w:ascii="Arial Narrow" w:hAnsi="Arial Narrow" w:cs="Arial"/>
          <w:b/>
        </w:rPr>
        <w:t>C</w:t>
      </w:r>
      <w:r w:rsidR="00C36E4A" w:rsidRPr="006C272A">
        <w:rPr>
          <w:rFonts w:ascii="Arial Narrow" w:hAnsi="Arial Narrow" w:cs="Arial"/>
          <w:b/>
        </w:rPr>
        <w:t xml:space="preserve">hapter </w:t>
      </w:r>
      <w:r w:rsidRPr="006C272A">
        <w:rPr>
          <w:rFonts w:ascii="Arial Narrow" w:hAnsi="Arial Narrow" w:cs="Arial"/>
          <w:b/>
        </w:rPr>
        <w:t xml:space="preserve">V: </w:t>
      </w:r>
      <w:r w:rsidR="00D60341" w:rsidRPr="006C272A">
        <w:rPr>
          <w:rFonts w:ascii="Arial Narrow" w:hAnsi="Arial Narrow" w:cs="Arial"/>
          <w:b/>
        </w:rPr>
        <w:t>SUNDRY PROVISIONS</w:t>
      </w:r>
    </w:p>
    <w:p w14:paraId="662812B5" w14:textId="47457995" w:rsidR="00191F8A" w:rsidRPr="006C272A" w:rsidRDefault="005E3094" w:rsidP="00BD632D">
      <w:pPr>
        <w:pStyle w:val="NormalTahoma"/>
        <w:tabs>
          <w:tab w:val="left" w:pos="0"/>
        </w:tabs>
        <w:rPr>
          <w:rFonts w:ascii="Arial Narrow" w:hAnsi="Arial Narrow" w:cs="Arial"/>
          <w:b/>
        </w:rPr>
      </w:pPr>
      <w:r w:rsidRPr="006C272A">
        <w:rPr>
          <w:rFonts w:ascii="Arial Narrow" w:hAnsi="Arial Narrow" w:cs="Arial"/>
          <w:b/>
        </w:rPr>
        <w:t>Article 4</w:t>
      </w:r>
      <w:r w:rsidR="004A2427">
        <w:rPr>
          <w:rFonts w:ascii="Arial Narrow" w:hAnsi="Arial Narrow" w:cs="Arial"/>
          <w:b/>
        </w:rPr>
        <w:t>4</w:t>
      </w:r>
      <w:r w:rsidRPr="006C272A">
        <w:rPr>
          <w:rFonts w:ascii="Arial Narrow" w:hAnsi="Arial Narrow" w:cs="Arial"/>
          <w:b/>
        </w:rPr>
        <w:t>: Termination of the contract (article 74 of the GAC)</w:t>
      </w:r>
    </w:p>
    <w:p w14:paraId="3AAD68B7" w14:textId="391A9827" w:rsidR="004A2427" w:rsidRPr="004A2427" w:rsidRDefault="004A2427" w:rsidP="004A2427">
      <w:pPr>
        <w:pStyle w:val="NormalTahoma"/>
        <w:tabs>
          <w:tab w:val="left" w:pos="0"/>
        </w:tabs>
        <w:spacing w:after="0"/>
        <w:rPr>
          <w:rFonts w:ascii="Arial Narrow" w:hAnsi="Arial Narrow" w:cs="Arial"/>
        </w:rPr>
      </w:pPr>
      <w:r w:rsidRPr="004A2427">
        <w:rPr>
          <w:rFonts w:ascii="Arial Narrow" w:hAnsi="Arial Narrow" w:cs="Arial"/>
        </w:rPr>
        <w:t>44.1</w:t>
      </w:r>
      <w:r>
        <w:rPr>
          <w:rFonts w:ascii="Arial Narrow" w:hAnsi="Arial Narrow" w:cs="Arial"/>
        </w:rPr>
        <w:tab/>
      </w:r>
      <w:r w:rsidRPr="004A2427">
        <w:rPr>
          <w:rFonts w:ascii="Arial Narrow" w:hAnsi="Arial Narrow" w:cs="Arial"/>
        </w:rPr>
        <w:t>The contract is automatically terminated in one of the following cases:</w:t>
      </w:r>
    </w:p>
    <w:p w14:paraId="29971657" w14:textId="53276AE7"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 xml:space="preserve">Death of the </w:t>
      </w:r>
      <w:r>
        <w:rPr>
          <w:rFonts w:ascii="Arial Narrow" w:hAnsi="Arial Narrow" w:cs="Arial"/>
        </w:rPr>
        <w:t>contractor</w:t>
      </w:r>
      <w:r w:rsidRPr="004A2427">
        <w:rPr>
          <w:rFonts w:ascii="Arial Narrow" w:hAnsi="Arial Narrow" w:cs="Arial"/>
        </w:rPr>
        <w:t>. In this case, the Project Owner or the Delegated Project Owner may, if necessary, authorize the acceptance of the proposals presented by the rights holders for the continuation of the services;</w:t>
      </w:r>
    </w:p>
    <w:p w14:paraId="2440C3A0" w14:textId="3DB71F53"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 xml:space="preserve">Bankruptcy of the </w:t>
      </w:r>
      <w:r w:rsidR="00374709">
        <w:rPr>
          <w:rFonts w:ascii="Arial Narrow" w:hAnsi="Arial Narrow" w:cs="Arial"/>
        </w:rPr>
        <w:t>contractor</w:t>
      </w:r>
      <w:r w:rsidRPr="004A2427">
        <w:rPr>
          <w:rFonts w:ascii="Arial Narrow" w:hAnsi="Arial Narrow" w:cs="Arial"/>
        </w:rPr>
        <w:t>. In this case, the Project Owner may accept, if necessary, proposals which may be presented by the creditors for the continuation of the services;</w:t>
      </w:r>
    </w:p>
    <w:p w14:paraId="639D978E" w14:textId="365FD4A8"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Judicial liquidation, if the contractor is not authorized by the court to continue operating his business;</w:t>
      </w:r>
    </w:p>
    <w:p w14:paraId="2FCC18E6" w14:textId="652B105A"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lastRenderedPageBreak/>
        <w:t>In the event of subcontracting, co-contracting or sub-ordering without prior authorization from the Project Owner or Delegated Project Owner;</w:t>
      </w:r>
    </w:p>
    <w:p w14:paraId="43E40220" w14:textId="68434156"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 xml:space="preserve">Default of the contractor duly notified to the latter by the Project Owner or the Project Owner Delegated by </w:t>
      </w:r>
      <w:r w:rsidR="007C68E4">
        <w:rPr>
          <w:rFonts w:ascii="Arial Narrow" w:hAnsi="Arial Narrow" w:cs="Arial"/>
        </w:rPr>
        <w:t>administrative</w:t>
      </w:r>
      <w:r w:rsidRPr="004A2427">
        <w:rPr>
          <w:rFonts w:ascii="Arial Narrow" w:hAnsi="Arial Narrow" w:cs="Arial"/>
        </w:rPr>
        <w:t xml:space="preserve"> order serving as formal notice and after evaluation and observation of the deficiency</w:t>
      </w:r>
      <w:r w:rsidR="00DA6F49">
        <w:rPr>
          <w:rFonts w:ascii="Arial Narrow" w:hAnsi="Arial Narrow" w:cs="Arial"/>
        </w:rPr>
        <w:t>;</w:t>
      </w:r>
    </w:p>
    <w:p w14:paraId="1D3265E9" w14:textId="71B9A51F"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Non-compliance with labour laws or regulations;</w:t>
      </w:r>
    </w:p>
    <w:p w14:paraId="317C5EC8" w14:textId="0B781F2E" w:rsidR="004A2427" w:rsidRPr="004A2427" w:rsidRDefault="004A2427" w:rsidP="00933CE9">
      <w:pPr>
        <w:pStyle w:val="NormalTahoma"/>
        <w:numPr>
          <w:ilvl w:val="0"/>
          <w:numId w:val="62"/>
        </w:numPr>
        <w:tabs>
          <w:tab w:val="left" w:pos="0"/>
        </w:tabs>
        <w:spacing w:after="0"/>
        <w:rPr>
          <w:rFonts w:ascii="Arial Narrow" w:hAnsi="Arial Narrow" w:cs="Arial"/>
        </w:rPr>
      </w:pPr>
      <w:r w:rsidRPr="004A2427">
        <w:rPr>
          <w:rFonts w:ascii="Arial Narrow" w:hAnsi="Arial Narrow" w:cs="Arial"/>
        </w:rPr>
        <w:t>Significant variation in prices under the conditions defined by the general administrative clauses, following a change in economic conditions or initial quantities</w:t>
      </w:r>
      <w:r w:rsidR="00385C41">
        <w:rPr>
          <w:rFonts w:ascii="Arial Narrow" w:hAnsi="Arial Narrow" w:cs="Arial"/>
        </w:rPr>
        <w:t xml:space="preserve"> of the contract</w:t>
      </w:r>
      <w:r w:rsidRPr="004A2427">
        <w:rPr>
          <w:rFonts w:ascii="Arial Narrow" w:hAnsi="Arial Narrow" w:cs="Arial"/>
        </w:rPr>
        <w:t>;</w:t>
      </w:r>
    </w:p>
    <w:p w14:paraId="2ED5B9BA" w14:textId="6BDA4FB9" w:rsidR="004A2427" w:rsidRDefault="004A2427" w:rsidP="00933CE9">
      <w:pPr>
        <w:pStyle w:val="NormalTahoma"/>
        <w:numPr>
          <w:ilvl w:val="0"/>
          <w:numId w:val="62"/>
        </w:numPr>
        <w:tabs>
          <w:tab w:val="left" w:pos="0"/>
        </w:tabs>
        <w:rPr>
          <w:rFonts w:ascii="Arial Narrow" w:hAnsi="Arial Narrow" w:cs="Arial"/>
        </w:rPr>
      </w:pPr>
      <w:r w:rsidRPr="004A2427">
        <w:rPr>
          <w:rFonts w:ascii="Arial Narrow" w:hAnsi="Arial Narrow" w:cs="Arial"/>
        </w:rPr>
        <w:t>Fraudulent manoeuvres and corruption duly noted.</w:t>
      </w:r>
    </w:p>
    <w:p w14:paraId="42E582C9" w14:textId="12FD2C79" w:rsidR="00A37C13" w:rsidRPr="00A37C13" w:rsidRDefault="00A37C13" w:rsidP="00A37C13">
      <w:pPr>
        <w:pStyle w:val="NormalTahoma"/>
        <w:tabs>
          <w:tab w:val="left" w:pos="0"/>
        </w:tabs>
        <w:spacing w:after="0"/>
        <w:rPr>
          <w:rFonts w:ascii="Arial Narrow" w:hAnsi="Arial Narrow" w:cs="Arial"/>
        </w:rPr>
      </w:pPr>
      <w:r w:rsidRPr="00A37C13">
        <w:rPr>
          <w:rFonts w:ascii="Arial Narrow" w:hAnsi="Arial Narrow" w:cs="Arial"/>
        </w:rPr>
        <w:t>44.2</w:t>
      </w:r>
      <w:r>
        <w:rPr>
          <w:rFonts w:ascii="Arial Narrow" w:hAnsi="Arial Narrow" w:cs="Arial"/>
        </w:rPr>
        <w:tab/>
      </w:r>
      <w:r w:rsidRPr="00A37C13">
        <w:rPr>
          <w:rFonts w:ascii="Arial Narrow" w:hAnsi="Arial Narrow" w:cs="Arial"/>
        </w:rPr>
        <w:t>The contract may also be terminated under the conditions stipulated in the CCAG, in particular in one of the following cases:</w:t>
      </w:r>
    </w:p>
    <w:p w14:paraId="79D72512" w14:textId="54F673A6" w:rsidR="00A37C13" w:rsidRPr="00A37C13" w:rsidRDefault="00A37C13" w:rsidP="00A37C13">
      <w:pPr>
        <w:pStyle w:val="ListParagraph"/>
        <w:numPr>
          <w:ilvl w:val="0"/>
          <w:numId w:val="15"/>
        </w:numPr>
        <w:spacing w:after="0"/>
        <w:ind w:left="851"/>
      </w:pPr>
      <w:r w:rsidRPr="00A37C13">
        <w:rPr>
          <w:rFonts w:cs="Arial"/>
        </w:rPr>
        <w:t xml:space="preserve">Delay in work </w:t>
      </w:r>
      <w:r w:rsidRPr="00A37C13">
        <w:t>leading to penalties beyond 10% of the contract amount including tax;</w:t>
      </w:r>
    </w:p>
    <w:p w14:paraId="4DB60B64" w14:textId="0995F9EA" w:rsidR="00A37C13" w:rsidRPr="00A37C13" w:rsidRDefault="00A37C13" w:rsidP="00A37C13">
      <w:pPr>
        <w:pStyle w:val="ListParagraph"/>
        <w:numPr>
          <w:ilvl w:val="0"/>
          <w:numId w:val="15"/>
        </w:numPr>
        <w:spacing w:after="0"/>
        <w:ind w:left="851"/>
      </w:pPr>
      <w:r w:rsidRPr="00A37C13">
        <w:t>Postponement or prolonged interruption decided by the Project Owner or the Delegated Project Owner;</w:t>
      </w:r>
    </w:p>
    <w:p w14:paraId="5BDFCBE0" w14:textId="756B1044" w:rsidR="00A37C13" w:rsidRPr="00A37C13" w:rsidRDefault="00A37C13" w:rsidP="00A37C13">
      <w:pPr>
        <w:pStyle w:val="ListParagraph"/>
        <w:numPr>
          <w:ilvl w:val="0"/>
          <w:numId w:val="15"/>
        </w:numPr>
        <w:spacing w:after="0"/>
        <w:ind w:left="851"/>
        <w:rPr>
          <w:rFonts w:cs="Arial"/>
        </w:rPr>
      </w:pPr>
      <w:r w:rsidRPr="00A37C13">
        <w:t>Persistent non-payment</w:t>
      </w:r>
      <w:r w:rsidRPr="00A37C13">
        <w:rPr>
          <w:rFonts w:cs="Arial"/>
        </w:rPr>
        <w:t xml:space="preserve"> for services</w:t>
      </w:r>
      <w:r>
        <w:rPr>
          <w:rFonts w:cs="Arial"/>
        </w:rPr>
        <w:t>;</w:t>
      </w:r>
    </w:p>
    <w:p w14:paraId="339D3455" w14:textId="1F6F3E1F" w:rsidR="00A37C13" w:rsidRPr="00A37C13" w:rsidRDefault="00A37C13" w:rsidP="00A37C13">
      <w:pPr>
        <w:pStyle w:val="ListParagraph"/>
        <w:numPr>
          <w:ilvl w:val="0"/>
          <w:numId w:val="15"/>
        </w:numPr>
        <w:ind w:left="851"/>
        <w:rPr>
          <w:rFonts w:cs="Arial"/>
        </w:rPr>
      </w:pPr>
      <w:r w:rsidRPr="00A37C13">
        <w:rPr>
          <w:rFonts w:cs="Arial"/>
        </w:rPr>
        <w:t>Refusal to resume poorly executed work</w:t>
      </w:r>
      <w:r>
        <w:rPr>
          <w:rFonts w:cs="Arial"/>
        </w:rPr>
        <w:t>.</w:t>
      </w:r>
    </w:p>
    <w:p w14:paraId="30ED6032" w14:textId="709CB097" w:rsidR="00A37C13" w:rsidRPr="00A37C13" w:rsidRDefault="00A37C13" w:rsidP="00A37C13">
      <w:pPr>
        <w:pStyle w:val="NormalTahoma"/>
        <w:tabs>
          <w:tab w:val="left" w:pos="0"/>
        </w:tabs>
        <w:spacing w:after="0"/>
        <w:rPr>
          <w:rFonts w:ascii="Arial Narrow" w:hAnsi="Arial Narrow" w:cs="Arial"/>
        </w:rPr>
      </w:pPr>
      <w:r w:rsidRPr="00A37C13">
        <w:rPr>
          <w:rFonts w:ascii="Arial Narrow" w:hAnsi="Arial Narrow" w:cs="Arial"/>
        </w:rPr>
        <w:t>44.3</w:t>
      </w:r>
      <w:r w:rsidR="001037C8">
        <w:rPr>
          <w:rFonts w:ascii="Arial Narrow" w:hAnsi="Arial Narrow" w:cs="Arial"/>
        </w:rPr>
        <w:tab/>
      </w:r>
      <w:r w:rsidRPr="00A37C13">
        <w:rPr>
          <w:rFonts w:ascii="Arial Narrow" w:hAnsi="Arial Narrow" w:cs="Arial"/>
        </w:rPr>
        <w:t xml:space="preserve">The contract may also be terminated without prejudice to the </w:t>
      </w:r>
      <w:r>
        <w:rPr>
          <w:rFonts w:ascii="Arial Narrow" w:hAnsi="Arial Narrow" w:cs="Arial"/>
        </w:rPr>
        <w:t>contractor</w:t>
      </w:r>
      <w:r w:rsidRPr="00A37C13">
        <w:rPr>
          <w:rFonts w:ascii="Arial Narrow" w:hAnsi="Arial Narrow" w:cs="Arial"/>
        </w:rPr>
        <w:t>, in particular in one of the following cases:</w:t>
      </w:r>
    </w:p>
    <w:p w14:paraId="1D90244D" w14:textId="31ED907E" w:rsidR="00A37C13" w:rsidRPr="00A37C13" w:rsidRDefault="00A37C13" w:rsidP="00A37C13">
      <w:pPr>
        <w:pStyle w:val="ListParagraph"/>
        <w:numPr>
          <w:ilvl w:val="0"/>
          <w:numId w:val="15"/>
        </w:numPr>
        <w:spacing w:after="0"/>
        <w:ind w:left="851"/>
      </w:pPr>
      <w:r w:rsidRPr="00A37C13">
        <w:rPr>
          <w:rFonts w:cs="Arial"/>
        </w:rPr>
        <w:t xml:space="preserve">Force </w:t>
      </w:r>
      <w:r w:rsidRPr="00A37C13">
        <w:t xml:space="preserve">majeure and after advice from the Authority responsible for public </w:t>
      </w:r>
      <w:r>
        <w:t>contracts</w:t>
      </w:r>
      <w:r w:rsidRPr="00A37C13">
        <w:t xml:space="preserve"> in the absence of any liability of the contractor without prejudice to the compensation to which the latter may claim;</w:t>
      </w:r>
    </w:p>
    <w:p w14:paraId="3DCD520C" w14:textId="5060881A" w:rsidR="00A37C13" w:rsidRPr="00A37C13" w:rsidRDefault="00A37C13" w:rsidP="00A37C13">
      <w:pPr>
        <w:pStyle w:val="ListParagraph"/>
        <w:numPr>
          <w:ilvl w:val="0"/>
          <w:numId w:val="15"/>
        </w:numPr>
        <w:spacing w:after="0"/>
        <w:ind w:left="851"/>
        <w:rPr>
          <w:rFonts w:cs="Arial"/>
        </w:rPr>
      </w:pPr>
      <w:r w:rsidRPr="00A37C13">
        <w:t>Persistent</w:t>
      </w:r>
      <w:r w:rsidRPr="00A37C13">
        <w:rPr>
          <w:rFonts w:cs="Arial"/>
        </w:rPr>
        <w:t xml:space="preserve"> non-payment for services</w:t>
      </w:r>
      <w:r w:rsidR="000247EA">
        <w:rPr>
          <w:rFonts w:cs="Arial"/>
        </w:rPr>
        <w:t>;</w:t>
      </w:r>
    </w:p>
    <w:p w14:paraId="00ED125E" w14:textId="2081ACDC" w:rsidR="00A37C13" w:rsidRDefault="00A37C13" w:rsidP="00A37C13">
      <w:pPr>
        <w:pStyle w:val="ListParagraph"/>
        <w:numPr>
          <w:ilvl w:val="0"/>
          <w:numId w:val="15"/>
        </w:numPr>
        <w:ind w:left="851"/>
        <w:rPr>
          <w:rFonts w:cs="Arial"/>
        </w:rPr>
      </w:pPr>
      <w:r w:rsidRPr="00A37C13">
        <w:rPr>
          <w:rFonts w:cs="Arial"/>
        </w:rPr>
        <w:t>Reason of general interest.</w:t>
      </w:r>
    </w:p>
    <w:p w14:paraId="1081AC70" w14:textId="2B19DADC" w:rsidR="00056956" w:rsidRPr="006C272A" w:rsidRDefault="00C36E4A" w:rsidP="00BD632D">
      <w:pPr>
        <w:pStyle w:val="NormalTahoma"/>
        <w:tabs>
          <w:tab w:val="left" w:pos="0"/>
        </w:tabs>
        <w:rPr>
          <w:rFonts w:ascii="Arial Narrow" w:hAnsi="Arial Narrow" w:cs="Arial"/>
          <w:b/>
        </w:rPr>
      </w:pPr>
      <w:r w:rsidRPr="006C272A">
        <w:rPr>
          <w:rFonts w:ascii="Arial Narrow" w:hAnsi="Arial Narrow" w:cs="Arial"/>
          <w:b/>
        </w:rPr>
        <w:t>Article 4</w:t>
      </w:r>
      <w:r w:rsidR="006666AF">
        <w:rPr>
          <w:rFonts w:ascii="Arial Narrow" w:hAnsi="Arial Narrow" w:cs="Arial"/>
          <w:b/>
        </w:rPr>
        <w:t>5</w:t>
      </w:r>
      <w:r w:rsidR="00056956" w:rsidRPr="006C272A">
        <w:rPr>
          <w:rFonts w:ascii="Arial Narrow" w:hAnsi="Arial Narrow" w:cs="Arial"/>
          <w:b/>
        </w:rPr>
        <w:t xml:space="preserve">: Case of </w:t>
      </w:r>
      <w:r w:rsidR="00884CE3" w:rsidRPr="006C272A">
        <w:rPr>
          <w:rFonts w:ascii="Arial Narrow" w:hAnsi="Arial Narrow" w:cs="Arial"/>
          <w:b/>
        </w:rPr>
        <w:t xml:space="preserve">force majeure (article 75 of </w:t>
      </w:r>
      <w:r w:rsidRPr="006C272A">
        <w:rPr>
          <w:rFonts w:ascii="Arial Narrow" w:hAnsi="Arial Narrow" w:cs="Arial"/>
          <w:b/>
        </w:rPr>
        <w:t xml:space="preserve">the </w:t>
      </w:r>
      <w:r w:rsidR="00056956" w:rsidRPr="006C272A">
        <w:rPr>
          <w:rFonts w:ascii="Arial Narrow" w:hAnsi="Arial Narrow" w:cs="Arial"/>
          <w:b/>
        </w:rPr>
        <w:t>GAC)</w:t>
      </w:r>
    </w:p>
    <w:p w14:paraId="5181BCE6" w14:textId="43C20EB8" w:rsidR="00A93155" w:rsidRDefault="00A93155" w:rsidP="00D60341">
      <w:pPr>
        <w:spacing w:after="0"/>
      </w:pPr>
      <w:r w:rsidRPr="00A93155">
        <w:t>The contract</w:t>
      </w:r>
      <w:r>
        <w:t xml:space="preserve">or </w:t>
      </w:r>
      <w:r w:rsidRPr="00A93155">
        <w:t xml:space="preserve">will not be held responsible for delays attributable to force majeure. In such a case, the contract holder will notify the </w:t>
      </w:r>
      <w:r w:rsidR="00692D72" w:rsidRPr="00A37C13">
        <w:t>Project Owner or the Delegated Project Owner</w:t>
      </w:r>
      <w:r w:rsidR="00692D72" w:rsidRPr="00A93155">
        <w:t xml:space="preserve"> </w:t>
      </w:r>
      <w:r w:rsidRPr="00A93155">
        <w:t xml:space="preserve">in writing, within </w:t>
      </w:r>
      <w:r w:rsidRPr="00A93155">
        <w:rPr>
          <w:b/>
          <w:bCs/>
        </w:rPr>
        <w:t>seven (07) days</w:t>
      </w:r>
      <w:r w:rsidRPr="00A93155">
        <w:t xml:space="preserve"> following the occurrence of the force majeure event and will give an estimate of the delays in resulting. Each time a case of force majeure causes a delay, the contract holder will be entitled, if the Project Owner deems it to be real, to an extension of the deadlines.</w:t>
      </w:r>
    </w:p>
    <w:p w14:paraId="7CA2DE1A" w14:textId="3E496394" w:rsidR="00692D72" w:rsidRDefault="00201276" w:rsidP="00201276">
      <w:r>
        <w:t>Cases of force majeure will be noted in accordance with the provisions of the GAC. It is up to the Project Owner to assess the nature of force majeure and the supporting documents provided.</w:t>
      </w:r>
    </w:p>
    <w:p w14:paraId="59C0F683" w14:textId="28369869" w:rsidR="00056956" w:rsidRPr="006C272A" w:rsidRDefault="00884CE3" w:rsidP="00D60341">
      <w:pPr>
        <w:spacing w:after="0"/>
      </w:pPr>
      <w:r w:rsidRPr="006C272A">
        <w:t>If the contractor w</w:t>
      </w:r>
      <w:r w:rsidR="00056956" w:rsidRPr="006C272A">
        <w:t>ere to raise the issue of force majeure, the thresholds below which claims shall not be admitted are:</w:t>
      </w:r>
    </w:p>
    <w:p w14:paraId="5ABDF7C6" w14:textId="77777777" w:rsidR="00056956" w:rsidRPr="006C272A" w:rsidRDefault="00056956" w:rsidP="00FD27BC">
      <w:pPr>
        <w:pStyle w:val="ListParagraph"/>
        <w:numPr>
          <w:ilvl w:val="0"/>
          <w:numId w:val="15"/>
        </w:numPr>
        <w:spacing w:after="0"/>
        <w:ind w:left="851"/>
      </w:pPr>
      <w:r w:rsidRPr="006C272A">
        <w:t>Rainfall: 200 millimetres in 24 hours;</w:t>
      </w:r>
    </w:p>
    <w:p w14:paraId="44D74E41" w14:textId="77777777" w:rsidR="00056956" w:rsidRPr="006C272A" w:rsidRDefault="00056956" w:rsidP="00FD27BC">
      <w:pPr>
        <w:pStyle w:val="ListParagraph"/>
        <w:numPr>
          <w:ilvl w:val="0"/>
          <w:numId w:val="15"/>
        </w:numPr>
        <w:spacing w:after="0"/>
        <w:ind w:left="851"/>
      </w:pPr>
      <w:r w:rsidRPr="006C272A">
        <w:t>Wind: 40 metres per second;</w:t>
      </w:r>
    </w:p>
    <w:p w14:paraId="12E1FFF6" w14:textId="77777777" w:rsidR="00056956" w:rsidRPr="006C272A" w:rsidRDefault="005C7A3D" w:rsidP="00FD27BC">
      <w:pPr>
        <w:pStyle w:val="ListParagraph"/>
        <w:numPr>
          <w:ilvl w:val="0"/>
          <w:numId w:val="15"/>
        </w:numPr>
        <w:ind w:left="851"/>
      </w:pPr>
      <w:r w:rsidRPr="006C272A">
        <w:t>Flood: decennial flood frequency.</w:t>
      </w:r>
    </w:p>
    <w:p w14:paraId="03254CDF" w14:textId="003078D8" w:rsidR="005C7A3D" w:rsidRPr="006C272A" w:rsidRDefault="00C36E4A" w:rsidP="00BD632D">
      <w:pPr>
        <w:pStyle w:val="NormalTahoma"/>
        <w:tabs>
          <w:tab w:val="left" w:pos="0"/>
        </w:tabs>
        <w:rPr>
          <w:rFonts w:ascii="Arial Narrow" w:hAnsi="Arial Narrow" w:cs="Arial"/>
          <w:b/>
        </w:rPr>
      </w:pPr>
      <w:r w:rsidRPr="006C272A">
        <w:rPr>
          <w:rFonts w:ascii="Arial Narrow" w:hAnsi="Arial Narrow" w:cs="Arial"/>
          <w:b/>
        </w:rPr>
        <w:t>Article 4</w:t>
      </w:r>
      <w:r w:rsidR="003A56B3">
        <w:rPr>
          <w:rFonts w:ascii="Arial Narrow" w:hAnsi="Arial Narrow" w:cs="Arial"/>
          <w:b/>
        </w:rPr>
        <w:t>6</w:t>
      </w:r>
      <w:r w:rsidR="005C7A3D" w:rsidRPr="006C272A">
        <w:rPr>
          <w:rFonts w:ascii="Arial Narrow" w:hAnsi="Arial Narrow" w:cs="Arial"/>
          <w:b/>
        </w:rPr>
        <w:t>: Disagreements and disputes</w:t>
      </w:r>
      <w:r w:rsidR="00884CE3" w:rsidRPr="006C272A">
        <w:rPr>
          <w:rFonts w:ascii="Arial Narrow" w:hAnsi="Arial Narrow" w:cs="Arial"/>
          <w:b/>
        </w:rPr>
        <w:t xml:space="preserve"> (article 79 of </w:t>
      </w:r>
      <w:r w:rsidRPr="006C272A">
        <w:rPr>
          <w:rFonts w:ascii="Arial Narrow" w:hAnsi="Arial Narrow" w:cs="Arial"/>
          <w:b/>
        </w:rPr>
        <w:t xml:space="preserve">the </w:t>
      </w:r>
      <w:r w:rsidR="00E81F59" w:rsidRPr="006C272A">
        <w:rPr>
          <w:rFonts w:ascii="Arial Narrow" w:hAnsi="Arial Narrow" w:cs="Arial"/>
          <w:b/>
        </w:rPr>
        <w:t>GAC)</w:t>
      </w:r>
    </w:p>
    <w:p w14:paraId="4902CBF2" w14:textId="77777777" w:rsidR="00C36E4A" w:rsidRPr="006C272A" w:rsidRDefault="00C36E4A" w:rsidP="00D60341">
      <w:r w:rsidRPr="006C272A">
        <w:t>Disagreements and disputes resulting from the execution of this contract may be settled amicably.</w:t>
      </w:r>
    </w:p>
    <w:p w14:paraId="0B56E0F4" w14:textId="77777777" w:rsidR="00E81F59" w:rsidRPr="006C272A" w:rsidRDefault="00E81F59" w:rsidP="00D60341">
      <w:pPr>
        <w:rPr>
          <w:i/>
        </w:rPr>
      </w:pPr>
      <w:r w:rsidRPr="006C272A">
        <w:t xml:space="preserve">Where no amicable solution can be found for a disagreement, </w:t>
      </w:r>
      <w:r w:rsidR="00C36E4A" w:rsidRPr="006C272A">
        <w:t xml:space="preserve">it is </w:t>
      </w:r>
      <w:r w:rsidRPr="006C272A">
        <w:t xml:space="preserve">brought </w:t>
      </w:r>
      <w:r w:rsidR="0041260A" w:rsidRPr="006C272A">
        <w:t xml:space="preserve">to attention to Ministry in charge of Public Contracts </w:t>
      </w:r>
      <w:r w:rsidRPr="006C272A">
        <w:t xml:space="preserve">before </w:t>
      </w:r>
      <w:r w:rsidR="0041260A" w:rsidRPr="006C272A">
        <w:t xml:space="preserve">being brought to </w:t>
      </w:r>
      <w:r w:rsidRPr="006C272A">
        <w:t xml:space="preserve">the competent Cameroonian </w:t>
      </w:r>
      <w:r w:rsidR="0041260A" w:rsidRPr="006C272A">
        <w:t>court.</w:t>
      </w:r>
    </w:p>
    <w:p w14:paraId="1F00B98C" w14:textId="23AC4E7B" w:rsidR="00E81F59" w:rsidRPr="006C272A" w:rsidRDefault="00C36E4A" w:rsidP="00BD632D">
      <w:pPr>
        <w:pStyle w:val="NormalTahoma"/>
        <w:tabs>
          <w:tab w:val="left" w:pos="0"/>
        </w:tabs>
        <w:ind w:left="0" w:firstLine="0"/>
        <w:rPr>
          <w:rFonts w:ascii="Arial Narrow" w:hAnsi="Arial Narrow" w:cs="Arial"/>
          <w:b/>
        </w:rPr>
      </w:pPr>
      <w:r w:rsidRPr="006C272A">
        <w:rPr>
          <w:rFonts w:ascii="Arial Narrow" w:hAnsi="Arial Narrow" w:cs="Arial"/>
          <w:b/>
        </w:rPr>
        <w:t>Article 4</w:t>
      </w:r>
      <w:r w:rsidR="003A56B3">
        <w:rPr>
          <w:rFonts w:ascii="Arial Narrow" w:hAnsi="Arial Narrow" w:cs="Arial"/>
          <w:b/>
        </w:rPr>
        <w:t>7</w:t>
      </w:r>
      <w:r w:rsidR="00E81F59" w:rsidRPr="006C272A">
        <w:rPr>
          <w:rFonts w:ascii="Arial Narrow" w:hAnsi="Arial Narrow" w:cs="Arial"/>
          <w:b/>
        </w:rPr>
        <w:t>: Production and dissemination of this contract</w:t>
      </w:r>
    </w:p>
    <w:p w14:paraId="4879D3D9" w14:textId="7638EA1B" w:rsidR="00EF1E2F" w:rsidRDefault="00EF1E2F" w:rsidP="00EF1E2F">
      <w:r>
        <w:t>The elaboration or formatting of the documents constituting the contract are carried out by the Project Owner.</w:t>
      </w:r>
    </w:p>
    <w:p w14:paraId="7ECB03AC" w14:textId="38DC90A9" w:rsidR="00EF1E2F" w:rsidRDefault="00EF1E2F" w:rsidP="00EF1E2F">
      <w:r>
        <w:t xml:space="preserve">The reproduction of </w:t>
      </w:r>
      <w:r w:rsidR="00971439">
        <w:rPr>
          <w:b/>
          <w:bCs/>
        </w:rPr>
        <w:t>fifteen</w:t>
      </w:r>
      <w:r w:rsidRPr="00A7650D">
        <w:rPr>
          <w:b/>
          <w:bCs/>
        </w:rPr>
        <w:t xml:space="preserve"> (</w:t>
      </w:r>
      <w:r w:rsidR="00971439">
        <w:rPr>
          <w:b/>
          <w:bCs/>
        </w:rPr>
        <w:t>15</w:t>
      </w:r>
      <w:r w:rsidRPr="00A7650D">
        <w:rPr>
          <w:b/>
          <w:bCs/>
        </w:rPr>
        <w:t>) copies</w:t>
      </w:r>
      <w:r>
        <w:t xml:space="preserve"> of this contract to be subscribed by the </w:t>
      </w:r>
      <w:r w:rsidR="00A7650D">
        <w:t xml:space="preserve">Contractor </w:t>
      </w:r>
      <w:r>
        <w:t>is the responsibility of the Project Owner or Delegated Project Owner.</w:t>
      </w:r>
    </w:p>
    <w:p w14:paraId="618BDB28" w14:textId="627511A3" w:rsidR="00E81F59" w:rsidRPr="006C272A" w:rsidRDefault="00E81F59" w:rsidP="00BD632D">
      <w:pPr>
        <w:pStyle w:val="NormalTahoma"/>
        <w:tabs>
          <w:tab w:val="left" w:pos="0"/>
        </w:tabs>
        <w:ind w:left="0" w:firstLine="0"/>
        <w:rPr>
          <w:rFonts w:ascii="Arial Narrow" w:hAnsi="Arial Narrow" w:cs="Arial"/>
          <w:b/>
        </w:rPr>
      </w:pPr>
      <w:r w:rsidRPr="006C272A">
        <w:rPr>
          <w:rFonts w:ascii="Arial Narrow" w:hAnsi="Arial Narrow" w:cs="Arial"/>
          <w:b/>
        </w:rPr>
        <w:t xml:space="preserve">Article </w:t>
      </w:r>
      <w:r w:rsidR="006E6EFA">
        <w:rPr>
          <w:rFonts w:ascii="Arial Narrow" w:hAnsi="Arial Narrow" w:cs="Arial"/>
          <w:b/>
        </w:rPr>
        <w:t>48</w:t>
      </w:r>
      <w:r w:rsidR="00731DDA" w:rsidRPr="006C272A">
        <w:rPr>
          <w:rFonts w:ascii="Arial Narrow" w:hAnsi="Arial Narrow" w:cs="Arial"/>
          <w:b/>
        </w:rPr>
        <w:t xml:space="preserve"> and last</w:t>
      </w:r>
      <w:r w:rsidRPr="006C272A">
        <w:rPr>
          <w:rFonts w:ascii="Arial Narrow" w:hAnsi="Arial Narrow" w:cs="Arial"/>
          <w:b/>
        </w:rPr>
        <w:t>: Entry into force of the contract</w:t>
      </w:r>
    </w:p>
    <w:p w14:paraId="4D637A40" w14:textId="42244DF4" w:rsidR="00E81F59" w:rsidRPr="006C272A" w:rsidRDefault="00E81F59" w:rsidP="00FB7AEE">
      <w:r w:rsidRPr="006C272A">
        <w:t xml:space="preserve">This contract shall be final only upon its signature by the </w:t>
      </w:r>
      <w:r w:rsidR="006E6EFA">
        <w:t>Project Owner or the Delegated Project Owner</w:t>
      </w:r>
      <w:r w:rsidR="00EF7D96" w:rsidRPr="006C272A">
        <w:t>. It shall enter into force as soon as it</w:t>
      </w:r>
      <w:r w:rsidR="006E6EFA">
        <w:t>s</w:t>
      </w:r>
      <w:r w:rsidR="00EF7D96" w:rsidRPr="006C272A">
        <w:t xml:space="preserve"> </w:t>
      </w:r>
      <w:proofErr w:type="gramStart"/>
      <w:r w:rsidR="006E6EFA">
        <w:t xml:space="preserve">notification </w:t>
      </w:r>
      <w:r w:rsidR="00EF7D96" w:rsidRPr="006C272A">
        <w:t xml:space="preserve"> to</w:t>
      </w:r>
      <w:proofErr w:type="gramEnd"/>
      <w:r w:rsidR="00EF7D96" w:rsidRPr="006C272A">
        <w:t xml:space="preserve"> the contractor.</w:t>
      </w:r>
    </w:p>
    <w:p w14:paraId="7C55D897" w14:textId="77777777" w:rsidR="00FB7AEE" w:rsidRPr="006C272A" w:rsidRDefault="00FB7AEE">
      <w:pPr>
        <w:spacing w:after="0" w:line="240" w:lineRule="auto"/>
        <w:jc w:val="left"/>
        <w:rPr>
          <w:rFonts w:cs="Arial"/>
        </w:rPr>
      </w:pPr>
      <w:r w:rsidRPr="006C272A">
        <w:rPr>
          <w:rFonts w:cs="Arial"/>
        </w:rPr>
        <w:br w:type="page"/>
      </w:r>
    </w:p>
    <w:p w14:paraId="046315EA" w14:textId="77777777" w:rsidR="003A7D0C" w:rsidRPr="006C272A" w:rsidRDefault="003A7D0C" w:rsidP="00DD51EC"/>
    <w:p w14:paraId="684C6BA0" w14:textId="77777777" w:rsidR="003A7D0C" w:rsidRPr="006C272A" w:rsidRDefault="003A7D0C" w:rsidP="00DD51EC"/>
    <w:p w14:paraId="56C9CD1D" w14:textId="77777777" w:rsidR="003A7D0C" w:rsidRPr="006C272A" w:rsidRDefault="003A7D0C" w:rsidP="00DD51EC"/>
    <w:p w14:paraId="16CEB245" w14:textId="77777777" w:rsidR="00DD51EC" w:rsidRPr="006C272A" w:rsidRDefault="00DD51EC" w:rsidP="00DD51EC"/>
    <w:p w14:paraId="1299C7A7" w14:textId="77777777" w:rsidR="00DD51EC" w:rsidRPr="006C272A" w:rsidRDefault="00DD51EC" w:rsidP="00DD51EC"/>
    <w:p w14:paraId="308D0931" w14:textId="77777777" w:rsidR="00DD51EC" w:rsidRPr="006C272A" w:rsidRDefault="00DD51EC" w:rsidP="00DD51EC"/>
    <w:p w14:paraId="2DA66722" w14:textId="77777777" w:rsidR="00DD51EC" w:rsidRPr="006C272A" w:rsidRDefault="00DD51EC" w:rsidP="00DD51EC"/>
    <w:p w14:paraId="63CF3E05" w14:textId="77777777" w:rsidR="003A7D0C" w:rsidRPr="006C272A" w:rsidRDefault="003A7D0C" w:rsidP="00DD51EC"/>
    <w:p w14:paraId="208B2846" w14:textId="77777777" w:rsidR="003A7D0C" w:rsidRPr="006C272A" w:rsidRDefault="003A7D0C" w:rsidP="00DD51EC"/>
    <w:p w14:paraId="1594D2D5" w14:textId="77777777" w:rsidR="003A7D0C" w:rsidRPr="006C272A" w:rsidRDefault="003A7D0C" w:rsidP="00DD51EC"/>
    <w:p w14:paraId="09690136" w14:textId="77777777" w:rsidR="003A7D0C" w:rsidRPr="006C272A" w:rsidRDefault="003A7D0C" w:rsidP="00DD51EC"/>
    <w:p w14:paraId="1C602134" w14:textId="77777777" w:rsidR="003A7D0C" w:rsidRPr="006C272A" w:rsidRDefault="003A7D0C" w:rsidP="00DD51EC"/>
    <w:p w14:paraId="2EE67E4A" w14:textId="77777777" w:rsidR="004D7834" w:rsidRPr="006C272A" w:rsidRDefault="004D7834" w:rsidP="00DD51EC"/>
    <w:p w14:paraId="5B87B1C6" w14:textId="77777777" w:rsidR="004D7834" w:rsidRPr="006C272A" w:rsidRDefault="004D7834" w:rsidP="00DD51EC"/>
    <w:p w14:paraId="7FBBF169" w14:textId="77777777" w:rsidR="003A7D0C" w:rsidRPr="006C272A" w:rsidRDefault="00DD51EC" w:rsidP="00DD51EC">
      <w:pPr>
        <w:pStyle w:val="Heading1"/>
        <w:numPr>
          <w:ilvl w:val="0"/>
          <w:numId w:val="0"/>
        </w:numPr>
        <w:ind w:left="432" w:hanging="432"/>
        <w:rPr>
          <w:rFonts w:cs="Arial"/>
        </w:rPr>
      </w:pPr>
      <w:bookmarkStart w:id="8" w:name="_Toc169776716"/>
      <w:r w:rsidRPr="006C272A">
        <w:rPr>
          <w:rFonts w:cs="Arial"/>
        </w:rPr>
        <w:t>DOCUMENT</w:t>
      </w:r>
      <w:r w:rsidR="0022297B" w:rsidRPr="006C272A">
        <w:rPr>
          <w:rFonts w:cs="Arial"/>
        </w:rPr>
        <w:t xml:space="preserve"> No</w:t>
      </w:r>
      <w:r w:rsidRPr="006C272A">
        <w:rPr>
          <w:rFonts w:cs="Arial"/>
        </w:rPr>
        <w:t xml:space="preserve">. </w:t>
      </w:r>
      <w:r w:rsidR="0022297B" w:rsidRPr="006C272A">
        <w:rPr>
          <w:rFonts w:cs="Arial"/>
        </w:rPr>
        <w:t>5</w:t>
      </w:r>
      <w:r w:rsidRPr="006C272A">
        <w:rPr>
          <w:rFonts w:cs="Arial"/>
        </w:rPr>
        <w:t xml:space="preserve"> – SPECIAL TECHNICAL CONDITIONS (STC)</w:t>
      </w:r>
      <w:bookmarkEnd w:id="8"/>
    </w:p>
    <w:p w14:paraId="260F42C3" w14:textId="006118E9" w:rsidR="00617278" w:rsidRDefault="00617278">
      <w:pPr>
        <w:spacing w:after="0" w:line="240" w:lineRule="auto"/>
        <w:jc w:val="left"/>
      </w:pPr>
      <w:r>
        <w:br w:type="page"/>
      </w:r>
    </w:p>
    <w:p w14:paraId="5B1BC2EF" w14:textId="210CA7E8" w:rsidR="004F344A" w:rsidRDefault="00E0014A" w:rsidP="00E0014A">
      <w:pPr>
        <w:pStyle w:val="Heading2"/>
        <w:numPr>
          <w:ilvl w:val="0"/>
          <w:numId w:val="0"/>
        </w:numPr>
        <w:jc w:val="left"/>
        <w:rPr>
          <w:szCs w:val="22"/>
          <w:lang w:val="en-US" w:eastAsia="en-US"/>
        </w:rPr>
      </w:pPr>
      <w:r w:rsidRPr="00E0014A">
        <w:rPr>
          <w:u w:val="single"/>
        </w:rPr>
        <w:lastRenderedPageBreak/>
        <w:t>SPECIAL TECHNICAL CONDITIONS (STC)</w:t>
      </w:r>
    </w:p>
    <w:p w14:paraId="39EB131C" w14:textId="06385819" w:rsidR="003F2F23" w:rsidRDefault="008B4FD9" w:rsidP="008B4FD9">
      <w:pPr>
        <w:pStyle w:val="Heading2"/>
        <w:jc w:val="left"/>
      </w:pPr>
      <w:r>
        <w:t xml:space="preserve">SERIE 000 – </w:t>
      </w:r>
      <w:r w:rsidR="003F2F23">
        <w:t>PREPARTORY WORKS AND STUDIES</w:t>
      </w:r>
    </w:p>
    <w:p w14:paraId="1F41F96A" w14:textId="77777777" w:rsidR="00F33F02" w:rsidRDefault="00F33F02" w:rsidP="00F33F02">
      <w:pPr>
        <w:pStyle w:val="Heading3"/>
        <w:rPr>
          <w:lang w:val="en-US"/>
        </w:rPr>
      </w:pPr>
      <w:bookmarkStart w:id="9" w:name="_Toc188709989"/>
      <w:r w:rsidRPr="00DB410D">
        <w:rPr>
          <w:lang w:val="en-US"/>
        </w:rPr>
        <w:t>Site Installation</w:t>
      </w:r>
      <w:bookmarkEnd w:id="9"/>
    </w:p>
    <w:p w14:paraId="19F396A9" w14:textId="77777777" w:rsidR="00F33F02" w:rsidRDefault="00F33F02" w:rsidP="00F33F02">
      <w:pPr>
        <w:pStyle w:val="Heading4"/>
        <w:ind w:left="862" w:hanging="862"/>
        <w:rPr>
          <w:lang w:val="en-US"/>
        </w:rPr>
      </w:pPr>
      <w:bookmarkStart w:id="10" w:name="_Toc188709990"/>
      <w:r>
        <w:rPr>
          <w:lang w:val="en-US"/>
        </w:rPr>
        <w:t>Bring in and take away of</w:t>
      </w:r>
      <w:r w:rsidRPr="00DB410D">
        <w:rPr>
          <w:lang w:val="en-US"/>
        </w:rPr>
        <w:t xml:space="preserve"> equipment</w:t>
      </w:r>
      <w:bookmarkEnd w:id="10"/>
    </w:p>
    <w:p w14:paraId="30E7A28B" w14:textId="77777777" w:rsidR="00F33F02" w:rsidRDefault="00F33F02" w:rsidP="00F33F02">
      <w:pPr>
        <w:spacing w:after="0"/>
      </w:pPr>
      <w:r>
        <w:t>The contractor will be responsible for bringing in and removing all materials and equipment required to carry out the work covered by this contract.</w:t>
      </w:r>
    </w:p>
    <w:p w14:paraId="41537D79" w14:textId="77777777" w:rsidR="00F33F02" w:rsidRPr="00360447" w:rsidRDefault="00F33F02" w:rsidP="00F33F02">
      <w:pPr>
        <w:spacing w:after="0"/>
      </w:pPr>
      <w:r>
        <w:t>The cost of mobilising and demobilising the equipment must cover the cost of transporting, handling, installing and returning the equipment to the project site.</w:t>
      </w:r>
    </w:p>
    <w:p w14:paraId="0CFA7303" w14:textId="44457904" w:rsidR="00D14B07" w:rsidRDefault="00D14B07" w:rsidP="00D14B07">
      <w:pPr>
        <w:pStyle w:val="Heading4"/>
      </w:pPr>
      <w:r w:rsidRPr="00960D75">
        <w:t xml:space="preserve">Construction of </w:t>
      </w:r>
      <w:r>
        <w:t>temporary building</w:t>
      </w:r>
    </w:p>
    <w:p w14:paraId="7F1AE133" w14:textId="77777777" w:rsidR="00D14B07" w:rsidRDefault="00D14B07" w:rsidP="00D14B07">
      <w:r w:rsidRPr="00327A14">
        <w:rPr>
          <w:b/>
          <w:bCs/>
          <w:u w:val="single"/>
        </w:rPr>
        <w:t>Store</w:t>
      </w:r>
      <w:r>
        <w:rPr>
          <w:b/>
          <w:bCs/>
          <w:u w:val="single"/>
        </w:rPr>
        <w:t xml:space="preserve"> and workshop</w:t>
      </w:r>
    </w:p>
    <w:p w14:paraId="453E5AB0" w14:textId="77777777" w:rsidR="00D14B07" w:rsidRDefault="00D14B07" w:rsidP="00D14B07">
      <w:pPr>
        <w:spacing w:after="0"/>
      </w:pPr>
      <w:r>
        <w:t>The contractor must provide premises and areas for the storage of materials, equipment and site equipment. Similarly, provision must be made for the various workshops for milling and prefabricating the building components. To this end, he must provide at least:</w:t>
      </w:r>
    </w:p>
    <w:p w14:paraId="0429E0D7" w14:textId="77777777" w:rsidR="00D14B07" w:rsidRDefault="00D14B07" w:rsidP="00633947">
      <w:pPr>
        <w:pStyle w:val="ListParagraph"/>
        <w:numPr>
          <w:ilvl w:val="0"/>
          <w:numId w:val="79"/>
        </w:numPr>
        <w:spacing w:after="0"/>
      </w:pPr>
      <w:r>
        <w:t>a warehouse of 15m² for storing materials;</w:t>
      </w:r>
    </w:p>
    <w:p w14:paraId="55A355D8" w14:textId="77777777" w:rsidR="00D14B07" w:rsidRDefault="00D14B07" w:rsidP="00633947">
      <w:pPr>
        <w:pStyle w:val="ListParagraph"/>
        <w:numPr>
          <w:ilvl w:val="0"/>
          <w:numId w:val="79"/>
        </w:numPr>
        <w:spacing w:after="0"/>
      </w:pPr>
      <w:r>
        <w:t>storage areas for aggregates, formwork wood, concrete reinforcing bars, masonry bricks;</w:t>
      </w:r>
    </w:p>
    <w:p w14:paraId="76213315" w14:textId="77777777" w:rsidR="00D14B07" w:rsidRDefault="00D14B07" w:rsidP="00633947">
      <w:pPr>
        <w:pStyle w:val="ListParagraph"/>
        <w:numPr>
          <w:ilvl w:val="0"/>
          <w:numId w:val="79"/>
        </w:numPr>
        <w:spacing w:after="0"/>
      </w:pPr>
      <w:r>
        <w:t>a reinforcement workshop;</w:t>
      </w:r>
    </w:p>
    <w:p w14:paraId="72B190E1" w14:textId="77777777" w:rsidR="00D14B07" w:rsidRDefault="00D14B07" w:rsidP="00633947">
      <w:pPr>
        <w:pStyle w:val="ListParagraph"/>
        <w:numPr>
          <w:ilvl w:val="0"/>
          <w:numId w:val="79"/>
        </w:numPr>
        <w:spacing w:after="0"/>
      </w:pPr>
      <w:r>
        <w:t>a concreting area;</w:t>
      </w:r>
    </w:p>
    <w:p w14:paraId="21100971" w14:textId="77777777" w:rsidR="00D14B07" w:rsidRDefault="00D14B07" w:rsidP="00D14B07">
      <w:r>
        <w:t>The premises (store and workshop) must be supplied with electricity.</w:t>
      </w:r>
    </w:p>
    <w:p w14:paraId="7F46F7B5" w14:textId="77777777" w:rsidR="00D14B07" w:rsidRDefault="00D14B07" w:rsidP="00D14B07">
      <w:r w:rsidRPr="00734FA3">
        <w:rPr>
          <w:b/>
          <w:bCs/>
          <w:u w:val="single"/>
        </w:rPr>
        <w:t>Offices</w:t>
      </w:r>
      <w:r>
        <w:rPr>
          <w:b/>
          <w:bCs/>
          <w:u w:val="single"/>
        </w:rPr>
        <w:t xml:space="preserve"> and toilets</w:t>
      </w:r>
    </w:p>
    <w:p w14:paraId="6099DBC7" w14:textId="77777777" w:rsidR="00D14B07" w:rsidRDefault="00D14B07" w:rsidP="00D14B07">
      <w:pPr>
        <w:pStyle w:val="Header"/>
        <w:rPr>
          <w:lang w:eastAsia="en-US"/>
        </w:rPr>
      </w:pPr>
      <w:r w:rsidRPr="002D1177">
        <w:rPr>
          <w:lang w:eastAsia="en-US"/>
        </w:rPr>
        <w:t xml:space="preserve">The </w:t>
      </w:r>
      <w:r w:rsidRPr="002D1177">
        <w:t>Contractor</w:t>
      </w:r>
      <w:r w:rsidRPr="002D1177">
        <w:rPr>
          <w:lang w:eastAsia="en-US"/>
        </w:rPr>
        <w:t xml:space="preserve"> shall provide site office for his own use, for his site laboratory, and for site meetings.</w:t>
      </w:r>
      <w:r>
        <w:rPr>
          <w:lang w:eastAsia="en-US"/>
        </w:rPr>
        <w:t xml:space="preserve"> All these offices shall equip with the tables and chairs.</w:t>
      </w:r>
    </w:p>
    <w:p w14:paraId="09915968" w14:textId="77777777" w:rsidR="00D14B07" w:rsidRDefault="00D14B07" w:rsidP="00D14B07">
      <w:pPr>
        <w:pStyle w:val="Header"/>
        <w:rPr>
          <w:lang w:eastAsia="en-US"/>
        </w:rPr>
      </w:pPr>
      <w:r>
        <w:rPr>
          <w:lang w:eastAsia="en-US"/>
        </w:rPr>
        <w:t>The contractor shall provide the</w:t>
      </w:r>
      <w:r w:rsidRPr="001C64C1">
        <w:rPr>
          <w:lang w:eastAsia="en-US"/>
        </w:rPr>
        <w:t xml:space="preserve"> toilet blocks and drinking water points for construction site personnel</w:t>
      </w:r>
      <w:r>
        <w:rPr>
          <w:lang w:eastAsia="en-US"/>
        </w:rPr>
        <w:t>.</w:t>
      </w:r>
    </w:p>
    <w:p w14:paraId="281FA4C7" w14:textId="77777777" w:rsidR="00D14B07" w:rsidRDefault="00D14B07" w:rsidP="00D14B07">
      <w:r w:rsidRPr="00734FA3">
        <w:rPr>
          <w:b/>
          <w:bCs/>
          <w:u w:val="single"/>
        </w:rPr>
        <w:t>Fence</w:t>
      </w:r>
      <w:r>
        <w:rPr>
          <w:b/>
          <w:bCs/>
          <w:u w:val="single"/>
        </w:rPr>
        <w:t xml:space="preserve"> and signage</w:t>
      </w:r>
    </w:p>
    <w:p w14:paraId="61013065" w14:textId="77777777" w:rsidR="00D14B07" w:rsidRDefault="00D14B07" w:rsidP="00D14B07">
      <w:pPr>
        <w:spacing w:after="0"/>
      </w:pPr>
      <w:r>
        <w:t>The Contractor must respect the following requirements during the execution of the works:</w:t>
      </w:r>
    </w:p>
    <w:p w14:paraId="05AA8530" w14:textId="77777777" w:rsidR="00D14B07" w:rsidRPr="00C1418F" w:rsidRDefault="00D14B07" w:rsidP="00633947">
      <w:pPr>
        <w:pStyle w:val="ListParagraph"/>
        <w:numPr>
          <w:ilvl w:val="0"/>
          <w:numId w:val="78"/>
        </w:numPr>
        <w:spacing w:after="0"/>
        <w:rPr>
          <w:szCs w:val="22"/>
        </w:rPr>
      </w:pPr>
      <w:r w:rsidRPr="00C1418F">
        <w:rPr>
          <w:szCs w:val="22"/>
        </w:rPr>
        <w:t>Effective fencing of the construction site to prevent any intrusion and secure the surrounding area;</w:t>
      </w:r>
    </w:p>
    <w:p w14:paraId="79C42487" w14:textId="77777777" w:rsidR="00D14B07" w:rsidRPr="00C1418F" w:rsidRDefault="00D14B07" w:rsidP="00633947">
      <w:pPr>
        <w:pStyle w:val="ListParagraph"/>
        <w:numPr>
          <w:ilvl w:val="0"/>
          <w:numId w:val="78"/>
        </w:numPr>
        <w:spacing w:after="0"/>
        <w:rPr>
          <w:szCs w:val="22"/>
        </w:rPr>
      </w:pPr>
      <w:r w:rsidRPr="00C1418F">
        <w:rPr>
          <w:szCs w:val="22"/>
        </w:rPr>
        <w:t>Clear marking of traffic areas for machinery, vehicles, and pedestrians, as well as risk areas (trenches, lifting, heights, etc.);</w:t>
      </w:r>
    </w:p>
    <w:p w14:paraId="74BA41AE" w14:textId="77777777" w:rsidR="00D14B07" w:rsidRDefault="00D14B07" w:rsidP="00633947">
      <w:pPr>
        <w:pStyle w:val="ListParagraph"/>
        <w:numPr>
          <w:ilvl w:val="0"/>
          <w:numId w:val="78"/>
        </w:numPr>
        <w:spacing w:after="0"/>
      </w:pPr>
      <w:r w:rsidRPr="00C1418F">
        <w:rPr>
          <w:szCs w:val="22"/>
        </w:rPr>
        <w:t>Adequate signage of all hazards (</w:t>
      </w:r>
      <w:r>
        <w:t>risk of falls, electrocution, collapse, etc.);</w:t>
      </w:r>
    </w:p>
    <w:p w14:paraId="2876AD1E" w14:textId="77777777" w:rsidR="00D14B07" w:rsidRDefault="00D14B07" w:rsidP="00D14B07">
      <w:pPr>
        <w:pStyle w:val="Heading4"/>
      </w:pPr>
      <w:r w:rsidRPr="00960D75">
        <w:t>Site signs boards</w:t>
      </w:r>
    </w:p>
    <w:p w14:paraId="6BDC29F1" w14:textId="77777777" w:rsidR="00D14B07" w:rsidRPr="00C25588" w:rsidRDefault="00D14B07" w:rsidP="00D14B07">
      <w:pPr>
        <w:spacing w:after="0"/>
      </w:pPr>
      <w:r w:rsidRPr="00C25588">
        <w:t xml:space="preserve">Within five (05) days from the date of notification to commence the works, the Contractor shall provide, erect and maintain </w:t>
      </w:r>
      <w:r w:rsidRPr="00B506A0">
        <w:t xml:space="preserve">in a clearly legible condition and conspicuously displayed at the entrance to the site from the beginning of the work until the completion and acceptance of the project, </w:t>
      </w:r>
      <w:r w:rsidRPr="00C25588">
        <w:t xml:space="preserve">a site identification board in accordance with a format approved in advance by the </w:t>
      </w:r>
      <w:r>
        <w:t>Project Contract</w:t>
      </w:r>
      <w:r w:rsidRPr="00C25588">
        <w:t xml:space="preserve">. The board shall contain the following information: Republic of Cameroon, Peace – Work – Fatherland (in English and in French), </w:t>
      </w:r>
      <w:r>
        <w:t>Number and subject of contract</w:t>
      </w:r>
      <w:r w:rsidRPr="00C25588">
        <w:t xml:space="preserve">, </w:t>
      </w:r>
      <w:r>
        <w:t>the Stakeholders (Project Owner</w:t>
      </w:r>
      <w:r w:rsidRPr="00C25588">
        <w:t>, Funding Bod</w:t>
      </w:r>
      <w:r>
        <w:t>y</w:t>
      </w:r>
      <w:r w:rsidRPr="00C25588">
        <w:t xml:space="preserve">, </w:t>
      </w:r>
      <w:r>
        <w:t>Contract Manager, Contract</w:t>
      </w:r>
      <w:r w:rsidRPr="00C25588">
        <w:t xml:space="preserve"> Engineer, </w:t>
      </w:r>
      <w:r>
        <w:t xml:space="preserve">Project Manager, </w:t>
      </w:r>
      <w:r w:rsidRPr="00C25588">
        <w:t>Contractor</w:t>
      </w:r>
      <w:r>
        <w:t>)</w:t>
      </w:r>
      <w:r w:rsidRPr="00C25588">
        <w:t xml:space="preserve">, Project duration and any other information as requested by the </w:t>
      </w:r>
      <w:r>
        <w:t>Contract Engineer</w:t>
      </w:r>
      <w:r w:rsidRPr="00C25588">
        <w:t>.</w:t>
      </w:r>
    </w:p>
    <w:p w14:paraId="7841FEC7" w14:textId="77777777" w:rsidR="00D14B07" w:rsidRPr="00B506A0" w:rsidRDefault="00D14B07" w:rsidP="00D14B07">
      <w:pPr>
        <w:spacing w:after="0"/>
      </w:pPr>
      <w:r w:rsidRPr="00B506A0">
        <w:t>No other sign of any nature shall be placed closer than 8.00m to this temporary sign, unless required for purposes of security, in which case it shall be placed as not to obscure this sign or part of it in anyway.</w:t>
      </w:r>
    </w:p>
    <w:p w14:paraId="16D81ECB" w14:textId="77777777" w:rsidR="00D14B07" w:rsidRPr="00B506A0" w:rsidRDefault="00D14B07" w:rsidP="00D14B07">
      <w:pPr>
        <w:pStyle w:val="Header"/>
        <w:tabs>
          <w:tab w:val="left" w:pos="851"/>
        </w:tabs>
        <w:spacing w:before="240"/>
        <w:rPr>
          <w:b/>
        </w:rPr>
      </w:pPr>
      <w:r w:rsidRPr="00B506A0">
        <w:rPr>
          <w:b/>
        </w:rPr>
        <w:t>Other Signboards</w:t>
      </w:r>
    </w:p>
    <w:p w14:paraId="7C220704" w14:textId="77777777" w:rsidR="00D14B07" w:rsidRPr="00B506A0" w:rsidRDefault="00D14B07" w:rsidP="00D14B07">
      <w:pPr>
        <w:pStyle w:val="Header"/>
      </w:pPr>
      <w:r w:rsidRPr="00B506A0">
        <w:lastRenderedPageBreak/>
        <w:t>At the request of the Supervising Engineer, the Contractor may provide, erect and maintain other signboards which shall then be erected at locations to be instructed by the Engineer.</w:t>
      </w:r>
    </w:p>
    <w:p w14:paraId="40742A46" w14:textId="77777777" w:rsidR="00D14B07" w:rsidRDefault="00D14B07" w:rsidP="00D14B07">
      <w:pPr>
        <w:pStyle w:val="Heading4"/>
      </w:pPr>
      <w:r w:rsidRPr="00960D75">
        <w:t xml:space="preserve">First </w:t>
      </w:r>
      <w:r w:rsidRPr="005D1A32">
        <w:t>aid system</w:t>
      </w:r>
    </w:p>
    <w:p w14:paraId="4386A927" w14:textId="77777777" w:rsidR="00D14B07" w:rsidRPr="00360447" w:rsidRDefault="00D14B07" w:rsidP="00D14B07">
      <w:r w:rsidRPr="00D204EC">
        <w:t xml:space="preserve">The contractor must </w:t>
      </w:r>
      <w:r>
        <w:t>ensure of the p</w:t>
      </w:r>
      <w:r w:rsidRPr="006562CE">
        <w:t>resence of a first aid system, including a complete kit, a first aid station, and trained personnel</w:t>
      </w:r>
      <w:r w:rsidRPr="00D204EC">
        <w:t xml:space="preserve"> site. This </w:t>
      </w:r>
      <w:r w:rsidRPr="006562CE">
        <w:t xml:space="preserve">first aid station </w:t>
      </w:r>
      <w:r>
        <w:t>(</w:t>
      </w:r>
      <w:r w:rsidRPr="00D204EC">
        <w:t>box</w:t>
      </w:r>
      <w:r>
        <w:t>)</w:t>
      </w:r>
      <w:r w:rsidRPr="00D204EC">
        <w:t xml:space="preserve"> must be located</w:t>
      </w:r>
      <w:r>
        <w:t xml:space="preserve"> in the contractor's office.</w:t>
      </w:r>
    </w:p>
    <w:p w14:paraId="20142253" w14:textId="77777777" w:rsidR="00D14B07" w:rsidRDefault="00D14B07" w:rsidP="00D14B07">
      <w:pPr>
        <w:pStyle w:val="Heading4"/>
      </w:pPr>
      <w:r>
        <w:t>Safety of the workers on the site construction</w:t>
      </w:r>
    </w:p>
    <w:p w14:paraId="3F7585DF" w14:textId="77777777" w:rsidR="00D14B07" w:rsidRPr="002F05EA" w:rsidRDefault="00D14B07" w:rsidP="00D14B07">
      <w:pPr>
        <w:spacing w:after="0"/>
        <w:rPr>
          <w:szCs w:val="22"/>
        </w:rPr>
      </w:pPr>
      <w:r w:rsidRPr="002F05EA">
        <w:rPr>
          <w:szCs w:val="22"/>
        </w:rPr>
        <w:t>The Contractor must respect the following requirements during the execution of the works:</w:t>
      </w:r>
    </w:p>
    <w:p w14:paraId="1A9D8CF0" w14:textId="77777777" w:rsidR="00D14B07" w:rsidRPr="002F05EA" w:rsidRDefault="00D14B07" w:rsidP="00633947">
      <w:pPr>
        <w:pStyle w:val="ListParagraph"/>
        <w:numPr>
          <w:ilvl w:val="0"/>
          <w:numId w:val="78"/>
        </w:numPr>
        <w:spacing w:after="0"/>
        <w:rPr>
          <w:szCs w:val="22"/>
        </w:rPr>
      </w:pPr>
      <w:r w:rsidRPr="002F05EA">
        <w:rPr>
          <w:szCs w:val="22"/>
        </w:rPr>
        <w:t>Provision and mandatory use of personal protective equipment: helmets, reflective vests, safety shoes, goggles, gloves, harnesses, etc.</w:t>
      </w:r>
    </w:p>
    <w:p w14:paraId="29348D42" w14:textId="77777777" w:rsidR="00D14B07" w:rsidRPr="002F05EA" w:rsidRDefault="00D14B07" w:rsidP="00633947">
      <w:pPr>
        <w:pStyle w:val="ListParagraph"/>
        <w:numPr>
          <w:ilvl w:val="0"/>
          <w:numId w:val="78"/>
        </w:numPr>
        <w:spacing w:after="0"/>
        <w:rPr>
          <w:szCs w:val="22"/>
        </w:rPr>
      </w:pPr>
      <w:r w:rsidRPr="002F05EA">
        <w:rPr>
          <w:szCs w:val="22"/>
        </w:rPr>
        <w:t>Development and validation of a hygiene, health, and safety plan, updated regularly as the construction site progresses.</w:t>
      </w:r>
    </w:p>
    <w:p w14:paraId="601BEE0C" w14:textId="77777777" w:rsidR="00D14B07" w:rsidRPr="002D1177" w:rsidRDefault="00D14B07" w:rsidP="00D14B07">
      <w:pPr>
        <w:pStyle w:val="Heading4"/>
        <w:rPr>
          <w:rFonts w:eastAsia="Batang"/>
          <w:lang w:eastAsia="en-US"/>
        </w:rPr>
      </w:pPr>
      <w:r w:rsidRPr="002D1177">
        <w:rPr>
          <w:rFonts w:eastAsia="Batang"/>
          <w:lang w:eastAsia="en-US"/>
        </w:rPr>
        <w:t xml:space="preserve">Temporary Service </w:t>
      </w:r>
      <w:r w:rsidRPr="00360447">
        <w:t>Connections</w:t>
      </w:r>
    </w:p>
    <w:p w14:paraId="2A8830BB" w14:textId="77777777" w:rsidR="00D14B07" w:rsidRPr="00360447" w:rsidRDefault="00D14B07" w:rsidP="00D14B07">
      <w:pPr>
        <w:pStyle w:val="Header"/>
      </w:pPr>
      <w:r w:rsidRPr="002D1177">
        <w:rPr>
          <w:rFonts w:eastAsia="Batang"/>
          <w:lang w:eastAsia="en-US"/>
        </w:rPr>
        <w:t xml:space="preserve">The </w:t>
      </w:r>
      <w:r w:rsidRPr="00360447">
        <w:t>Contractor shall make all necessary arrangements to ensure connection of the site to water, electricity, telephone and other sundry services networks required in connection with the execution of the works.</w:t>
      </w:r>
    </w:p>
    <w:p w14:paraId="45C23EC4" w14:textId="77777777" w:rsidR="00D14B07" w:rsidRPr="002D1177" w:rsidRDefault="00D14B07" w:rsidP="00D14B07">
      <w:pPr>
        <w:pStyle w:val="Header"/>
      </w:pPr>
      <w:r w:rsidRPr="002D1177">
        <w:t>The Contractor shall provide a clean, sufficient and continuous supply of fresh water, both for construction of the Works and for all offices, laboratories and workshops.  He shall undertake all arrangements including pipelines and meters for connecting to local water mains and the provision of pumps, storage tanks or water conveyance where necessary, payment for all fees and water charges and the satisfactory removal of all such arrangements and provisions on completion of the Works.</w:t>
      </w:r>
    </w:p>
    <w:p w14:paraId="47EEADF5" w14:textId="77777777" w:rsidR="00D14B07" w:rsidRDefault="00D14B07" w:rsidP="00D14B07">
      <w:pPr>
        <w:pStyle w:val="Header"/>
        <w:rPr>
          <w:lang w:eastAsia="en-US"/>
        </w:rPr>
      </w:pPr>
      <w:r w:rsidRPr="002D1177">
        <w:t>The w</w:t>
      </w:r>
      <w:r w:rsidRPr="002D1177">
        <w:rPr>
          <w:lang w:eastAsia="en-US"/>
        </w:rPr>
        <w:t>ater shall be clear of suspended solids and free from any matter in quantities considered by the Engineer to be deleterious to the work.  Water supplied to all the offices, laboratories and houses shall be wholesome and potable to the satisfaction of the public health authorities in the area of the Site.</w:t>
      </w:r>
    </w:p>
    <w:p w14:paraId="352A5711" w14:textId="77777777" w:rsidR="00F33F02" w:rsidRDefault="00F33F02" w:rsidP="00F33F02">
      <w:pPr>
        <w:pStyle w:val="Heading3"/>
      </w:pPr>
      <w:r>
        <w:t>Clearing of site / removal of vegetable soil</w:t>
      </w:r>
    </w:p>
    <w:p w14:paraId="0891E118" w14:textId="13B4A857" w:rsidR="004724ED" w:rsidRPr="00682831" w:rsidRDefault="004724ED" w:rsidP="004724ED">
      <w:pPr>
        <w:rPr>
          <w:lang w:val="en-US"/>
        </w:rPr>
      </w:pPr>
      <w:r w:rsidRPr="00A4356A">
        <w:rPr>
          <w:lang w:val="en-US"/>
        </w:rPr>
        <w:t>This task consists of cleaning the work area by felling trees and weeding. The task can be carried out manually or mechanically.</w:t>
      </w:r>
      <w:r>
        <w:rPr>
          <w:lang w:val="en-US"/>
        </w:rPr>
        <w:t xml:space="preserve"> Also, this</w:t>
      </w:r>
      <w:r w:rsidRPr="00262CA1">
        <w:rPr>
          <w:lang w:val="en-US"/>
        </w:rPr>
        <w:t xml:space="preserve"> task </w:t>
      </w:r>
      <w:r>
        <w:rPr>
          <w:lang w:val="en-US"/>
        </w:rPr>
        <w:t xml:space="preserve">will </w:t>
      </w:r>
      <w:r w:rsidRPr="00262CA1">
        <w:rPr>
          <w:lang w:val="en-US"/>
        </w:rPr>
        <w:t>take into account the demolition of existing structures</w:t>
      </w:r>
      <w:r w:rsidR="00401133">
        <w:rPr>
          <w:lang w:val="en-US"/>
        </w:rPr>
        <w:t xml:space="preserve"> and </w:t>
      </w:r>
      <w:r w:rsidR="00401133" w:rsidRPr="00401133">
        <w:rPr>
          <w:lang w:val="en-US"/>
        </w:rPr>
        <w:t>removal of vegetable soil</w:t>
      </w:r>
      <w:r w:rsidR="00B10A81">
        <w:rPr>
          <w:lang w:val="en-US"/>
        </w:rPr>
        <w:t xml:space="preserve"> (at least 20 cm deep)</w:t>
      </w:r>
      <w:r w:rsidRPr="00262CA1">
        <w:rPr>
          <w:lang w:val="en-US"/>
        </w:rPr>
        <w:t>.</w:t>
      </w:r>
    </w:p>
    <w:p w14:paraId="72115A1F" w14:textId="77777777" w:rsidR="00B65009" w:rsidRDefault="00B65009" w:rsidP="00B65009">
      <w:pPr>
        <w:pStyle w:val="Heading3"/>
      </w:pPr>
      <w:r>
        <w:t>Implantation / Works execution program</w:t>
      </w:r>
    </w:p>
    <w:p w14:paraId="5E46BD9D" w14:textId="77777777" w:rsidR="00A416E9" w:rsidRPr="00DB410D" w:rsidRDefault="00A416E9" w:rsidP="00A416E9">
      <w:pPr>
        <w:pStyle w:val="Heading4"/>
        <w:rPr>
          <w:lang w:val="en-US"/>
        </w:rPr>
      </w:pPr>
      <w:bookmarkStart w:id="11" w:name="_Toc188709996"/>
      <w:r>
        <w:rPr>
          <w:lang w:val="en-US"/>
        </w:rPr>
        <w:t>Setting out</w:t>
      </w:r>
      <w:bookmarkEnd w:id="11"/>
    </w:p>
    <w:p w14:paraId="5AE520F3" w14:textId="77777777" w:rsidR="00A416E9" w:rsidRDefault="00A416E9" w:rsidP="00A416E9">
      <w:pPr>
        <w:spacing w:after="0"/>
      </w:pPr>
      <w:r>
        <w:t>The Contractor is responsible for the layout of its works.</w:t>
      </w:r>
    </w:p>
    <w:p w14:paraId="232E0037" w14:textId="77777777" w:rsidR="00A416E9" w:rsidRDefault="00A416E9" w:rsidP="00A416E9">
      <w:pPr>
        <w:spacing w:after="0"/>
      </w:pPr>
      <w:r>
        <w:t>The Contractor will mark the reference points and levels on a permanent basis and will keep the markers in place and in good condition for as long as necessary.</w:t>
      </w:r>
    </w:p>
    <w:p w14:paraId="36CB1413" w14:textId="77777777" w:rsidR="00A416E9" w:rsidRDefault="00A416E9" w:rsidP="00A416E9">
      <w:pPr>
        <w:spacing w:after="0"/>
      </w:pPr>
      <w:r>
        <w:t>It is the contractor's responsibility to check all the dimensions in the documents against the actual dimensions of the work and existing dimensions.</w:t>
      </w:r>
    </w:p>
    <w:p w14:paraId="27CDEB6E" w14:textId="77777777" w:rsidR="00A416E9" w:rsidRDefault="00A416E9" w:rsidP="00A416E9">
      <w:pPr>
        <w:spacing w:after="0"/>
      </w:pPr>
      <w:r>
        <w:t>It is the contractor's responsibility to inform the contract engineer and the inspection office in good time of any anomalies it may observe.</w:t>
      </w:r>
    </w:p>
    <w:p w14:paraId="21CD9C3A" w14:textId="77777777" w:rsidR="00A416E9" w:rsidRDefault="00A416E9" w:rsidP="00A416E9">
      <w:pPr>
        <w:spacing w:after="0"/>
      </w:pPr>
      <w:r>
        <w:t>As part of its contract, the company responsible for this lot is obliged to ensure that all the buildings to be constructed are sited in accordance with the approved plans. It will have the basic staking established at its own expense.</w:t>
      </w:r>
    </w:p>
    <w:p w14:paraId="67EF1890" w14:textId="77777777" w:rsidR="00A416E9" w:rsidRDefault="00A416E9" w:rsidP="00A416E9">
      <w:pPr>
        <w:spacing w:after="0"/>
      </w:pPr>
      <w:r>
        <w:t>The stakes will be attached in plan and in altitude to fixed benchmarks. The Contractor is obliged to ensure that they are preserved and moved if the needs of the work so require.</w:t>
      </w:r>
    </w:p>
    <w:p w14:paraId="5A8E2EB1" w14:textId="77777777" w:rsidR="00A416E9" w:rsidRDefault="00A416E9" w:rsidP="00A416E9">
      <w:pPr>
        <w:spacing w:after="0"/>
      </w:pPr>
      <w:r>
        <w:t>The contract engineer will check, after having been duly informed by the Contractor, that the markers are in place and, if necessary, will rectify the layout before starting any work.</w:t>
      </w:r>
    </w:p>
    <w:p w14:paraId="1BA22919" w14:textId="77777777" w:rsidR="00A416E9" w:rsidRDefault="00A416E9" w:rsidP="00A416E9">
      <w:pPr>
        <w:spacing w:after="0"/>
      </w:pPr>
      <w:r>
        <w:t>All siting and staking work will be subject to acceptance.</w:t>
      </w:r>
    </w:p>
    <w:p w14:paraId="407C571F" w14:textId="0FBC473C" w:rsidR="003C40E8" w:rsidRDefault="00D51ABA" w:rsidP="0020314B">
      <w:pPr>
        <w:pStyle w:val="Heading4"/>
        <w:rPr>
          <w:lang w:val="en-US"/>
        </w:rPr>
      </w:pPr>
      <w:bookmarkStart w:id="12" w:name="_Toc188709991"/>
      <w:r>
        <w:rPr>
          <w:lang w:val="en-US"/>
        </w:rPr>
        <w:lastRenderedPageBreak/>
        <w:t>Work execution program (s</w:t>
      </w:r>
      <w:r w:rsidR="003C40E8" w:rsidRPr="00F17BFF">
        <w:rPr>
          <w:lang w:val="en-US"/>
        </w:rPr>
        <w:t>tudies</w:t>
      </w:r>
      <w:r w:rsidR="00942F9E">
        <w:rPr>
          <w:lang w:val="en-US"/>
        </w:rPr>
        <w:t xml:space="preserve">) </w:t>
      </w:r>
      <w:r w:rsidR="003C40E8">
        <w:rPr>
          <w:lang w:val="en-US"/>
        </w:rPr>
        <w:t>and as built plan</w:t>
      </w:r>
      <w:bookmarkEnd w:id="12"/>
    </w:p>
    <w:p w14:paraId="2DC5BE69" w14:textId="77777777" w:rsidR="003C40E8" w:rsidRPr="00F94A64" w:rsidRDefault="003C40E8" w:rsidP="0020314B">
      <w:pPr>
        <w:pStyle w:val="Heading5"/>
        <w:rPr>
          <w:lang w:val="en-US"/>
        </w:rPr>
      </w:pPr>
      <w:r w:rsidRPr="00F94A64">
        <w:rPr>
          <w:lang w:val="en-US"/>
        </w:rPr>
        <w:t>Drawings and documents</w:t>
      </w:r>
    </w:p>
    <w:p w14:paraId="16267C4B" w14:textId="77777777" w:rsidR="003C40E8" w:rsidRPr="00F94A64" w:rsidRDefault="003C40E8" w:rsidP="003C40E8">
      <w:pPr>
        <w:spacing w:before="240" w:after="0"/>
        <w:rPr>
          <w:b/>
          <w:bCs/>
          <w:lang w:val="en-US"/>
        </w:rPr>
      </w:pPr>
      <w:r w:rsidRPr="00F94A64">
        <w:rPr>
          <w:b/>
          <w:bCs/>
          <w:lang w:val="en-US"/>
        </w:rPr>
        <w:t>Standard Size of Drawings and Documents</w:t>
      </w:r>
    </w:p>
    <w:p w14:paraId="5D7AFAEC" w14:textId="77777777" w:rsidR="003C40E8" w:rsidRPr="00F94A64" w:rsidRDefault="003C40E8" w:rsidP="003C40E8">
      <w:pPr>
        <w:pStyle w:val="ListParagraph"/>
        <w:numPr>
          <w:ilvl w:val="0"/>
          <w:numId w:val="83"/>
        </w:numPr>
        <w:spacing w:after="0"/>
        <w:rPr>
          <w:lang w:val="en-US"/>
        </w:rPr>
      </w:pPr>
      <w:r w:rsidRPr="00F94A64">
        <w:rPr>
          <w:lang w:val="en-US"/>
        </w:rPr>
        <w:t>Drawings, whether to be supplied by the Engineer or the Contractor shall only be prepared according to Standard sizes DIN A</w:t>
      </w:r>
      <w:r>
        <w:rPr>
          <w:lang w:val="en-US"/>
        </w:rPr>
        <w:t>3</w:t>
      </w:r>
      <w:r w:rsidRPr="00F94A64">
        <w:rPr>
          <w:lang w:val="en-US"/>
        </w:rPr>
        <w:t xml:space="preserve"> (</w:t>
      </w:r>
      <w:r>
        <w:rPr>
          <w:lang w:val="en-US"/>
        </w:rPr>
        <w:t>297</w:t>
      </w:r>
      <w:r w:rsidRPr="00F94A64">
        <w:rPr>
          <w:lang w:val="en-US"/>
        </w:rPr>
        <w:t xml:space="preserve"> x </w:t>
      </w:r>
      <w:r>
        <w:rPr>
          <w:lang w:val="en-US"/>
        </w:rPr>
        <w:t>420</w:t>
      </w:r>
      <w:r w:rsidRPr="00F94A64">
        <w:rPr>
          <w:lang w:val="en-US"/>
        </w:rPr>
        <w:t>mm) DIN A</w:t>
      </w:r>
      <w:r>
        <w:rPr>
          <w:lang w:val="en-US"/>
        </w:rPr>
        <w:t>2</w:t>
      </w:r>
      <w:r w:rsidRPr="00F94A64">
        <w:rPr>
          <w:lang w:val="en-US"/>
        </w:rPr>
        <w:t xml:space="preserve"> (</w:t>
      </w:r>
      <w:r>
        <w:rPr>
          <w:lang w:val="en-US"/>
        </w:rPr>
        <w:t>420</w:t>
      </w:r>
      <w:r w:rsidRPr="00F94A64">
        <w:rPr>
          <w:lang w:val="en-US"/>
        </w:rPr>
        <w:t xml:space="preserve"> x </w:t>
      </w:r>
      <w:r>
        <w:rPr>
          <w:lang w:val="en-US"/>
        </w:rPr>
        <w:t>594</w:t>
      </w:r>
      <w:r w:rsidRPr="00F94A64">
        <w:rPr>
          <w:lang w:val="en-US"/>
        </w:rPr>
        <w:t>mm) DIN A1 (594 x 841mm) or DIN A0 (841 x 1189 mm).</w:t>
      </w:r>
    </w:p>
    <w:p w14:paraId="51F919FB" w14:textId="77777777" w:rsidR="003C40E8" w:rsidRPr="00F94A64" w:rsidRDefault="003C40E8" w:rsidP="003C40E8">
      <w:pPr>
        <w:pStyle w:val="ListParagraph"/>
        <w:numPr>
          <w:ilvl w:val="0"/>
          <w:numId w:val="83"/>
        </w:numPr>
        <w:rPr>
          <w:lang w:val="en-US"/>
        </w:rPr>
      </w:pPr>
      <w:r w:rsidRPr="00F94A64">
        <w:rPr>
          <w:lang w:val="en-US"/>
        </w:rPr>
        <w:t>Documents, whether to be supplied by the Engineer or the Contractor shall be prepared on Standard size DIN A4 (210 x 297mm), except where particularly agreed otherwise with the Engineer.</w:t>
      </w:r>
    </w:p>
    <w:p w14:paraId="5C66A1C0" w14:textId="77777777" w:rsidR="003C40E8" w:rsidRPr="00F94A64" w:rsidRDefault="003C40E8" w:rsidP="003C40E8">
      <w:pPr>
        <w:spacing w:before="240" w:after="0"/>
        <w:rPr>
          <w:b/>
          <w:bCs/>
          <w:lang w:val="en-US"/>
        </w:rPr>
      </w:pPr>
      <w:r w:rsidRPr="00F94A64">
        <w:rPr>
          <w:b/>
          <w:bCs/>
          <w:lang w:val="en-US"/>
        </w:rPr>
        <w:t>Exhibited Drawings</w:t>
      </w:r>
    </w:p>
    <w:p w14:paraId="68582E58" w14:textId="77777777" w:rsidR="003C40E8" w:rsidRPr="00F94A64" w:rsidRDefault="003C40E8" w:rsidP="003C40E8">
      <w:pPr>
        <w:rPr>
          <w:lang w:val="en-US"/>
        </w:rPr>
      </w:pPr>
      <w:r w:rsidRPr="00F94A64">
        <w:rPr>
          <w:lang w:val="en-US"/>
        </w:rPr>
        <w:t>The Exhibited Drawings show the work to be done under the Contract, subject to the provisions for variations in the Conditions of the Contract, but they shall not be used for construction purposes unless specific instructions for such use are given by the Engineer as the work proceeds. In general, the Exhibited Drawings are intended to indicate the scope and complexity of the Work.</w:t>
      </w:r>
    </w:p>
    <w:p w14:paraId="19F6DFE1" w14:textId="77777777" w:rsidR="003C40E8" w:rsidRPr="00F94A64" w:rsidRDefault="003C40E8" w:rsidP="003C40E8">
      <w:pPr>
        <w:spacing w:before="240" w:after="0"/>
        <w:rPr>
          <w:b/>
          <w:bCs/>
          <w:lang w:val="en-US"/>
        </w:rPr>
      </w:pPr>
      <w:r w:rsidRPr="00F94A64">
        <w:rPr>
          <w:b/>
          <w:bCs/>
          <w:lang w:val="en-US"/>
        </w:rPr>
        <w:t>Working Drawings</w:t>
      </w:r>
    </w:p>
    <w:p w14:paraId="2EF78285" w14:textId="77777777" w:rsidR="003C40E8" w:rsidRPr="00F94A64" w:rsidRDefault="003C40E8" w:rsidP="003C40E8">
      <w:pPr>
        <w:rPr>
          <w:lang w:val="en-US"/>
        </w:rPr>
      </w:pPr>
      <w:r w:rsidRPr="00F94A64">
        <w:rPr>
          <w:lang w:val="en-US"/>
        </w:rPr>
        <w:t>Working drawings are the drawings to be prepared by the Contractor and shall show sufficient dimensions, specific and typical details to define the various features of the Works, thus enabling the Contractor to perform the relevant works or to prepare the shop drawings.</w:t>
      </w:r>
    </w:p>
    <w:p w14:paraId="6857029A" w14:textId="77777777" w:rsidR="003C40E8" w:rsidRPr="00F94A64" w:rsidRDefault="003C40E8" w:rsidP="003C40E8">
      <w:pPr>
        <w:spacing w:before="240" w:after="0"/>
        <w:rPr>
          <w:b/>
          <w:bCs/>
          <w:lang w:val="en-US"/>
        </w:rPr>
      </w:pPr>
      <w:r w:rsidRPr="00F94A64">
        <w:rPr>
          <w:b/>
          <w:bCs/>
          <w:lang w:val="en-US"/>
        </w:rPr>
        <w:t>Documents to be supplied by Contractor</w:t>
      </w:r>
    </w:p>
    <w:p w14:paraId="6D0BC96D" w14:textId="77777777" w:rsidR="003C40E8" w:rsidRPr="00F94A64" w:rsidRDefault="003C40E8" w:rsidP="003C40E8">
      <w:pPr>
        <w:pStyle w:val="ListParagraph"/>
        <w:numPr>
          <w:ilvl w:val="0"/>
          <w:numId w:val="83"/>
        </w:numPr>
        <w:spacing w:after="0"/>
        <w:rPr>
          <w:lang w:val="en-US"/>
        </w:rPr>
      </w:pPr>
      <w:r w:rsidRPr="00F94A64">
        <w:rPr>
          <w:lang w:val="en-US"/>
        </w:rPr>
        <w:t>The Contractor is obliged to supply drawings and documents for the Permanent and Temporary works as stated in the present specifications or as may otherwise be requested by the supervising Engineer.</w:t>
      </w:r>
    </w:p>
    <w:p w14:paraId="783B419F" w14:textId="77777777" w:rsidR="003C40E8" w:rsidRDefault="003C40E8" w:rsidP="003C40E8">
      <w:pPr>
        <w:pStyle w:val="ListParagraph"/>
        <w:numPr>
          <w:ilvl w:val="0"/>
          <w:numId w:val="83"/>
        </w:numPr>
        <w:spacing w:after="0"/>
        <w:rPr>
          <w:lang w:val="en-US"/>
        </w:rPr>
      </w:pPr>
      <w:r w:rsidRPr="00F94A64">
        <w:rPr>
          <w:lang w:val="en-US"/>
        </w:rPr>
        <w:t>The drawings and documents to be provided by the Contractor include, but are not limited to, the following,</w:t>
      </w:r>
    </w:p>
    <w:p w14:paraId="145167AD" w14:textId="77777777" w:rsidR="003C40E8" w:rsidRPr="00F94A64" w:rsidRDefault="003C40E8" w:rsidP="003C40E8">
      <w:pPr>
        <w:pStyle w:val="ListParagraph"/>
        <w:numPr>
          <w:ilvl w:val="1"/>
          <w:numId w:val="83"/>
        </w:numPr>
        <w:spacing w:after="0"/>
        <w:rPr>
          <w:lang w:val="en-US"/>
        </w:rPr>
      </w:pPr>
      <w:r w:rsidRPr="00F94A64">
        <w:rPr>
          <w:lang w:val="en-US"/>
        </w:rPr>
        <w:t>Site layout and installation drawings.</w:t>
      </w:r>
    </w:p>
    <w:p w14:paraId="12031584" w14:textId="77777777" w:rsidR="003C40E8" w:rsidRPr="00F94A64" w:rsidRDefault="003C40E8" w:rsidP="003C40E8">
      <w:pPr>
        <w:pStyle w:val="ListParagraph"/>
        <w:numPr>
          <w:ilvl w:val="1"/>
          <w:numId w:val="83"/>
        </w:numPr>
        <w:spacing w:after="0"/>
        <w:rPr>
          <w:lang w:val="en-US"/>
        </w:rPr>
      </w:pPr>
      <w:r w:rsidRPr="00F94A64">
        <w:rPr>
          <w:lang w:val="en-US"/>
        </w:rPr>
        <w:t>Work and construction programs inclusive of revisions, if required ;</w:t>
      </w:r>
    </w:p>
    <w:p w14:paraId="1B5D2F3D" w14:textId="77777777" w:rsidR="003C40E8" w:rsidRPr="00F94A64" w:rsidRDefault="003C40E8" w:rsidP="003C40E8">
      <w:pPr>
        <w:pStyle w:val="ListParagraph"/>
        <w:numPr>
          <w:ilvl w:val="1"/>
          <w:numId w:val="83"/>
        </w:numPr>
        <w:spacing w:after="0"/>
        <w:rPr>
          <w:lang w:val="en-US"/>
        </w:rPr>
      </w:pPr>
      <w:r w:rsidRPr="00F94A64">
        <w:rPr>
          <w:lang w:val="en-US"/>
        </w:rPr>
        <w:t xml:space="preserve">Drawings and calculations for all Temporary Works and construction stages planned by the Contractor.  </w:t>
      </w:r>
    </w:p>
    <w:p w14:paraId="60E9F92C" w14:textId="77777777" w:rsidR="003C40E8" w:rsidRPr="00F94A64" w:rsidRDefault="003C40E8" w:rsidP="003C40E8">
      <w:pPr>
        <w:pStyle w:val="ListParagraph"/>
        <w:numPr>
          <w:ilvl w:val="1"/>
          <w:numId w:val="83"/>
        </w:numPr>
        <w:spacing w:after="0"/>
        <w:rPr>
          <w:lang w:val="en-US"/>
        </w:rPr>
      </w:pPr>
      <w:r w:rsidRPr="00F94A64">
        <w:rPr>
          <w:lang w:val="en-US"/>
        </w:rPr>
        <w:t>Bar bending schedules for reinforced concrete structures.</w:t>
      </w:r>
    </w:p>
    <w:p w14:paraId="0B08E7CD" w14:textId="77777777" w:rsidR="003C40E8" w:rsidRPr="00F94A64" w:rsidRDefault="003C40E8" w:rsidP="003C40E8">
      <w:pPr>
        <w:pStyle w:val="ListParagraph"/>
        <w:numPr>
          <w:ilvl w:val="1"/>
          <w:numId w:val="83"/>
        </w:numPr>
        <w:spacing w:after="0"/>
        <w:rPr>
          <w:lang w:val="en-US"/>
        </w:rPr>
      </w:pPr>
      <w:r w:rsidRPr="00F94A64">
        <w:rPr>
          <w:lang w:val="en-US"/>
        </w:rPr>
        <w:t>Reports and records of all tests and material tests to be carried out by the Contractor or his suppliers.</w:t>
      </w:r>
    </w:p>
    <w:p w14:paraId="6FB15CA4" w14:textId="77777777" w:rsidR="003C40E8" w:rsidRPr="00F94A64" w:rsidRDefault="003C40E8" w:rsidP="003C40E8">
      <w:pPr>
        <w:pStyle w:val="ListParagraph"/>
        <w:numPr>
          <w:ilvl w:val="1"/>
          <w:numId w:val="83"/>
        </w:numPr>
        <w:spacing w:after="0"/>
        <w:rPr>
          <w:lang w:val="en-US"/>
        </w:rPr>
      </w:pPr>
      <w:r w:rsidRPr="00F94A64">
        <w:rPr>
          <w:lang w:val="en-US"/>
        </w:rPr>
        <w:t>Drawings, records and reports on specific construction measures to be supplied by the Contractor in accordance with other provisions of the contract.</w:t>
      </w:r>
    </w:p>
    <w:p w14:paraId="023BF020" w14:textId="77777777" w:rsidR="003C40E8" w:rsidRPr="00F94A64" w:rsidRDefault="003C40E8" w:rsidP="003C40E8">
      <w:pPr>
        <w:pStyle w:val="ListParagraph"/>
        <w:numPr>
          <w:ilvl w:val="1"/>
          <w:numId w:val="83"/>
        </w:numPr>
        <w:spacing w:after="0"/>
        <w:rPr>
          <w:lang w:val="en-US"/>
        </w:rPr>
      </w:pPr>
      <w:r w:rsidRPr="00F94A64">
        <w:rPr>
          <w:lang w:val="en-US"/>
        </w:rPr>
        <w:t>As-built drawings, incorporating all changes or amendments made in the course of the construction works, for all Permanent Works, including those for which the Engineer has prepared the working drawings.</w:t>
      </w:r>
    </w:p>
    <w:p w14:paraId="5077A882" w14:textId="77777777" w:rsidR="003C40E8" w:rsidRPr="00F94A64" w:rsidRDefault="003C40E8" w:rsidP="003C40E8">
      <w:pPr>
        <w:pStyle w:val="ListParagraph"/>
        <w:numPr>
          <w:ilvl w:val="1"/>
          <w:numId w:val="83"/>
        </w:numPr>
        <w:spacing w:after="0"/>
        <w:rPr>
          <w:lang w:val="en-US"/>
        </w:rPr>
      </w:pPr>
      <w:r w:rsidRPr="00F94A64">
        <w:rPr>
          <w:lang w:val="en-US"/>
        </w:rPr>
        <w:t>As-built drawings shall be supplied to the Engineer immediately after completion of the particular part of the Works.</w:t>
      </w:r>
    </w:p>
    <w:p w14:paraId="19885581" w14:textId="77777777" w:rsidR="003C40E8" w:rsidRPr="00F94A64" w:rsidRDefault="003C40E8" w:rsidP="003C40E8">
      <w:pPr>
        <w:pStyle w:val="ListParagraph"/>
        <w:numPr>
          <w:ilvl w:val="1"/>
          <w:numId w:val="83"/>
        </w:numPr>
        <w:spacing w:after="0"/>
        <w:rPr>
          <w:lang w:val="en-US"/>
        </w:rPr>
      </w:pPr>
      <w:r w:rsidRPr="00F94A64">
        <w:rPr>
          <w:lang w:val="en-US"/>
        </w:rPr>
        <w:t>Brochures and technical literature of all equipment items and fixtures, which are to be permanently installed in the Works.</w:t>
      </w:r>
    </w:p>
    <w:p w14:paraId="1E44EAEA" w14:textId="77777777" w:rsidR="003C40E8" w:rsidRPr="00F94A64" w:rsidRDefault="003C40E8" w:rsidP="003C40E8">
      <w:pPr>
        <w:pStyle w:val="ListParagraph"/>
        <w:numPr>
          <w:ilvl w:val="1"/>
          <w:numId w:val="83"/>
        </w:numPr>
        <w:spacing w:after="0"/>
        <w:rPr>
          <w:lang w:val="en-US"/>
        </w:rPr>
      </w:pPr>
      <w:r w:rsidRPr="00F94A64">
        <w:rPr>
          <w:lang w:val="en-US"/>
        </w:rPr>
        <w:t>All instructions (in the form of lists, manuals and the like), which are required by the Employer for proper operation, as well as for expert maintenance and repairs of the structures and facilities.</w:t>
      </w:r>
    </w:p>
    <w:p w14:paraId="54F4DD8F" w14:textId="77777777" w:rsidR="003C40E8" w:rsidRPr="00F94A64" w:rsidRDefault="003C40E8" w:rsidP="003C40E8">
      <w:pPr>
        <w:rPr>
          <w:lang w:val="en-US"/>
        </w:rPr>
      </w:pPr>
      <w:r w:rsidRPr="00F94A64">
        <w:rPr>
          <w:lang w:val="en-US"/>
        </w:rPr>
        <w:t>The time limit for approval of working drawings and issuance of other clearances is 15 days. The Contractor shall therefore take all necessary pre-emptive measures when submitting documents for approval to avoid any eventual delays on the overall time schedule of the works.</w:t>
      </w:r>
    </w:p>
    <w:p w14:paraId="50E4ACE3" w14:textId="77777777" w:rsidR="003C40E8" w:rsidRPr="00F94A64" w:rsidRDefault="003C40E8" w:rsidP="003C40E8">
      <w:pPr>
        <w:spacing w:before="240" w:after="0"/>
        <w:rPr>
          <w:b/>
          <w:bCs/>
          <w:lang w:val="en-US"/>
        </w:rPr>
      </w:pPr>
      <w:r w:rsidRPr="00F94A64">
        <w:rPr>
          <w:b/>
          <w:bCs/>
          <w:lang w:val="en-US"/>
        </w:rPr>
        <w:t>As-built Documents</w:t>
      </w:r>
    </w:p>
    <w:p w14:paraId="6FC9568E" w14:textId="77777777" w:rsidR="003C40E8" w:rsidRPr="00F94A64" w:rsidRDefault="003C40E8" w:rsidP="003C40E8">
      <w:pPr>
        <w:rPr>
          <w:lang w:val="en-US"/>
        </w:rPr>
      </w:pPr>
      <w:r w:rsidRPr="00F94A64">
        <w:rPr>
          <w:lang w:val="en-US"/>
        </w:rPr>
        <w:t>The Contractor shall establish as-built drawings and plans as the work progresses. These drawings and plans shall incorporate all the changes and modifications that have been made and approved by the Engineer in the course of the project.</w:t>
      </w:r>
    </w:p>
    <w:p w14:paraId="1A0A7A7A" w14:textId="77777777" w:rsidR="003C40E8" w:rsidRDefault="003C40E8" w:rsidP="003C40E8">
      <w:pPr>
        <w:rPr>
          <w:lang w:val="en-US"/>
        </w:rPr>
      </w:pPr>
      <w:r w:rsidRPr="00F94A64">
        <w:rPr>
          <w:lang w:val="en-US"/>
        </w:rPr>
        <w:t>All the Drawings and plans shall be done on Auto</w:t>
      </w:r>
      <w:r>
        <w:rPr>
          <w:lang w:val="en-US"/>
        </w:rPr>
        <w:t>desk products</w:t>
      </w:r>
      <w:r w:rsidRPr="00F94A64">
        <w:rPr>
          <w:lang w:val="en-US"/>
        </w:rPr>
        <w:t>. The Contractor shall hand over all the as-built drawings and plans to the Employer in the number of hard copies agreed by the Engineer and an electronic copy of the Auto</w:t>
      </w:r>
      <w:r>
        <w:rPr>
          <w:lang w:val="en-US"/>
        </w:rPr>
        <w:t xml:space="preserve">desk products </w:t>
      </w:r>
      <w:r w:rsidRPr="00F94A64">
        <w:rPr>
          <w:lang w:val="en-US"/>
        </w:rPr>
        <w:t>files.</w:t>
      </w:r>
    </w:p>
    <w:p w14:paraId="1EBB4EC6" w14:textId="77777777" w:rsidR="00B65009" w:rsidRDefault="00B65009" w:rsidP="00B65009">
      <w:pPr>
        <w:pStyle w:val="Heading3"/>
      </w:pPr>
      <w:r>
        <w:lastRenderedPageBreak/>
        <w:t>Additional cost for transportation Maritime</w:t>
      </w:r>
    </w:p>
    <w:p w14:paraId="2272ED32" w14:textId="6C0B9E55" w:rsidR="00F33F02" w:rsidRDefault="00706470" w:rsidP="00F33F02">
      <w:r w:rsidRPr="00706470">
        <w:t>This price includes all the additional cost for the maritime transportation</w:t>
      </w:r>
      <w:r>
        <w:t xml:space="preserve"> (by boat)</w:t>
      </w:r>
      <w:r w:rsidRPr="00706470">
        <w:t xml:space="preserve"> of the materials</w:t>
      </w:r>
      <w:r w:rsidR="007978A3">
        <w:t xml:space="preserve"> and equipment</w:t>
      </w:r>
      <w:r w:rsidR="004777F7">
        <w:t>.</w:t>
      </w:r>
    </w:p>
    <w:p w14:paraId="419C35B6" w14:textId="77777777" w:rsidR="003F2F23" w:rsidRDefault="003F2F23" w:rsidP="003F2F23">
      <w:pPr>
        <w:spacing w:after="0" w:line="240" w:lineRule="auto"/>
        <w:jc w:val="left"/>
      </w:pPr>
    </w:p>
    <w:p w14:paraId="5E75148A" w14:textId="209C06A8" w:rsidR="003F2F23" w:rsidRDefault="008B4FD9" w:rsidP="008B4FD9">
      <w:pPr>
        <w:pStyle w:val="Heading2"/>
        <w:jc w:val="left"/>
      </w:pPr>
      <w:r>
        <w:t xml:space="preserve">SERIE 100 – </w:t>
      </w:r>
      <w:r w:rsidR="003F2F23">
        <w:t>EARTHWORKS</w:t>
      </w:r>
    </w:p>
    <w:p w14:paraId="222226D0" w14:textId="77777777" w:rsidR="00C056E9" w:rsidRDefault="00C056E9" w:rsidP="00C056E9">
      <w:pPr>
        <w:pStyle w:val="Heading3"/>
        <w:rPr>
          <w:lang w:val="en-US"/>
        </w:rPr>
      </w:pPr>
      <w:bookmarkStart w:id="13" w:name="_Toc188709998"/>
      <w:r w:rsidRPr="00DB410D">
        <w:rPr>
          <w:lang w:val="en-US"/>
        </w:rPr>
        <w:t>Excavation</w:t>
      </w:r>
      <w:bookmarkEnd w:id="13"/>
    </w:p>
    <w:p w14:paraId="1337B8BB" w14:textId="77777777" w:rsidR="00C056E9" w:rsidRPr="000F5F7D" w:rsidRDefault="00C056E9" w:rsidP="00C056E9">
      <w:r w:rsidRPr="000F5F7D">
        <w:t>This task consists of carrying out excavations for foundations in soft ground (not requiring the use of a rock breaker, compressor or explosives). The excavation work will be carried out either manually or mechanically and may require pumping, shielding, drainage, exhaustion and the evacuation of spoil to a location approved by the Contract Engineer. Under no circumstances will the Contractor have a foundation carried out without prior examination of the excavation bottom by the Contract Engineer and his agreement. The areas to be purged and the purge depths will be set by order of the Contract Engineer. The materials from the excavations will be removed and placed in permanent storage outside the scope of the work in locations approved by the Contract Engineer. In the event of the supports being built in a river, the foundation works will be protected against water by means of a cofferdam of metal sheet piles or any other structure whose nature may depend on the characteristics of the soil or hydrological data. The plans, description and calculation notes for these structures as well as the processes that may be implemented for their construction must be submitted for approval to the Project Manager. If, for the construction of the supports in a river, the Contractor backfills part of the river bed, this must be carried out in such a way as to always allow the free flow of water. Under no circumstances may the backfilling of the river be undertaken simultaneously from both banks, unless the Contractor provides proof that the free flow of water is ensured given the planned execution method. The Contractor remains responsible and will assume the burden in all cases, for any damage and loss that may be caused by the current or floods. The Contractor shall submit for approval to the Project Manager the brands, types, characteristics, ages and number of the equipment that he intends to use for emptying the excavations, sealing their walls and completely draining the groundwater, as well as their evacuation to the outlets where they can be received. No maximum permanent flow rate is set.</w:t>
      </w:r>
    </w:p>
    <w:p w14:paraId="5BB69621" w14:textId="77777777" w:rsidR="00C056E9" w:rsidRPr="000F5F7D" w:rsidRDefault="00C056E9" w:rsidP="00C056E9">
      <w:r w:rsidRPr="000F5F7D">
        <w:t>This operation includes the purging and removal of polluted materials from quagmires or poorly maintained soils. Before any work begins, the quantities of purge to be removed per section will be measured jointly and as accurately as possible regardless of the method of execution adopted. The purges will be carried out according to the indications given on the development plan and by instruction of the Project Manager. The materials from the purges will be evacuated outside the scope of the work to locations approved by the Project Manager. The search for disposal locations will be the responsibility of the Contractor.</w:t>
      </w:r>
    </w:p>
    <w:p w14:paraId="16FFE99F" w14:textId="77777777" w:rsidR="00C056E9" w:rsidRDefault="00C056E9" w:rsidP="00C056E9">
      <w:pPr>
        <w:pStyle w:val="Heading3"/>
      </w:pPr>
      <w:bookmarkStart w:id="14" w:name="_Toc188709999"/>
      <w:r>
        <w:t>Backfilling</w:t>
      </w:r>
    </w:p>
    <w:p w14:paraId="57AAD76D" w14:textId="59CBE5ED" w:rsidR="00C056E9" w:rsidRPr="00DB410D" w:rsidRDefault="00C056E9" w:rsidP="00C056E9">
      <w:pPr>
        <w:pStyle w:val="Heading4"/>
        <w:rPr>
          <w:lang w:val="en-US"/>
        </w:rPr>
      </w:pPr>
      <w:bookmarkStart w:id="15" w:name="_Toc188710000"/>
      <w:bookmarkEnd w:id="14"/>
      <w:r w:rsidRPr="00DB410D">
        <w:rPr>
          <w:lang w:val="en-US"/>
        </w:rPr>
        <w:t xml:space="preserve">Backfilling with </w:t>
      </w:r>
      <w:bookmarkEnd w:id="15"/>
      <w:r w:rsidR="00B223C4">
        <w:rPr>
          <w:lang w:val="en-US"/>
        </w:rPr>
        <w:t>coarse sand</w:t>
      </w:r>
    </w:p>
    <w:p w14:paraId="62D36790" w14:textId="5304D62B" w:rsidR="00FA4042" w:rsidRDefault="00C056E9" w:rsidP="00633947">
      <w:pPr>
        <w:spacing w:after="0"/>
      </w:pPr>
      <w:r w:rsidRPr="00061125">
        <w:t xml:space="preserve">The characteristics of the materials used for the backfill adjacent to the structures have been defined in article 3.4 of these specifications. The backfill base will first be compacted to 95% of the optimum Modified Proctor density. The backfill will then be placed in horizontal elementary layers not exceeding fifteen centimetres (15 cm) after compaction. The dry density after compaction will be at least equal to 95% of the Modified Proctor dry density. Over a width of one metre behind the masonry, the backfill will be free of elements whose largest dimension exceeds 40 mm. In the annular zone adjacent to the structure, compaction may only be carried out using small vibrating plates or small vibrating rollers, the characteristics of which must be submitted to the Contract Engineer for approval. </w:t>
      </w:r>
      <w:r>
        <w:t>Compaction methods must be defined according to the characteristics of the material used, the thickness of the layers and the performance of the equipment selected. In the case of double nozzles, backfilling will only be undertaken once the two elements have been assembled and will be carried out in such a way as to combine the entire structure at the same time. The embankments will be built in accordance with the execution plans. They must be carefully levelled. Excess purge materials or backfill materials will be deposited at locations approved by the Engineer. The materials deposited will be graded and must not in any way impede the normal flow of water. The materials will all be deposited downstream of the structure and at a distance of at least 10 metres from the watercourse. Measures will be taken to ensure that materials deposited in this way are not washed into the bed of the watercourse.</w:t>
      </w:r>
    </w:p>
    <w:p w14:paraId="46AAEA78" w14:textId="42932A33" w:rsidR="003F2F23" w:rsidRDefault="008B4FD9" w:rsidP="008B4FD9">
      <w:pPr>
        <w:pStyle w:val="Heading2"/>
        <w:jc w:val="left"/>
      </w:pPr>
      <w:r>
        <w:lastRenderedPageBreak/>
        <w:t xml:space="preserve">SERIE 200 – </w:t>
      </w:r>
      <w:r w:rsidR="003F2F23">
        <w:t xml:space="preserve">CONCRETE </w:t>
      </w:r>
      <w:r w:rsidR="003F2F23" w:rsidRPr="003F2F23">
        <w:t>WORKS</w:t>
      </w:r>
    </w:p>
    <w:p w14:paraId="707C16E0" w14:textId="77777777" w:rsidR="009E352E" w:rsidRPr="007E0251" w:rsidRDefault="009E352E" w:rsidP="009E352E">
      <w:pPr>
        <w:pStyle w:val="Heading3"/>
        <w:rPr>
          <w:rFonts w:cs="Arial"/>
        </w:rPr>
      </w:pPr>
      <w:bookmarkStart w:id="16" w:name="_Toc188710003"/>
      <w:r w:rsidRPr="007E0251">
        <w:rPr>
          <w:rFonts w:cs="Arial"/>
        </w:rPr>
        <w:t>Concrete</w:t>
      </w:r>
      <w:bookmarkEnd w:id="16"/>
    </w:p>
    <w:p w14:paraId="63868250" w14:textId="77777777" w:rsidR="009E352E" w:rsidRPr="007E0251" w:rsidRDefault="009E352E" w:rsidP="009E352E">
      <w:pPr>
        <w:spacing w:after="0"/>
        <w:jc w:val="left"/>
        <w:rPr>
          <w:rFonts w:cs="Arial"/>
        </w:rPr>
      </w:pPr>
      <w:r w:rsidRPr="007E0251">
        <w:rPr>
          <w:rFonts w:cs="Arial"/>
        </w:rPr>
        <w:t>Unless otherwise specified, all standards and regulations in force on the date of signature of the contract shall apply.</w:t>
      </w:r>
    </w:p>
    <w:p w14:paraId="3A42297B" w14:textId="77777777" w:rsidR="009E352E" w:rsidRPr="007E0251" w:rsidRDefault="009E352E" w:rsidP="009E352E">
      <w:pPr>
        <w:pStyle w:val="Heading4"/>
        <w:rPr>
          <w:rFonts w:cs="Arial"/>
        </w:rPr>
      </w:pPr>
      <w:r w:rsidRPr="007E0251">
        <w:rPr>
          <w:rFonts w:cs="Arial"/>
        </w:rPr>
        <w:t>General documents</w:t>
      </w:r>
    </w:p>
    <w:p w14:paraId="173E152C" w14:textId="77777777" w:rsidR="009E352E" w:rsidRPr="007E0251" w:rsidRDefault="009E352E" w:rsidP="009E352E">
      <w:pPr>
        <w:pStyle w:val="ListParagraph"/>
        <w:numPr>
          <w:ilvl w:val="0"/>
          <w:numId w:val="80"/>
        </w:numPr>
        <w:spacing w:after="0"/>
      </w:pPr>
      <w:r w:rsidRPr="007E0251">
        <w:rPr>
          <w:rFonts w:cs="Arial"/>
        </w:rPr>
        <w:t xml:space="preserve">- </w:t>
      </w:r>
      <w:r w:rsidRPr="007E0251">
        <w:t>Eurocodes:</w:t>
      </w:r>
    </w:p>
    <w:p w14:paraId="43BF0962" w14:textId="77777777" w:rsidR="009E352E" w:rsidRPr="007E0251" w:rsidRDefault="009E352E" w:rsidP="009E352E">
      <w:pPr>
        <w:pStyle w:val="ListParagraph"/>
        <w:numPr>
          <w:ilvl w:val="1"/>
          <w:numId w:val="80"/>
        </w:numPr>
        <w:spacing w:after="0"/>
      </w:pPr>
      <w:r w:rsidRPr="007E0251">
        <w:t>Eurocode 1 Basis of calculation and actions on structures.</w:t>
      </w:r>
    </w:p>
    <w:p w14:paraId="12D7CA9F" w14:textId="77777777" w:rsidR="009E352E" w:rsidRDefault="009E352E" w:rsidP="009E352E">
      <w:pPr>
        <w:pStyle w:val="ListParagraph"/>
        <w:numPr>
          <w:ilvl w:val="1"/>
          <w:numId w:val="80"/>
        </w:numPr>
        <w:spacing w:after="0"/>
      </w:pPr>
      <w:r w:rsidRPr="007E0251">
        <w:t>Eurocode 2 Calculation of concrete structures.</w:t>
      </w:r>
    </w:p>
    <w:p w14:paraId="7B84FD51" w14:textId="77777777" w:rsidR="009E352E" w:rsidRPr="007E0251" w:rsidRDefault="009E352E" w:rsidP="009E352E">
      <w:pPr>
        <w:pStyle w:val="Heading4"/>
        <w:rPr>
          <w:rFonts w:cs="Arial"/>
        </w:rPr>
      </w:pPr>
      <w:r w:rsidRPr="007E0251">
        <w:rPr>
          <w:rFonts w:cs="Arial"/>
        </w:rPr>
        <w:t>Component characteristics</w:t>
      </w:r>
    </w:p>
    <w:p w14:paraId="37F6F82C" w14:textId="77777777" w:rsidR="009E352E" w:rsidRPr="007E0251" w:rsidRDefault="009E352E" w:rsidP="009E352E">
      <w:r w:rsidRPr="007E0251">
        <w:rPr>
          <w:b/>
          <w:bCs/>
        </w:rPr>
        <w:t>Cement</w:t>
      </w:r>
    </w:p>
    <w:p w14:paraId="189B919E" w14:textId="77777777" w:rsidR="009E352E" w:rsidRPr="007E0251" w:rsidRDefault="009E352E" w:rsidP="009E352E">
      <w:r w:rsidRPr="007E0251">
        <w:t>They must be of a type and class appropriate to the use and environmental conditions of the building to be created.</w:t>
      </w:r>
    </w:p>
    <w:p w14:paraId="232E27E0" w14:textId="77777777" w:rsidR="009E352E" w:rsidRPr="007E0251" w:rsidRDefault="009E352E" w:rsidP="009E352E">
      <w:r w:rsidRPr="007E0251">
        <w:t>They must comply with Standard: NF EN 197-1 Cement. Part 1: Composition, specifications and conformity criteria for common cements.</w:t>
      </w:r>
    </w:p>
    <w:p w14:paraId="3CBC8F2C" w14:textId="77777777" w:rsidR="009E352E" w:rsidRPr="007E0251" w:rsidRDefault="009E352E" w:rsidP="009E352E">
      <w:r w:rsidRPr="007E0251">
        <w:t>Cements must come from the same manufacturing plant.</w:t>
      </w:r>
    </w:p>
    <w:p w14:paraId="28CD59D0" w14:textId="77777777" w:rsidR="009E352E" w:rsidRPr="007E0251" w:rsidRDefault="009E352E" w:rsidP="009E352E">
      <w:r w:rsidRPr="007E0251">
        <w:rPr>
          <w:b/>
          <w:bCs/>
        </w:rPr>
        <w:t>Sand</w:t>
      </w:r>
    </w:p>
    <w:p w14:paraId="68FB3755" w14:textId="77777777" w:rsidR="009E352E" w:rsidRPr="007E0251" w:rsidRDefault="009E352E" w:rsidP="009E352E">
      <w:r w:rsidRPr="007E0251">
        <w:t>All sands to be used must be washed siliceous sands.</w:t>
      </w:r>
    </w:p>
    <w:p w14:paraId="0886AF9E" w14:textId="77777777" w:rsidR="009E352E" w:rsidRPr="007E0251" w:rsidRDefault="009E352E" w:rsidP="009E352E">
      <w:pPr>
        <w:pStyle w:val="ListParagraph"/>
        <w:numPr>
          <w:ilvl w:val="0"/>
          <w:numId w:val="80"/>
        </w:numPr>
        <w:spacing w:after="0"/>
      </w:pPr>
      <w:r w:rsidRPr="007E0251">
        <w:rPr>
          <w:u w:val="single"/>
        </w:rPr>
        <w:t xml:space="preserve">- </w:t>
      </w:r>
      <w:r w:rsidRPr="007E0251">
        <w:t>Sand for mortars:</w:t>
      </w:r>
    </w:p>
    <w:p w14:paraId="320BFDEA" w14:textId="77777777" w:rsidR="009E352E" w:rsidRPr="007E0251" w:rsidRDefault="009E352E" w:rsidP="009E352E">
      <w:pPr>
        <w:pStyle w:val="ListParagraph"/>
        <w:numPr>
          <w:ilvl w:val="1"/>
          <w:numId w:val="80"/>
        </w:numPr>
        <w:spacing w:after="0"/>
      </w:pPr>
      <w:r w:rsidRPr="007E0251">
        <w:t xml:space="preserve"> Sand 1 - 2 and 3 in accordance with DTU 20.</w:t>
      </w:r>
    </w:p>
    <w:p w14:paraId="1118D8B8" w14:textId="77777777" w:rsidR="009E352E" w:rsidRPr="007E0251" w:rsidRDefault="009E352E" w:rsidP="009E352E">
      <w:pPr>
        <w:pStyle w:val="ListParagraph"/>
        <w:numPr>
          <w:ilvl w:val="1"/>
          <w:numId w:val="80"/>
        </w:numPr>
        <w:spacing w:after="0"/>
      </w:pPr>
      <w:r w:rsidRPr="007E0251">
        <w:t xml:space="preserve"> Sand equivalent greater than 70 (NFP 18-598)</w:t>
      </w:r>
    </w:p>
    <w:p w14:paraId="013ED51A" w14:textId="77777777" w:rsidR="009E352E" w:rsidRPr="007E0251" w:rsidRDefault="009E352E" w:rsidP="009E352E">
      <w:pPr>
        <w:pStyle w:val="ListParagraph"/>
        <w:numPr>
          <w:ilvl w:val="1"/>
          <w:numId w:val="80"/>
        </w:numPr>
        <w:spacing w:after="0"/>
      </w:pPr>
      <w:r w:rsidRPr="007E0251">
        <w:t xml:space="preserve"> Amount of foreign matter less than 2%.</w:t>
      </w:r>
    </w:p>
    <w:p w14:paraId="6281FA25" w14:textId="77777777" w:rsidR="009E352E" w:rsidRPr="007E0251" w:rsidRDefault="009E352E" w:rsidP="009E352E">
      <w:pPr>
        <w:pStyle w:val="ListParagraph"/>
        <w:numPr>
          <w:ilvl w:val="0"/>
          <w:numId w:val="80"/>
        </w:numPr>
        <w:spacing w:after="0"/>
      </w:pPr>
      <w:r w:rsidRPr="007E0251">
        <w:t>- Sand for concrete:</w:t>
      </w:r>
    </w:p>
    <w:p w14:paraId="2F664405" w14:textId="77777777" w:rsidR="009E352E" w:rsidRPr="007E0251" w:rsidRDefault="009E352E" w:rsidP="009E352E">
      <w:pPr>
        <w:pStyle w:val="ListParagraph"/>
        <w:numPr>
          <w:ilvl w:val="1"/>
          <w:numId w:val="80"/>
        </w:numPr>
        <w:spacing w:after="0"/>
      </w:pPr>
      <w:r w:rsidRPr="007E0251">
        <w:t xml:space="preserve"> Grain size 0.16 - 6 mm.</w:t>
      </w:r>
    </w:p>
    <w:p w14:paraId="014C4C50" w14:textId="77777777" w:rsidR="009E352E" w:rsidRPr="007E0251" w:rsidRDefault="009E352E" w:rsidP="009E352E">
      <w:pPr>
        <w:pStyle w:val="ListParagraph"/>
        <w:numPr>
          <w:ilvl w:val="1"/>
          <w:numId w:val="80"/>
        </w:numPr>
        <w:spacing w:after="0"/>
      </w:pPr>
      <w:r w:rsidRPr="007E0251">
        <w:t xml:space="preserve"> Sand equivalent greater than 70.</w:t>
      </w:r>
    </w:p>
    <w:p w14:paraId="67183A07" w14:textId="77777777" w:rsidR="009E352E" w:rsidRPr="007E0251" w:rsidRDefault="009E352E" w:rsidP="009E352E">
      <w:pPr>
        <w:pStyle w:val="ListParagraph"/>
        <w:numPr>
          <w:ilvl w:val="1"/>
          <w:numId w:val="80"/>
        </w:numPr>
        <w:spacing w:after="0"/>
      </w:pPr>
      <w:r w:rsidRPr="007E0251">
        <w:t>Quantity of foreign matter less than 2%.</w:t>
      </w:r>
    </w:p>
    <w:p w14:paraId="27771BC0" w14:textId="77777777" w:rsidR="009E352E" w:rsidRPr="007E0251" w:rsidRDefault="009E352E" w:rsidP="009E352E">
      <w:pPr>
        <w:rPr>
          <w:b/>
          <w:bCs/>
        </w:rPr>
      </w:pPr>
      <w:r w:rsidRPr="007E0251">
        <w:rPr>
          <w:b/>
          <w:bCs/>
        </w:rPr>
        <w:t>Aggregates (gravel for concrete)</w:t>
      </w:r>
    </w:p>
    <w:p w14:paraId="1F7067B3" w14:textId="77777777" w:rsidR="009E352E" w:rsidRPr="007E0251" w:rsidRDefault="009E352E" w:rsidP="009E352E">
      <w:pPr>
        <w:pStyle w:val="ListParagraph"/>
        <w:numPr>
          <w:ilvl w:val="0"/>
          <w:numId w:val="80"/>
        </w:numPr>
        <w:spacing w:after="0"/>
      </w:pPr>
      <w:r w:rsidRPr="007E0251">
        <w:t>Aggregates must be non-gelling.</w:t>
      </w:r>
    </w:p>
    <w:p w14:paraId="3646F46D" w14:textId="77777777" w:rsidR="009E352E" w:rsidRPr="007E0251" w:rsidRDefault="009E352E" w:rsidP="009E352E">
      <w:pPr>
        <w:pStyle w:val="ListParagraph"/>
        <w:numPr>
          <w:ilvl w:val="0"/>
          <w:numId w:val="80"/>
        </w:numPr>
        <w:spacing w:after="0"/>
      </w:pPr>
      <w:r w:rsidRPr="007E0251">
        <w:t>- Aggregates must be washed.</w:t>
      </w:r>
    </w:p>
    <w:p w14:paraId="5B1BCE7D" w14:textId="77777777" w:rsidR="009E352E" w:rsidRPr="007E0251" w:rsidRDefault="009E352E" w:rsidP="009E352E">
      <w:pPr>
        <w:pStyle w:val="ListParagraph"/>
        <w:numPr>
          <w:ilvl w:val="0"/>
          <w:numId w:val="80"/>
        </w:numPr>
        <w:spacing w:after="0"/>
      </w:pPr>
      <w:r w:rsidRPr="007E0251">
        <w:t>- The sand equivalent must be greater than 70.</w:t>
      </w:r>
    </w:p>
    <w:p w14:paraId="54CD89E5" w14:textId="77777777" w:rsidR="009E352E" w:rsidRPr="007E0251" w:rsidRDefault="009E352E" w:rsidP="009E352E">
      <w:pPr>
        <w:pStyle w:val="ListParagraph"/>
        <w:numPr>
          <w:ilvl w:val="0"/>
          <w:numId w:val="80"/>
        </w:numPr>
        <w:spacing w:after="0"/>
      </w:pPr>
      <w:r w:rsidRPr="007E0251">
        <w:t>- Aggregates complying with the specifications of Standards XPP 18-450/P18-542/ XPP 18-545/XPP 18-594</w:t>
      </w:r>
    </w:p>
    <w:p w14:paraId="6C2FF306" w14:textId="77777777" w:rsidR="009E352E" w:rsidRPr="007E0251" w:rsidRDefault="009E352E" w:rsidP="009E352E">
      <w:pPr>
        <w:pStyle w:val="ListParagraph"/>
        <w:numPr>
          <w:ilvl w:val="0"/>
          <w:numId w:val="80"/>
        </w:numPr>
        <w:spacing w:after="0"/>
      </w:pPr>
      <w:r w:rsidRPr="007E0251">
        <w:t>- Aggregate type d/D according to NFP 18-304 :</w:t>
      </w:r>
    </w:p>
    <w:p w14:paraId="068B2F69" w14:textId="77777777" w:rsidR="009E352E" w:rsidRPr="007E0251" w:rsidRDefault="009E352E" w:rsidP="009E352E">
      <w:pPr>
        <w:pStyle w:val="ListParagraph"/>
        <w:numPr>
          <w:ilvl w:val="1"/>
          <w:numId w:val="80"/>
        </w:numPr>
        <w:spacing w:after="0"/>
      </w:pPr>
      <w:r w:rsidRPr="007E0251">
        <w:t>For coarse concrete d = 20 mm D = 40 mm</w:t>
      </w:r>
    </w:p>
    <w:p w14:paraId="24A676EF" w14:textId="77777777" w:rsidR="009E352E" w:rsidRPr="007E0251" w:rsidRDefault="009E352E" w:rsidP="009E352E">
      <w:pPr>
        <w:pStyle w:val="ListParagraph"/>
        <w:numPr>
          <w:ilvl w:val="1"/>
          <w:numId w:val="80"/>
        </w:numPr>
        <w:spacing w:after="0"/>
      </w:pPr>
      <w:r w:rsidRPr="007E0251">
        <w:t>For normal concrete d = 12.5 mm D = 25 mm</w:t>
      </w:r>
    </w:p>
    <w:p w14:paraId="212D739C" w14:textId="77777777" w:rsidR="009E352E" w:rsidRPr="007E0251" w:rsidRDefault="009E352E" w:rsidP="009E352E">
      <w:pPr>
        <w:pStyle w:val="ListParagraph"/>
        <w:numPr>
          <w:ilvl w:val="0"/>
          <w:numId w:val="80"/>
        </w:numPr>
        <w:spacing w:after="0"/>
      </w:pPr>
      <w:r w:rsidRPr="007E0251">
        <w:t>- The size of the aggregate must be compatible with the size of the structure to be built and the steel and reinforcement coating of the structure to be cast.</w:t>
      </w:r>
    </w:p>
    <w:p w14:paraId="67B8F7C5" w14:textId="77777777" w:rsidR="009E352E" w:rsidRPr="00E3695D" w:rsidRDefault="009E352E" w:rsidP="009E352E">
      <w:pPr>
        <w:spacing w:after="0"/>
        <w:jc w:val="left"/>
        <w:rPr>
          <w:rFonts w:cs="Arial"/>
        </w:rPr>
      </w:pPr>
      <w:r w:rsidRPr="00E3695D">
        <w:rPr>
          <w:rFonts w:cs="Arial"/>
          <w:b/>
          <w:bCs/>
        </w:rPr>
        <w:t>Steels</w:t>
      </w:r>
    </w:p>
    <w:p w14:paraId="3E062113" w14:textId="77777777" w:rsidR="009E352E" w:rsidRPr="00E3695D" w:rsidRDefault="009E352E" w:rsidP="009E352E">
      <w:pPr>
        <w:spacing w:after="0"/>
        <w:jc w:val="left"/>
        <w:rPr>
          <w:rFonts w:cs="Arial"/>
        </w:rPr>
      </w:pPr>
      <w:r w:rsidRPr="00E3695D">
        <w:rPr>
          <w:rFonts w:cs="Arial"/>
        </w:rPr>
        <w:t>Steels must comply with the specifications of Standards NFP A 31-015 to 022.</w:t>
      </w:r>
    </w:p>
    <w:p w14:paraId="0C2FADF2" w14:textId="77777777" w:rsidR="009E352E" w:rsidRPr="00E3695D" w:rsidRDefault="009E352E" w:rsidP="009E352E">
      <w:pPr>
        <w:spacing w:after="0"/>
        <w:jc w:val="left"/>
        <w:rPr>
          <w:rFonts w:cs="Arial"/>
        </w:rPr>
      </w:pPr>
      <w:r w:rsidRPr="00E3695D">
        <w:rPr>
          <w:rFonts w:cs="Arial"/>
        </w:rPr>
        <w:t xml:space="preserve">The steels used </w:t>
      </w:r>
      <w:proofErr w:type="gramStart"/>
      <w:r w:rsidRPr="00E3695D">
        <w:rPr>
          <w:rFonts w:cs="Arial"/>
        </w:rPr>
        <w:t>are :</w:t>
      </w:r>
      <w:proofErr w:type="gramEnd"/>
    </w:p>
    <w:p w14:paraId="1C30E0CD" w14:textId="77777777" w:rsidR="009E352E" w:rsidRPr="00E3695D" w:rsidRDefault="009E352E" w:rsidP="009E352E">
      <w:pPr>
        <w:pStyle w:val="ListParagraph"/>
        <w:numPr>
          <w:ilvl w:val="0"/>
          <w:numId w:val="80"/>
        </w:numPr>
        <w:spacing w:after="0"/>
        <w:rPr>
          <w:rFonts w:cs="Arial"/>
        </w:rPr>
      </w:pPr>
      <w:r w:rsidRPr="00E3695D">
        <w:t>Mild</w:t>
      </w:r>
      <w:r w:rsidRPr="00E3695D">
        <w:rPr>
          <w:rFonts w:cs="Arial"/>
        </w:rPr>
        <w:t xml:space="preserve"> steels Grade Fe E 235 (standard FE 35015). These steels will be used for waits that are folded when the concrete is poured and unfolded after hardening.</w:t>
      </w:r>
    </w:p>
    <w:p w14:paraId="1A2CE1AE" w14:textId="77777777" w:rsidR="009E352E" w:rsidRPr="00E3695D" w:rsidRDefault="009E352E" w:rsidP="009E352E">
      <w:pPr>
        <w:pStyle w:val="ListParagraph"/>
        <w:numPr>
          <w:ilvl w:val="0"/>
          <w:numId w:val="80"/>
        </w:numPr>
        <w:spacing w:after="0"/>
        <w:rPr>
          <w:rFonts w:cs="Arial"/>
        </w:rPr>
      </w:pPr>
      <w:r w:rsidRPr="00E3695D">
        <w:rPr>
          <w:rFonts w:cs="Arial"/>
        </w:rPr>
        <w:t xml:space="preserve"> High-</w:t>
      </w:r>
      <w:r w:rsidRPr="00E3695D">
        <w:t>adhesion</w:t>
      </w:r>
      <w:r w:rsidRPr="00E3695D">
        <w:rPr>
          <w:rFonts w:cs="Arial"/>
        </w:rPr>
        <w:t xml:space="preserve"> steels Grade Fe E </w:t>
      </w:r>
      <w:r>
        <w:rPr>
          <w:rFonts w:cs="Arial"/>
        </w:rPr>
        <w:t>5</w:t>
      </w:r>
      <w:r w:rsidRPr="00E3695D">
        <w:rPr>
          <w:rFonts w:cs="Arial"/>
        </w:rPr>
        <w:t xml:space="preserve">00 A for bent reinforcement with a diameter greater than 20 mm and Grade Fe E </w:t>
      </w:r>
      <w:r>
        <w:rPr>
          <w:rFonts w:cs="Arial"/>
        </w:rPr>
        <w:t>5</w:t>
      </w:r>
      <w:r w:rsidRPr="00E3695D">
        <w:rPr>
          <w:rFonts w:cs="Arial"/>
        </w:rPr>
        <w:t>00 for other steels. These steels will be used to make the reinforcing bars for the reinforced concrete to be produced on site.</w:t>
      </w:r>
    </w:p>
    <w:p w14:paraId="46DA9572" w14:textId="77777777" w:rsidR="009E352E" w:rsidRPr="00E3695D" w:rsidRDefault="009E352E" w:rsidP="009E352E">
      <w:pPr>
        <w:pStyle w:val="ListParagraph"/>
        <w:numPr>
          <w:ilvl w:val="0"/>
          <w:numId w:val="80"/>
        </w:numPr>
        <w:spacing w:after="0"/>
        <w:rPr>
          <w:rFonts w:cs="Arial"/>
        </w:rPr>
      </w:pPr>
      <w:r w:rsidRPr="00E3695D">
        <w:rPr>
          <w:rFonts w:cs="Arial"/>
        </w:rPr>
        <w:t xml:space="preserve"> Regular tests will be carried out on the steels by an approved external laboratory, at the company's expense. Frequency of tests to be defined at the start of the works.</w:t>
      </w:r>
    </w:p>
    <w:p w14:paraId="4AA409F5" w14:textId="77777777" w:rsidR="009E352E" w:rsidRPr="007E0251" w:rsidRDefault="009E352E" w:rsidP="009E352E">
      <w:pPr>
        <w:spacing w:after="0"/>
        <w:jc w:val="left"/>
        <w:rPr>
          <w:rFonts w:cs="Arial"/>
        </w:rPr>
      </w:pPr>
      <w:r w:rsidRPr="00E3695D">
        <w:rPr>
          <w:rFonts w:cs="Arial"/>
        </w:rPr>
        <w:lastRenderedPageBreak/>
        <w:t>Steel identification and origin sheets must be supplied.</w:t>
      </w:r>
    </w:p>
    <w:p w14:paraId="121EEA27" w14:textId="77777777" w:rsidR="009E352E" w:rsidRDefault="009E352E" w:rsidP="009E352E">
      <w:pPr>
        <w:spacing w:after="0"/>
        <w:jc w:val="left"/>
        <w:rPr>
          <w:rFonts w:cs="Arial"/>
        </w:rPr>
      </w:pPr>
    </w:p>
    <w:p w14:paraId="47098E18" w14:textId="77777777" w:rsidR="009E352E" w:rsidRPr="00E3695D" w:rsidRDefault="009E352E" w:rsidP="009E352E">
      <w:pPr>
        <w:spacing w:after="0"/>
        <w:jc w:val="left"/>
        <w:rPr>
          <w:rFonts w:cs="Arial"/>
        </w:rPr>
      </w:pPr>
      <w:r w:rsidRPr="00E3695D">
        <w:rPr>
          <w:rFonts w:cs="Arial"/>
          <w:b/>
          <w:bCs/>
        </w:rPr>
        <w:t>Admixtures</w:t>
      </w:r>
    </w:p>
    <w:p w14:paraId="549D03D6" w14:textId="77777777" w:rsidR="009E352E" w:rsidRPr="00E3695D" w:rsidRDefault="009E352E" w:rsidP="009E352E">
      <w:pPr>
        <w:spacing w:after="0"/>
        <w:jc w:val="left"/>
        <w:rPr>
          <w:rFonts w:cs="Arial"/>
        </w:rPr>
      </w:pPr>
      <w:r w:rsidRPr="00E3695D">
        <w:rPr>
          <w:rFonts w:cs="Arial"/>
        </w:rPr>
        <w:t>Admixtures must comply with the specifications of standards NFP 18.103 and NFP 18.331 to 338 and hold the NF "label".</w:t>
      </w:r>
    </w:p>
    <w:p w14:paraId="26A90FC5" w14:textId="77777777" w:rsidR="009E352E" w:rsidRPr="00E3695D" w:rsidRDefault="009E352E" w:rsidP="009E352E">
      <w:pPr>
        <w:spacing w:after="0"/>
        <w:jc w:val="left"/>
        <w:rPr>
          <w:rFonts w:cs="Arial"/>
        </w:rPr>
      </w:pPr>
      <w:r w:rsidRPr="00E3695D">
        <w:rPr>
          <w:rFonts w:cs="Arial"/>
        </w:rPr>
        <w:t xml:space="preserve">Otherwise, they will be chosen from the list drawn up by the "Commission Permanente des </w:t>
      </w:r>
      <w:proofErr w:type="spellStart"/>
      <w:r w:rsidRPr="00E3695D">
        <w:rPr>
          <w:rFonts w:cs="Arial"/>
        </w:rPr>
        <w:t>Liants</w:t>
      </w:r>
      <w:proofErr w:type="spellEnd"/>
      <w:r w:rsidRPr="00E3695D">
        <w:rPr>
          <w:rFonts w:cs="Arial"/>
        </w:rPr>
        <w:t xml:space="preserve"> </w:t>
      </w:r>
      <w:proofErr w:type="spellStart"/>
      <w:r w:rsidRPr="00E3695D">
        <w:rPr>
          <w:rFonts w:cs="Arial"/>
        </w:rPr>
        <w:t>Hydrauliques</w:t>
      </w:r>
      <w:proofErr w:type="spellEnd"/>
      <w:r w:rsidRPr="00E3695D">
        <w:rPr>
          <w:rFonts w:cs="Arial"/>
        </w:rPr>
        <w:t xml:space="preserve"> et des Adjuvants du béton" (COPLA).</w:t>
      </w:r>
    </w:p>
    <w:p w14:paraId="3ECEC90A" w14:textId="77777777" w:rsidR="009E352E" w:rsidRDefault="009E352E" w:rsidP="009E352E">
      <w:pPr>
        <w:spacing w:after="0"/>
        <w:jc w:val="left"/>
        <w:rPr>
          <w:rFonts w:cs="Arial"/>
        </w:rPr>
      </w:pPr>
    </w:p>
    <w:p w14:paraId="1E03619F" w14:textId="77777777" w:rsidR="009E352E" w:rsidRPr="00E3695D" w:rsidRDefault="009E352E" w:rsidP="009E352E">
      <w:pPr>
        <w:spacing w:after="0"/>
        <w:jc w:val="left"/>
        <w:rPr>
          <w:rFonts w:cs="Arial"/>
          <w:b/>
          <w:bCs/>
        </w:rPr>
      </w:pPr>
      <w:r w:rsidRPr="00E3695D">
        <w:rPr>
          <w:rFonts w:cs="Arial"/>
          <w:b/>
          <w:bCs/>
        </w:rPr>
        <w:t>Form release oils</w:t>
      </w:r>
    </w:p>
    <w:p w14:paraId="02C4D434" w14:textId="77777777" w:rsidR="009E352E" w:rsidRPr="00E3695D" w:rsidRDefault="009E352E" w:rsidP="009E352E">
      <w:pPr>
        <w:spacing w:after="0"/>
        <w:jc w:val="left"/>
        <w:rPr>
          <w:rFonts w:cs="Arial"/>
        </w:rPr>
      </w:pPr>
      <w:r w:rsidRPr="00E3695D">
        <w:rPr>
          <w:rFonts w:cs="Arial"/>
        </w:rPr>
        <w:t>They must be vegetable-based and approved by the manufacturers of the paints and film coatings used. If this is not the case, the surfaces must be carefully washed by the contractor at his own expense.</w:t>
      </w:r>
    </w:p>
    <w:p w14:paraId="540D6E49" w14:textId="77777777" w:rsidR="009E352E" w:rsidRPr="00E3695D" w:rsidRDefault="009E352E" w:rsidP="009E352E">
      <w:pPr>
        <w:spacing w:after="0"/>
        <w:jc w:val="left"/>
        <w:rPr>
          <w:rFonts w:cs="Arial"/>
        </w:rPr>
      </w:pPr>
      <w:r w:rsidRPr="00E3695D">
        <w:rPr>
          <w:rFonts w:cs="Arial"/>
        </w:rPr>
        <w:t>Preferably use DECOVITH RS type oil from BASF - CC or similar.</w:t>
      </w:r>
    </w:p>
    <w:p w14:paraId="224CC47C" w14:textId="77777777" w:rsidR="009E352E" w:rsidRDefault="009E352E" w:rsidP="009E352E">
      <w:pPr>
        <w:spacing w:after="0"/>
        <w:jc w:val="left"/>
        <w:rPr>
          <w:rFonts w:cs="Arial"/>
        </w:rPr>
      </w:pPr>
    </w:p>
    <w:p w14:paraId="761A8AFB" w14:textId="77777777" w:rsidR="009E352E" w:rsidRPr="00E3695D" w:rsidRDefault="009E352E" w:rsidP="009E352E">
      <w:pPr>
        <w:spacing w:after="0"/>
        <w:jc w:val="left"/>
        <w:rPr>
          <w:rFonts w:cs="Arial"/>
          <w:b/>
          <w:bCs/>
        </w:rPr>
      </w:pPr>
      <w:r w:rsidRPr="00E3695D">
        <w:rPr>
          <w:rFonts w:cs="Arial"/>
          <w:b/>
          <w:bCs/>
        </w:rPr>
        <w:t>Water</w:t>
      </w:r>
    </w:p>
    <w:p w14:paraId="7352B964" w14:textId="77777777" w:rsidR="009E352E" w:rsidRPr="00E3695D" w:rsidRDefault="009E352E" w:rsidP="009E352E">
      <w:pPr>
        <w:spacing w:after="0"/>
        <w:jc w:val="left"/>
        <w:rPr>
          <w:rFonts w:cs="Arial"/>
        </w:rPr>
      </w:pPr>
      <w:r w:rsidRPr="00E3695D">
        <w:rPr>
          <w:rFonts w:cs="Arial"/>
        </w:rPr>
        <w:t>The mixing water used may be that of a public network or any drinking water. Otherwise, it must comply with the specifications of standard NF EN1008. The temperature must be kept below 25°C.</w:t>
      </w:r>
    </w:p>
    <w:p w14:paraId="479F150F" w14:textId="77777777" w:rsidR="009E352E" w:rsidRDefault="009E352E" w:rsidP="009E352E">
      <w:pPr>
        <w:spacing w:after="0"/>
        <w:jc w:val="left"/>
        <w:rPr>
          <w:rFonts w:cs="Arial"/>
        </w:rPr>
      </w:pPr>
    </w:p>
    <w:p w14:paraId="3CF7B14C" w14:textId="77777777" w:rsidR="009E352E" w:rsidRPr="00E3695D" w:rsidRDefault="009E352E" w:rsidP="009E352E">
      <w:pPr>
        <w:spacing w:after="0"/>
        <w:jc w:val="left"/>
        <w:rPr>
          <w:rFonts w:cs="Arial"/>
          <w:b/>
          <w:bCs/>
        </w:rPr>
      </w:pPr>
      <w:r w:rsidRPr="00E3695D">
        <w:rPr>
          <w:rFonts w:cs="Arial"/>
          <w:b/>
          <w:bCs/>
        </w:rPr>
        <w:t>Ready-to-use concrete</w:t>
      </w:r>
    </w:p>
    <w:p w14:paraId="05598A14" w14:textId="77777777" w:rsidR="009E352E" w:rsidRPr="00E3695D" w:rsidRDefault="009E352E" w:rsidP="009E352E">
      <w:pPr>
        <w:spacing w:after="0"/>
        <w:jc w:val="left"/>
        <w:rPr>
          <w:rFonts w:cs="Arial"/>
        </w:rPr>
      </w:pPr>
      <w:r w:rsidRPr="00E3695D">
        <w:rPr>
          <w:rFonts w:cs="Arial"/>
        </w:rPr>
        <w:t>The concretes used will be standardised ready-mixed concretes.</w:t>
      </w:r>
    </w:p>
    <w:p w14:paraId="5712D018" w14:textId="77777777" w:rsidR="009E352E" w:rsidRDefault="009E352E" w:rsidP="009E352E">
      <w:pPr>
        <w:spacing w:after="0"/>
        <w:jc w:val="left"/>
        <w:rPr>
          <w:rFonts w:cs="Arial"/>
        </w:rPr>
      </w:pPr>
      <w:r w:rsidRPr="00E3695D">
        <w:rPr>
          <w:rFonts w:cs="Arial"/>
        </w:rPr>
        <w:t>They must comply with standard EN 206-1 (April 2004).</w:t>
      </w:r>
    </w:p>
    <w:p w14:paraId="07C616B8" w14:textId="77777777" w:rsidR="009E352E" w:rsidRDefault="009E352E" w:rsidP="009E352E">
      <w:pPr>
        <w:spacing w:after="0"/>
        <w:jc w:val="left"/>
        <w:rPr>
          <w:rFonts w:cs="Arial"/>
        </w:rPr>
      </w:pPr>
    </w:p>
    <w:p w14:paraId="556236D5" w14:textId="77777777" w:rsidR="009E352E" w:rsidRPr="00E3695D" w:rsidRDefault="009E352E" w:rsidP="009E352E">
      <w:pPr>
        <w:pStyle w:val="Heading4"/>
        <w:rPr>
          <w:rFonts w:cs="Arial"/>
        </w:rPr>
      </w:pPr>
      <w:r w:rsidRPr="00E3695D">
        <w:rPr>
          <w:rFonts w:cs="Arial"/>
        </w:rPr>
        <w:t>Concrete to be used</w:t>
      </w:r>
    </w:p>
    <w:p w14:paraId="33DE66BE" w14:textId="77777777" w:rsidR="009E352E" w:rsidRPr="00E3695D" w:rsidRDefault="009E352E" w:rsidP="009E352E">
      <w:pPr>
        <w:spacing w:after="0"/>
        <w:jc w:val="left"/>
        <w:rPr>
          <w:rFonts w:cs="Arial"/>
        </w:rPr>
      </w:pPr>
      <w:r w:rsidRPr="00E3695D">
        <w:rPr>
          <w:rFonts w:cs="Arial"/>
        </w:rPr>
        <w:t xml:space="preserve">Type of concrete </w:t>
      </w:r>
      <w:r>
        <w:rPr>
          <w:rFonts w:cs="Arial"/>
        </w:rPr>
        <w:tab/>
      </w:r>
      <w:r>
        <w:rPr>
          <w:rFonts w:cs="Arial"/>
        </w:rPr>
        <w:tab/>
      </w:r>
      <w:r w:rsidRPr="00E3695D">
        <w:rPr>
          <w:rFonts w:cs="Arial"/>
        </w:rPr>
        <w:t xml:space="preserve">Compressive strength </w:t>
      </w:r>
      <w:r>
        <w:rPr>
          <w:rFonts w:cs="Arial"/>
        </w:rPr>
        <w:tab/>
      </w:r>
      <w:r w:rsidRPr="00E3695D">
        <w:rPr>
          <w:rFonts w:cs="Arial"/>
        </w:rPr>
        <w:t xml:space="preserve">Nature of cement </w:t>
      </w:r>
      <w:r>
        <w:rPr>
          <w:rFonts w:cs="Arial"/>
        </w:rPr>
        <w:tab/>
      </w:r>
      <w:r w:rsidRPr="00E3695D">
        <w:rPr>
          <w:rFonts w:cs="Arial"/>
        </w:rPr>
        <w:t>Us</w:t>
      </w:r>
      <w:r>
        <w:rPr>
          <w:rFonts w:cs="Arial"/>
        </w:rPr>
        <w:t>ing</w:t>
      </w:r>
    </w:p>
    <w:p w14:paraId="761846EF" w14:textId="77777777" w:rsidR="009E352E" w:rsidRPr="00E3695D" w:rsidRDefault="009E352E" w:rsidP="009E352E">
      <w:pPr>
        <w:spacing w:after="0"/>
        <w:ind w:firstLine="708"/>
        <w:jc w:val="left"/>
        <w:rPr>
          <w:rFonts w:cs="Arial"/>
          <w:lang w:val="it-IT"/>
        </w:rPr>
      </w:pPr>
      <w:r w:rsidRPr="00E3695D">
        <w:rPr>
          <w:rFonts w:cs="Arial"/>
          <w:lang w:val="it-IT"/>
        </w:rPr>
        <w:t xml:space="preserve">B1 </w:t>
      </w:r>
      <w:r>
        <w:rPr>
          <w:rFonts w:cs="Arial"/>
          <w:lang w:val="it-IT"/>
        </w:rPr>
        <w:tab/>
      </w:r>
      <w:r>
        <w:rPr>
          <w:rFonts w:cs="Arial"/>
          <w:lang w:val="it-IT"/>
        </w:rPr>
        <w:tab/>
      </w:r>
      <w:r w:rsidRPr="00E3695D">
        <w:rPr>
          <w:rFonts w:cs="Arial"/>
          <w:lang w:val="it-IT"/>
        </w:rPr>
        <w:t xml:space="preserve">C20/25 </w:t>
      </w:r>
      <w:r>
        <w:rPr>
          <w:rFonts w:cs="Arial"/>
          <w:lang w:val="it-IT"/>
        </w:rPr>
        <w:tab/>
      </w:r>
      <w:r>
        <w:rPr>
          <w:rFonts w:cs="Arial"/>
          <w:lang w:val="it-IT"/>
        </w:rPr>
        <w:tab/>
      </w:r>
      <w:r>
        <w:rPr>
          <w:rFonts w:cs="Arial"/>
          <w:lang w:val="it-IT"/>
        </w:rPr>
        <w:tab/>
      </w:r>
      <w:r w:rsidRPr="00E3695D">
        <w:rPr>
          <w:rFonts w:cs="Arial"/>
          <w:lang w:val="it-IT"/>
        </w:rPr>
        <w:t xml:space="preserve">CEM II - C 42,5 </w:t>
      </w:r>
      <w:r>
        <w:rPr>
          <w:rFonts w:cs="Arial"/>
          <w:lang w:val="it-IT"/>
        </w:rPr>
        <w:tab/>
      </w:r>
      <w:r>
        <w:rPr>
          <w:rFonts w:cs="Arial"/>
          <w:lang w:val="it-IT"/>
        </w:rPr>
        <w:tab/>
      </w:r>
      <w:r w:rsidRPr="00E3695D">
        <w:rPr>
          <w:rFonts w:cs="Arial"/>
          <w:lang w:val="it-IT"/>
        </w:rPr>
        <w:t>Coarse concrete</w:t>
      </w:r>
    </w:p>
    <w:p w14:paraId="1C663CB5" w14:textId="77777777" w:rsidR="009E352E" w:rsidRPr="00E3695D" w:rsidRDefault="009E352E" w:rsidP="009E352E">
      <w:pPr>
        <w:ind w:firstLine="708"/>
        <w:jc w:val="left"/>
        <w:rPr>
          <w:rFonts w:cs="Arial"/>
        </w:rPr>
      </w:pPr>
      <w:r w:rsidRPr="00E3695D">
        <w:rPr>
          <w:rFonts w:cs="Arial"/>
        </w:rPr>
        <w:t xml:space="preserve">B2 </w:t>
      </w:r>
      <w:r>
        <w:rPr>
          <w:rFonts w:cs="Arial"/>
        </w:rPr>
        <w:tab/>
      </w:r>
      <w:r>
        <w:rPr>
          <w:rFonts w:cs="Arial"/>
        </w:rPr>
        <w:tab/>
      </w:r>
      <w:r w:rsidRPr="00E3695D">
        <w:rPr>
          <w:rFonts w:cs="Arial"/>
        </w:rPr>
        <w:t xml:space="preserve">C25/30 </w:t>
      </w:r>
      <w:r>
        <w:rPr>
          <w:rFonts w:cs="Arial"/>
        </w:rPr>
        <w:tab/>
      </w:r>
      <w:r>
        <w:rPr>
          <w:rFonts w:cs="Arial"/>
        </w:rPr>
        <w:tab/>
      </w:r>
      <w:r>
        <w:rPr>
          <w:rFonts w:cs="Arial"/>
        </w:rPr>
        <w:tab/>
      </w:r>
      <w:r w:rsidRPr="00E3695D">
        <w:rPr>
          <w:rFonts w:cs="Arial"/>
        </w:rPr>
        <w:t xml:space="preserve">CEM II - C 42.5 </w:t>
      </w:r>
      <w:r>
        <w:rPr>
          <w:rFonts w:cs="Arial"/>
        </w:rPr>
        <w:tab/>
      </w:r>
      <w:r>
        <w:rPr>
          <w:rFonts w:cs="Arial"/>
        </w:rPr>
        <w:tab/>
      </w:r>
      <w:r w:rsidRPr="00E3695D">
        <w:rPr>
          <w:rFonts w:cs="Arial"/>
        </w:rPr>
        <w:t>Concrete for framing elements</w:t>
      </w:r>
    </w:p>
    <w:p w14:paraId="1933A53A" w14:textId="77777777" w:rsidR="009E352E" w:rsidRPr="00E3695D" w:rsidRDefault="009E352E" w:rsidP="009E352E">
      <w:pPr>
        <w:pStyle w:val="ListParagraph"/>
        <w:numPr>
          <w:ilvl w:val="0"/>
          <w:numId w:val="80"/>
        </w:numPr>
        <w:spacing w:after="0"/>
        <w:rPr>
          <w:rFonts w:cs="Arial"/>
        </w:rPr>
      </w:pPr>
      <w:r w:rsidRPr="00E3695D">
        <w:rPr>
          <w:rFonts w:cs="Arial"/>
        </w:rPr>
        <w:t xml:space="preserve"> The consistency class of the concrete will be S2 (slump between 50 and 90 mm maximum).</w:t>
      </w:r>
    </w:p>
    <w:p w14:paraId="6D5661C2" w14:textId="77777777" w:rsidR="009E352E" w:rsidRPr="00E3695D" w:rsidRDefault="009E352E" w:rsidP="009E352E">
      <w:pPr>
        <w:pStyle w:val="ListParagraph"/>
        <w:numPr>
          <w:ilvl w:val="0"/>
          <w:numId w:val="80"/>
        </w:numPr>
        <w:spacing w:after="0"/>
        <w:rPr>
          <w:rFonts w:cs="Arial"/>
        </w:rPr>
      </w:pPr>
      <w:r w:rsidRPr="00E3695D">
        <w:rPr>
          <w:rFonts w:cs="Arial"/>
        </w:rPr>
        <w:t xml:space="preserve"> Compressive strength C25/30 means that the compressive strength of the concrete at 28 days of age is at least :</w:t>
      </w:r>
    </w:p>
    <w:p w14:paraId="25F13874" w14:textId="77777777" w:rsidR="009E352E" w:rsidRPr="00E3695D" w:rsidRDefault="009E352E" w:rsidP="009E352E">
      <w:pPr>
        <w:pStyle w:val="ListParagraph"/>
        <w:numPr>
          <w:ilvl w:val="1"/>
          <w:numId w:val="80"/>
        </w:numPr>
        <w:spacing w:after="0"/>
        <w:rPr>
          <w:rFonts w:cs="Arial"/>
        </w:rPr>
      </w:pPr>
      <w:r w:rsidRPr="00E3695D">
        <w:rPr>
          <w:rFonts w:cs="Arial"/>
        </w:rPr>
        <w:t xml:space="preserve"> 25 </w:t>
      </w:r>
      <w:proofErr w:type="spellStart"/>
      <w:r w:rsidRPr="00E3695D">
        <w:rPr>
          <w:rFonts w:cs="Arial"/>
        </w:rPr>
        <w:t>Mpa</w:t>
      </w:r>
      <w:proofErr w:type="spellEnd"/>
      <w:r w:rsidRPr="00E3695D">
        <w:rPr>
          <w:rFonts w:cs="Arial"/>
        </w:rPr>
        <w:t xml:space="preserve"> on cylindrical specimens</w:t>
      </w:r>
    </w:p>
    <w:p w14:paraId="320F800D" w14:textId="77777777" w:rsidR="009E352E" w:rsidRPr="00E3695D" w:rsidRDefault="009E352E" w:rsidP="009E352E">
      <w:pPr>
        <w:pStyle w:val="ListParagraph"/>
        <w:numPr>
          <w:ilvl w:val="1"/>
          <w:numId w:val="80"/>
        </w:numPr>
        <w:spacing w:after="0"/>
        <w:rPr>
          <w:rFonts w:cs="Arial"/>
        </w:rPr>
      </w:pPr>
      <w:r w:rsidRPr="00E3695D">
        <w:rPr>
          <w:rFonts w:cs="Arial"/>
        </w:rPr>
        <w:t xml:space="preserve"> 30 </w:t>
      </w:r>
      <w:proofErr w:type="spellStart"/>
      <w:r w:rsidRPr="00E3695D">
        <w:rPr>
          <w:rFonts w:cs="Arial"/>
        </w:rPr>
        <w:t>Mpa</w:t>
      </w:r>
      <w:proofErr w:type="spellEnd"/>
      <w:r w:rsidRPr="00E3695D">
        <w:rPr>
          <w:rFonts w:cs="Arial"/>
        </w:rPr>
        <w:t xml:space="preserve"> on cubic specimens</w:t>
      </w:r>
    </w:p>
    <w:p w14:paraId="17B03842" w14:textId="77777777" w:rsidR="009E352E" w:rsidRPr="00E3695D" w:rsidRDefault="009E352E" w:rsidP="009E352E">
      <w:pPr>
        <w:pStyle w:val="ListParagraph"/>
        <w:numPr>
          <w:ilvl w:val="0"/>
          <w:numId w:val="80"/>
        </w:numPr>
        <w:spacing w:after="0"/>
        <w:rPr>
          <w:rFonts w:cs="Arial"/>
        </w:rPr>
      </w:pPr>
      <w:r w:rsidRPr="00E3695D">
        <w:rPr>
          <w:rFonts w:cs="Arial"/>
        </w:rPr>
        <w:t>- As part of his contract, the contractor will provide the following characteristics:</w:t>
      </w:r>
    </w:p>
    <w:p w14:paraId="5E6B0508" w14:textId="77777777" w:rsidR="009E352E" w:rsidRPr="00E3695D" w:rsidRDefault="009E352E" w:rsidP="009E352E">
      <w:pPr>
        <w:pStyle w:val="ListParagraph"/>
        <w:numPr>
          <w:ilvl w:val="1"/>
          <w:numId w:val="80"/>
        </w:numPr>
        <w:spacing w:after="0"/>
        <w:rPr>
          <w:rFonts w:cs="Arial"/>
        </w:rPr>
      </w:pPr>
      <w:r w:rsidRPr="00E3695D">
        <w:rPr>
          <w:rFonts w:cs="Arial"/>
        </w:rPr>
        <w:t xml:space="preserve"> C/E ratio</w:t>
      </w:r>
    </w:p>
    <w:p w14:paraId="4AACE191" w14:textId="77777777" w:rsidR="009E352E" w:rsidRPr="00E3695D" w:rsidRDefault="009E352E" w:rsidP="009E352E">
      <w:pPr>
        <w:pStyle w:val="ListParagraph"/>
        <w:numPr>
          <w:ilvl w:val="1"/>
          <w:numId w:val="80"/>
        </w:numPr>
        <w:spacing w:after="0"/>
        <w:rPr>
          <w:rFonts w:cs="Arial"/>
        </w:rPr>
      </w:pPr>
      <w:r w:rsidRPr="00E3695D">
        <w:rPr>
          <w:rFonts w:cs="Arial"/>
        </w:rPr>
        <w:t xml:space="preserve"> Density</w:t>
      </w:r>
    </w:p>
    <w:p w14:paraId="65565376" w14:textId="77777777" w:rsidR="009E352E" w:rsidRPr="00E3695D" w:rsidRDefault="009E352E" w:rsidP="009E352E">
      <w:pPr>
        <w:pStyle w:val="ListParagraph"/>
        <w:numPr>
          <w:ilvl w:val="1"/>
          <w:numId w:val="80"/>
        </w:numPr>
        <w:spacing w:after="0"/>
        <w:rPr>
          <w:rFonts w:cs="Arial"/>
        </w:rPr>
      </w:pPr>
      <w:r w:rsidRPr="00E3695D">
        <w:rPr>
          <w:rFonts w:cs="Arial"/>
        </w:rPr>
        <w:t xml:space="preserve"> Cone viscosity</w:t>
      </w:r>
    </w:p>
    <w:p w14:paraId="3BCCC343" w14:textId="77777777" w:rsidR="009E352E" w:rsidRPr="00E3695D" w:rsidRDefault="009E352E" w:rsidP="009E352E">
      <w:pPr>
        <w:pStyle w:val="ListParagraph"/>
        <w:numPr>
          <w:ilvl w:val="1"/>
          <w:numId w:val="80"/>
        </w:numPr>
        <w:spacing w:after="0"/>
        <w:rPr>
          <w:rFonts w:cs="Arial"/>
        </w:rPr>
      </w:pPr>
      <w:r w:rsidRPr="00E3695D">
        <w:rPr>
          <w:rFonts w:cs="Arial"/>
        </w:rPr>
        <w:t xml:space="preserve"> Decanting</w:t>
      </w:r>
    </w:p>
    <w:p w14:paraId="396BC2AC" w14:textId="77777777" w:rsidR="009E352E" w:rsidRPr="00E3695D" w:rsidRDefault="009E352E" w:rsidP="009E352E">
      <w:pPr>
        <w:pStyle w:val="ListParagraph"/>
        <w:numPr>
          <w:ilvl w:val="1"/>
          <w:numId w:val="80"/>
        </w:numPr>
        <w:spacing w:after="0"/>
        <w:rPr>
          <w:rFonts w:cs="Arial"/>
        </w:rPr>
      </w:pPr>
      <w:r w:rsidRPr="00E3695D">
        <w:rPr>
          <w:rFonts w:cs="Arial"/>
        </w:rPr>
        <w:t xml:space="preserve"> Setting time</w:t>
      </w:r>
    </w:p>
    <w:p w14:paraId="76181872" w14:textId="77777777" w:rsidR="009E352E" w:rsidRPr="004E06B6" w:rsidRDefault="009E352E" w:rsidP="009E352E">
      <w:pPr>
        <w:pStyle w:val="ListParagraph"/>
        <w:numPr>
          <w:ilvl w:val="1"/>
          <w:numId w:val="80"/>
        </w:numPr>
        <w:spacing w:after="0"/>
        <w:rPr>
          <w:rFonts w:cs="Arial"/>
        </w:rPr>
      </w:pPr>
      <w:r w:rsidRPr="00E3695D">
        <w:rPr>
          <w:rFonts w:cs="Arial"/>
        </w:rPr>
        <w:t xml:space="preserve"> Simple compressive strength</w:t>
      </w:r>
    </w:p>
    <w:p w14:paraId="156ED70F" w14:textId="77777777" w:rsidR="009E352E" w:rsidRDefault="009E352E" w:rsidP="009E352E">
      <w:pPr>
        <w:spacing w:after="0" w:line="240" w:lineRule="auto"/>
        <w:jc w:val="left"/>
      </w:pPr>
    </w:p>
    <w:p w14:paraId="583D27D9" w14:textId="77777777" w:rsidR="009E352E" w:rsidRDefault="009E352E" w:rsidP="009E352E">
      <w:pPr>
        <w:pStyle w:val="Heading3"/>
      </w:pPr>
      <w:bookmarkStart w:id="17" w:name="_Toc188710004"/>
      <w:r>
        <w:t>Description of works</w:t>
      </w:r>
      <w:bookmarkEnd w:id="17"/>
    </w:p>
    <w:p w14:paraId="36FEE7AA" w14:textId="33032A2F" w:rsidR="009E352E" w:rsidRDefault="009E352E" w:rsidP="009E352E">
      <w:pPr>
        <w:pStyle w:val="Heading4"/>
      </w:pPr>
      <w:r w:rsidRPr="009E352E">
        <w:t>Reinforced concrete gutters (40x40cm of 15cm thick) dosed at 350 kg/m3</w:t>
      </w:r>
      <w:r>
        <w:t xml:space="preserve"> </w:t>
      </w:r>
    </w:p>
    <w:p w14:paraId="231CF578" w14:textId="7C260AB9" w:rsidR="00BD3221" w:rsidRDefault="00BD3221" w:rsidP="00924850">
      <w:pPr>
        <w:pStyle w:val="ListParagraph"/>
        <w:numPr>
          <w:ilvl w:val="0"/>
          <w:numId w:val="80"/>
        </w:numPr>
        <w:spacing w:after="0"/>
      </w:pPr>
      <w:r>
        <w:t>Execution of lean concrete of 5cm t</w:t>
      </w:r>
      <w:r w:rsidR="003B0A6C">
        <w:t xml:space="preserve">hick, </w:t>
      </w:r>
      <w:r>
        <w:t>dosed at 150kg/m3</w:t>
      </w:r>
      <w:r w:rsidR="003B0A6C">
        <w:t>.</w:t>
      </w:r>
    </w:p>
    <w:p w14:paraId="60F6B3D7" w14:textId="3CEEE2AD" w:rsidR="003B0A6C" w:rsidRDefault="003B0A6C" w:rsidP="00924850">
      <w:pPr>
        <w:pStyle w:val="ListParagraph"/>
        <w:numPr>
          <w:ilvl w:val="0"/>
          <w:numId w:val="80"/>
        </w:numPr>
        <w:spacing w:after="0"/>
      </w:pPr>
      <w:r>
        <w:t xml:space="preserve">Execution of </w:t>
      </w:r>
      <w:r w:rsidR="00222703">
        <w:t>reinforced con</w:t>
      </w:r>
      <w:r w:rsidR="00150C1B">
        <w:t>crete gutters:</w:t>
      </w:r>
    </w:p>
    <w:p w14:paraId="3AFD7FD3" w14:textId="7AC48DD5" w:rsidR="00C924E1" w:rsidRPr="00301348" w:rsidRDefault="00C924E1" w:rsidP="00924850">
      <w:pPr>
        <w:pStyle w:val="ListParagraph"/>
        <w:numPr>
          <w:ilvl w:val="1"/>
          <w:numId w:val="80"/>
        </w:numPr>
        <w:spacing w:after="0"/>
      </w:pPr>
      <w:r w:rsidRPr="00301348">
        <w:t>Dimension</w:t>
      </w:r>
      <w:r w:rsidR="00301348">
        <w:t>s</w:t>
      </w:r>
      <w:r w:rsidRPr="00301348">
        <w:t>: 40cm wide, 40cm de</w:t>
      </w:r>
      <w:r w:rsidR="00E24F72">
        <w:t>e</w:t>
      </w:r>
      <w:r w:rsidR="00301348" w:rsidRPr="00301348">
        <w:t>p</w:t>
      </w:r>
      <w:r w:rsidR="00301348">
        <w:t xml:space="preserve"> and 15cm thick.</w:t>
      </w:r>
    </w:p>
    <w:p w14:paraId="6C0A3AD9" w14:textId="7AE19426" w:rsidR="009E352E" w:rsidRDefault="009E352E" w:rsidP="00924850">
      <w:pPr>
        <w:pStyle w:val="ListParagraph"/>
        <w:numPr>
          <w:ilvl w:val="1"/>
          <w:numId w:val="80"/>
        </w:numPr>
        <w:spacing w:after="0"/>
      </w:pPr>
      <w:r>
        <w:t>Waterproof concrete type B2</w:t>
      </w:r>
    </w:p>
    <w:p w14:paraId="5F808BB8" w14:textId="614F30D8" w:rsidR="009E352E" w:rsidRDefault="009E352E" w:rsidP="00924850">
      <w:pPr>
        <w:pStyle w:val="ListParagraph"/>
        <w:numPr>
          <w:ilvl w:val="1"/>
          <w:numId w:val="80"/>
        </w:numPr>
        <w:spacing w:after="0"/>
      </w:pPr>
      <w:r>
        <w:t xml:space="preserve">Dosage of cement: </w:t>
      </w:r>
      <w:r w:rsidR="00150C1B">
        <w:t>35</w:t>
      </w:r>
      <w:r>
        <w:t>0kg/m3</w:t>
      </w:r>
    </w:p>
    <w:p w14:paraId="617CF978" w14:textId="77777777" w:rsidR="009E352E" w:rsidRPr="00201EFA" w:rsidRDefault="009E352E" w:rsidP="00924850">
      <w:pPr>
        <w:pStyle w:val="ListParagraph"/>
        <w:numPr>
          <w:ilvl w:val="1"/>
          <w:numId w:val="80"/>
        </w:numPr>
        <w:spacing w:after="0"/>
      </w:pPr>
      <w:r>
        <w:t xml:space="preserve">Steel: </w:t>
      </w:r>
      <w:r w:rsidRPr="00924850">
        <w:t>Fe</w:t>
      </w:r>
      <w:r w:rsidRPr="00E3695D">
        <w:rPr>
          <w:rFonts w:cs="Arial"/>
        </w:rPr>
        <w:t xml:space="preserve"> E </w:t>
      </w:r>
      <w:r>
        <w:rPr>
          <w:rFonts w:cs="Arial"/>
        </w:rPr>
        <w:t>5</w:t>
      </w:r>
      <w:r w:rsidRPr="00E3695D">
        <w:rPr>
          <w:rFonts w:cs="Arial"/>
        </w:rPr>
        <w:t>00 A</w:t>
      </w:r>
    </w:p>
    <w:p w14:paraId="127B5274" w14:textId="77777777" w:rsidR="009E352E" w:rsidRPr="00140B99" w:rsidRDefault="009E352E" w:rsidP="00150C1B">
      <w:pPr>
        <w:pStyle w:val="ListParagraph"/>
        <w:numPr>
          <w:ilvl w:val="1"/>
          <w:numId w:val="80"/>
        </w:numPr>
      </w:pPr>
      <w:r>
        <w:rPr>
          <w:rFonts w:cs="Arial"/>
        </w:rPr>
        <w:t>Cover: 5cm</w:t>
      </w:r>
    </w:p>
    <w:p w14:paraId="7AB09871" w14:textId="3FAC95F4" w:rsidR="004F344A" w:rsidRDefault="004F344A" w:rsidP="003F2F23">
      <w:pPr>
        <w:spacing w:after="0" w:line="240" w:lineRule="auto"/>
        <w:jc w:val="left"/>
      </w:pPr>
      <w:r>
        <w:br w:type="page"/>
      </w:r>
    </w:p>
    <w:p w14:paraId="685121A5" w14:textId="77777777" w:rsidR="004F344A" w:rsidRPr="004F344A" w:rsidRDefault="004F344A" w:rsidP="004F344A">
      <w:pPr>
        <w:pStyle w:val="Heading2"/>
        <w:numPr>
          <w:ilvl w:val="0"/>
          <w:numId w:val="0"/>
        </w:numPr>
        <w:jc w:val="left"/>
        <w:rPr>
          <w:u w:val="single"/>
        </w:rPr>
      </w:pPr>
      <w:r w:rsidRPr="004F344A">
        <w:rPr>
          <w:u w:val="single"/>
        </w:rPr>
        <w:lastRenderedPageBreak/>
        <w:t>SPECIFIC ENVIRONMENTAL AND SOCIAL CLAUSES</w:t>
      </w:r>
    </w:p>
    <w:p w14:paraId="0B8493B5" w14:textId="77777777" w:rsidR="004F344A" w:rsidRPr="004F344A" w:rsidRDefault="004F344A" w:rsidP="004F344A">
      <w:pPr>
        <w:spacing w:after="0" w:line="240" w:lineRule="auto"/>
        <w:jc w:val="left"/>
      </w:pPr>
    </w:p>
    <w:p w14:paraId="78233548" w14:textId="77777777" w:rsidR="004F344A" w:rsidRPr="004F344A" w:rsidRDefault="004F344A" w:rsidP="00633947">
      <w:pPr>
        <w:numPr>
          <w:ilvl w:val="1"/>
          <w:numId w:val="76"/>
        </w:numPr>
        <w:spacing w:after="0" w:line="240" w:lineRule="auto"/>
        <w:jc w:val="left"/>
        <w:rPr>
          <w:b/>
          <w:bCs/>
          <w:iCs/>
        </w:rPr>
      </w:pPr>
      <w:r w:rsidRPr="004F344A">
        <w:rPr>
          <w:b/>
          <w:bCs/>
          <w:iCs/>
        </w:rPr>
        <w:t>Information and accompanying measures</w:t>
      </w:r>
    </w:p>
    <w:p w14:paraId="79C003A3" w14:textId="77777777" w:rsidR="004F344A" w:rsidRPr="004F344A" w:rsidRDefault="004F344A" w:rsidP="004F344A">
      <w:pPr>
        <w:spacing w:after="0" w:line="240" w:lineRule="auto"/>
        <w:jc w:val="left"/>
      </w:pPr>
      <w:r w:rsidRPr="004F344A">
        <w:t>The contractor shall, in conjunction with the Engineer, ensure strict compliance with the following guidelines the following guidelines:</w:t>
      </w:r>
    </w:p>
    <w:p w14:paraId="5658876A" w14:textId="77777777" w:rsidR="004F344A" w:rsidRPr="004F344A" w:rsidRDefault="004F344A" w:rsidP="00633947">
      <w:pPr>
        <w:numPr>
          <w:ilvl w:val="0"/>
          <w:numId w:val="77"/>
        </w:numPr>
        <w:spacing w:after="0" w:line="240" w:lineRule="auto"/>
        <w:jc w:val="left"/>
      </w:pPr>
      <w:r w:rsidRPr="004F344A">
        <w:t>Carry out a communication and awareness campaign prior to the work on the work schedule of work, service interruptions and traffic detours, as required;</w:t>
      </w:r>
    </w:p>
    <w:p w14:paraId="1D4FC973" w14:textId="77777777" w:rsidR="004F344A" w:rsidRPr="004F344A" w:rsidRDefault="004F344A" w:rsidP="00633947">
      <w:pPr>
        <w:numPr>
          <w:ilvl w:val="0"/>
          <w:numId w:val="77"/>
        </w:numPr>
        <w:spacing w:after="0" w:line="240" w:lineRule="auto"/>
        <w:jc w:val="left"/>
      </w:pPr>
      <w:r w:rsidRPr="004F344A">
        <w:t>Limit construction activities at night. If necessary, ensure that night work is carefully planned and carefully planned and that the community is informed so that it can take the necessary can take the necessary measures;</w:t>
      </w:r>
    </w:p>
    <w:p w14:paraId="18EFEF63" w14:textId="77777777" w:rsidR="004F344A" w:rsidRPr="004F344A" w:rsidRDefault="004F344A" w:rsidP="00633947">
      <w:pPr>
        <w:numPr>
          <w:ilvl w:val="0"/>
          <w:numId w:val="77"/>
        </w:numPr>
        <w:spacing w:after="0" w:line="240" w:lineRule="auto"/>
        <w:jc w:val="left"/>
      </w:pPr>
      <w:r w:rsidRPr="004F344A">
        <w:t>Signpost the work;</w:t>
      </w:r>
    </w:p>
    <w:p w14:paraId="47BF5BB1" w14:textId="77777777" w:rsidR="004F344A" w:rsidRPr="004F344A" w:rsidRDefault="004F344A" w:rsidP="00633947">
      <w:pPr>
        <w:numPr>
          <w:ilvl w:val="0"/>
          <w:numId w:val="77"/>
        </w:numPr>
        <w:spacing w:after="0" w:line="240" w:lineRule="auto"/>
        <w:jc w:val="left"/>
      </w:pPr>
      <w:r w:rsidRPr="004F344A">
        <w:t>Conduct STI/HIV/AIDS awareness campaigns for workers and local populations.</w:t>
      </w:r>
    </w:p>
    <w:p w14:paraId="132D6E05" w14:textId="77777777" w:rsidR="004F344A" w:rsidRPr="004F344A" w:rsidRDefault="004F344A" w:rsidP="00633947">
      <w:pPr>
        <w:numPr>
          <w:ilvl w:val="0"/>
          <w:numId w:val="77"/>
        </w:numPr>
        <w:spacing w:after="0" w:line="240" w:lineRule="auto"/>
        <w:jc w:val="left"/>
      </w:pPr>
      <w:r w:rsidRPr="004F344A">
        <w:t>Prohibit: (</w:t>
      </w:r>
      <w:proofErr w:type="spellStart"/>
      <w:r w:rsidRPr="004F344A">
        <w:t>i</w:t>
      </w:r>
      <w:proofErr w:type="spellEnd"/>
      <w:r w:rsidRPr="004F344A">
        <w:t>) cutting down trees for any reason outside the approved construction zone (ii) hunting or capturing local wildlife; (iii) using unapproved toxic products, such as products, such as lead paint; (iv) disturbing anything of architectural or historical value historical value;</w:t>
      </w:r>
    </w:p>
    <w:p w14:paraId="50E26BB0" w14:textId="77777777" w:rsidR="004F344A" w:rsidRPr="004F344A" w:rsidRDefault="004F344A" w:rsidP="00633947">
      <w:pPr>
        <w:numPr>
          <w:ilvl w:val="0"/>
          <w:numId w:val="77"/>
        </w:numPr>
        <w:spacing w:after="0" w:line="240" w:lineRule="auto"/>
        <w:jc w:val="left"/>
      </w:pPr>
      <w:r w:rsidRPr="004F344A">
        <w:t>The community will be notified at least five days in advance of any service interruption (water, (water, electricity, telephone), through the press (giving priority to community or local radio stations where they exist).</w:t>
      </w:r>
    </w:p>
    <w:p w14:paraId="194A2FC8" w14:textId="77777777" w:rsidR="004F344A" w:rsidRPr="004F344A" w:rsidRDefault="004F344A" w:rsidP="00633947">
      <w:pPr>
        <w:numPr>
          <w:ilvl w:val="1"/>
          <w:numId w:val="76"/>
        </w:numPr>
        <w:spacing w:before="240" w:after="0" w:line="240" w:lineRule="auto"/>
        <w:jc w:val="left"/>
        <w:rPr>
          <w:b/>
          <w:bCs/>
        </w:rPr>
      </w:pPr>
      <w:r w:rsidRPr="004F344A">
        <w:rPr>
          <w:b/>
          <w:bCs/>
        </w:rPr>
        <w:t>Commitment relating to Hygiene, Health and Safety on the construction site</w:t>
      </w:r>
    </w:p>
    <w:p w14:paraId="4E17D443" w14:textId="77777777" w:rsidR="004F344A" w:rsidRPr="004F344A" w:rsidRDefault="004F344A" w:rsidP="004F344A">
      <w:pPr>
        <w:spacing w:after="0" w:line="240" w:lineRule="auto"/>
        <w:jc w:val="left"/>
      </w:pPr>
      <w:r w:rsidRPr="004F344A">
        <w:t>The Contractor must respect the following requirements during the execution of the works:</w:t>
      </w:r>
    </w:p>
    <w:p w14:paraId="0336E88F" w14:textId="77777777" w:rsidR="004F344A" w:rsidRPr="004F344A" w:rsidRDefault="004F344A" w:rsidP="00633947">
      <w:pPr>
        <w:numPr>
          <w:ilvl w:val="0"/>
          <w:numId w:val="78"/>
        </w:numPr>
        <w:spacing w:after="0" w:line="240" w:lineRule="auto"/>
        <w:jc w:val="left"/>
      </w:pPr>
      <w:r w:rsidRPr="004F344A">
        <w:t>Provision and mandatory use of personal protective equipment: helmets, reflective vests, safety shoes, goggles, gloves, harnesses, etc.</w:t>
      </w:r>
    </w:p>
    <w:p w14:paraId="6C845DBC" w14:textId="77777777" w:rsidR="004F344A" w:rsidRPr="004F344A" w:rsidRDefault="004F344A" w:rsidP="00633947">
      <w:pPr>
        <w:numPr>
          <w:ilvl w:val="0"/>
          <w:numId w:val="78"/>
        </w:numPr>
        <w:spacing w:after="0" w:line="240" w:lineRule="auto"/>
        <w:jc w:val="left"/>
      </w:pPr>
      <w:r w:rsidRPr="004F344A">
        <w:t>Effective fencing of the construction site to prevent any intrusion and secure the surrounding area;</w:t>
      </w:r>
    </w:p>
    <w:p w14:paraId="2D0CE073" w14:textId="77777777" w:rsidR="004F344A" w:rsidRPr="004F344A" w:rsidRDefault="004F344A" w:rsidP="00633947">
      <w:pPr>
        <w:numPr>
          <w:ilvl w:val="0"/>
          <w:numId w:val="78"/>
        </w:numPr>
        <w:spacing w:after="0" w:line="240" w:lineRule="auto"/>
        <w:jc w:val="left"/>
      </w:pPr>
      <w:r w:rsidRPr="004F344A">
        <w:t>Installation of toilet blocks and drinking water points for construction site personnel;</w:t>
      </w:r>
    </w:p>
    <w:p w14:paraId="620B5C97" w14:textId="77777777" w:rsidR="004F344A" w:rsidRPr="004F344A" w:rsidRDefault="004F344A" w:rsidP="00633947">
      <w:pPr>
        <w:numPr>
          <w:ilvl w:val="0"/>
          <w:numId w:val="78"/>
        </w:numPr>
        <w:spacing w:after="0" w:line="240" w:lineRule="auto"/>
        <w:jc w:val="left"/>
      </w:pPr>
      <w:r w:rsidRPr="004F344A">
        <w:t>Clear marking of traffic areas for machinery, vehicles, and pedestrians, as well as risk areas (trenches, lifting, heights, etc.);</w:t>
      </w:r>
    </w:p>
    <w:p w14:paraId="68EBEB43" w14:textId="77777777" w:rsidR="004F344A" w:rsidRPr="004F344A" w:rsidRDefault="004F344A" w:rsidP="00633947">
      <w:pPr>
        <w:numPr>
          <w:ilvl w:val="0"/>
          <w:numId w:val="78"/>
        </w:numPr>
        <w:spacing w:after="0" w:line="240" w:lineRule="auto"/>
        <w:jc w:val="left"/>
      </w:pPr>
      <w:r w:rsidRPr="004F344A">
        <w:t>Adequate signage of all hazards (risk of falls, electrocution, collapse, etc.);</w:t>
      </w:r>
    </w:p>
    <w:p w14:paraId="3DAD6473" w14:textId="77777777" w:rsidR="004F344A" w:rsidRPr="004F344A" w:rsidRDefault="004F344A" w:rsidP="00633947">
      <w:pPr>
        <w:numPr>
          <w:ilvl w:val="0"/>
          <w:numId w:val="78"/>
        </w:numPr>
        <w:spacing w:after="0" w:line="240" w:lineRule="auto"/>
        <w:jc w:val="left"/>
      </w:pPr>
      <w:r w:rsidRPr="004F344A">
        <w:t>Presence of a first aid system, including a complete kit, a first aid station, and trained personnel;</w:t>
      </w:r>
    </w:p>
    <w:p w14:paraId="3FF353F6" w14:textId="77777777" w:rsidR="004F344A" w:rsidRPr="004F344A" w:rsidRDefault="004F344A" w:rsidP="00633947">
      <w:pPr>
        <w:numPr>
          <w:ilvl w:val="0"/>
          <w:numId w:val="78"/>
        </w:numPr>
        <w:spacing w:after="0" w:line="240" w:lineRule="auto"/>
        <w:jc w:val="left"/>
      </w:pPr>
      <w:r w:rsidRPr="004F344A">
        <w:t>Development and validation of a hygiene, health, and safety plan, updated regularly as the construction site progresses.</w:t>
      </w:r>
    </w:p>
    <w:p w14:paraId="74E8E971" w14:textId="77777777" w:rsidR="004F344A" w:rsidRPr="004F344A" w:rsidRDefault="004F344A" w:rsidP="00633947">
      <w:pPr>
        <w:numPr>
          <w:ilvl w:val="1"/>
          <w:numId w:val="76"/>
        </w:numPr>
        <w:spacing w:before="240" w:after="0" w:line="240" w:lineRule="auto"/>
        <w:jc w:val="left"/>
        <w:rPr>
          <w:b/>
          <w:bCs/>
        </w:rPr>
      </w:pPr>
      <w:r w:rsidRPr="004F344A">
        <w:rPr>
          <w:b/>
          <w:bCs/>
        </w:rPr>
        <w:t>Site installations</w:t>
      </w:r>
    </w:p>
    <w:p w14:paraId="26509587" w14:textId="77777777" w:rsidR="004F344A" w:rsidRPr="004F344A" w:rsidRDefault="004F344A" w:rsidP="004F344A">
      <w:pPr>
        <w:spacing w:after="0" w:line="240" w:lineRule="auto"/>
        <w:jc w:val="left"/>
      </w:pPr>
      <w:r w:rsidRPr="004F344A">
        <w:t xml:space="preserve">The Contractor will propose the location of his site installations to the Contractor before the start of the works and will request authorisation to install them by means of a verbal note (as evidenced by the site report). </w:t>
      </w:r>
    </w:p>
    <w:p w14:paraId="7C853115" w14:textId="77777777" w:rsidR="004F344A" w:rsidRPr="004F344A" w:rsidRDefault="004F344A" w:rsidP="004F344A">
      <w:pPr>
        <w:spacing w:after="0" w:line="240" w:lineRule="auto"/>
        <w:jc w:val="left"/>
      </w:pPr>
      <w:r w:rsidRPr="004F344A">
        <w:t>The site must be chosen outside sensitive areas, in order to limit the clearing of undergrowth, the uprooting of shrubs and the felling of trees. In the site installation area, trees with a diameter greater than 20 cm measured at 1 m from the ground may be pruned and felled with the prior agreement of the contract engineer.</w:t>
      </w:r>
    </w:p>
    <w:p w14:paraId="1CB8F90E" w14:textId="77777777" w:rsidR="004F344A" w:rsidRPr="004F344A" w:rsidRDefault="004F344A" w:rsidP="004F344A">
      <w:pPr>
        <w:spacing w:after="0" w:line="240" w:lineRule="auto"/>
        <w:jc w:val="left"/>
      </w:pPr>
      <w:r w:rsidRPr="004F344A">
        <w:t>The site must provide adequate water drainage over its entire surface area. Maintenance must be concreted and include a sump for collecting oils and grease. and grease. These maintenance areas should slope towards a sump created for the purpose and towards the inside of the platform in order to prevent the accumulation of water. towards the inside of the platform to prevent pollutants from running off into the unpaved ground.</w:t>
      </w:r>
    </w:p>
    <w:p w14:paraId="7F373C77" w14:textId="77777777" w:rsidR="004F344A" w:rsidRPr="004F344A" w:rsidRDefault="004F344A" w:rsidP="004F344A">
      <w:pPr>
        <w:spacing w:after="0" w:line="240" w:lineRule="auto"/>
        <w:jc w:val="left"/>
      </w:pPr>
      <w:r w:rsidRPr="004F344A">
        <w:t xml:space="preserve">At the end of the work, the contractor will carry out all the work required to restore the site. </w:t>
      </w:r>
    </w:p>
    <w:p w14:paraId="05178BC8" w14:textId="77777777" w:rsidR="004F344A" w:rsidRPr="004F344A" w:rsidRDefault="004F344A" w:rsidP="004F344A">
      <w:pPr>
        <w:spacing w:after="0" w:line="240" w:lineRule="auto"/>
        <w:jc w:val="left"/>
      </w:pPr>
      <w:r w:rsidRPr="004F344A">
        <w:t xml:space="preserve">The contractor must remove all equipment, machinery and materials. He must demolish all fixed installations such as foundations, concrete or metal supports, etc. demolish concrete areas, decontaminate </w:t>
      </w:r>
      <w:proofErr w:type="spellStart"/>
      <w:r w:rsidRPr="004F344A">
        <w:t>decontaminate</w:t>
      </w:r>
      <w:proofErr w:type="spellEnd"/>
      <w:r w:rsidRPr="004F344A">
        <w:t xml:space="preserve"> the soil if this has been done, or generally return the site to as close to its original state as possible. to its original state. He may not abandon any equipment or materials on the site or in the surroundings. For the storage of demolition materials, the Contractor must obtain the approval of the site from the contract engineer. The materials must be covered with a layer of earth, and the site must be adequately drained to prevent erosion.</w:t>
      </w:r>
    </w:p>
    <w:p w14:paraId="735A3685" w14:textId="77777777" w:rsidR="004F344A" w:rsidRPr="004F344A" w:rsidRDefault="004F344A" w:rsidP="004F344A">
      <w:pPr>
        <w:spacing w:after="0" w:line="240" w:lineRule="auto"/>
        <w:jc w:val="left"/>
      </w:pPr>
      <w:r w:rsidRPr="004F344A">
        <w:t xml:space="preserve">Once the equipment has been removed, a report drawn up under the responsibility of the inspection team will record the restoration of the site. It must be drawn up and attached to the works acceptance report. </w:t>
      </w:r>
    </w:p>
    <w:p w14:paraId="66EA755D" w14:textId="77777777" w:rsidR="004F344A" w:rsidRPr="004F344A" w:rsidRDefault="004F344A" w:rsidP="004F344A">
      <w:pPr>
        <w:spacing w:after="0" w:line="240" w:lineRule="auto"/>
        <w:jc w:val="left"/>
      </w:pPr>
      <w:r w:rsidRPr="004F344A">
        <w:t>Payment of the fixed price for the removal of the equipment can only be made on the basis of this report recording the restoration of the site, including the quarries used.</w:t>
      </w:r>
    </w:p>
    <w:p w14:paraId="4BA56419" w14:textId="77777777" w:rsidR="004F344A" w:rsidRPr="004F344A" w:rsidRDefault="004F344A" w:rsidP="00633947">
      <w:pPr>
        <w:numPr>
          <w:ilvl w:val="1"/>
          <w:numId w:val="76"/>
        </w:numPr>
        <w:spacing w:before="240" w:after="0" w:line="240" w:lineRule="auto"/>
        <w:jc w:val="left"/>
        <w:rPr>
          <w:b/>
          <w:bCs/>
        </w:rPr>
      </w:pPr>
      <w:r w:rsidRPr="004F344A">
        <w:rPr>
          <w:b/>
          <w:bCs/>
        </w:rPr>
        <w:t>Treatment and waste management</w:t>
      </w:r>
    </w:p>
    <w:p w14:paraId="22FE01D4" w14:textId="77777777" w:rsidR="004F344A" w:rsidRPr="004F344A" w:rsidRDefault="004F344A" w:rsidP="004F344A">
      <w:pPr>
        <w:spacing w:after="0" w:line="240" w:lineRule="auto"/>
        <w:jc w:val="left"/>
      </w:pPr>
      <w:r w:rsidRPr="004F344A">
        <w:t>During the works, the Contractor will ensure that the entire site and its surroundings are kept clean and that the waste produced is properly managed by taking the following measures the following measures:</w:t>
      </w:r>
    </w:p>
    <w:p w14:paraId="0598E754" w14:textId="77777777" w:rsidR="004F344A" w:rsidRPr="004F344A" w:rsidRDefault="004F344A" w:rsidP="00633947">
      <w:pPr>
        <w:numPr>
          <w:ilvl w:val="0"/>
          <w:numId w:val="78"/>
        </w:numPr>
        <w:spacing w:after="0" w:line="240" w:lineRule="auto"/>
        <w:jc w:val="left"/>
      </w:pPr>
      <w:r w:rsidRPr="004F344A">
        <w:t>Following appropriate procedures for the storage, collection, transport and disposal of hazardous waste. disposal of hazardous waste. For waste such as used oil, it is essential to For waste such as used oil, it is essential to collect it and pass it on to approved collectors;</w:t>
      </w:r>
    </w:p>
    <w:p w14:paraId="55EF35AA" w14:textId="77777777" w:rsidR="004F344A" w:rsidRPr="004F344A" w:rsidRDefault="004F344A" w:rsidP="00633947">
      <w:pPr>
        <w:numPr>
          <w:ilvl w:val="0"/>
          <w:numId w:val="78"/>
        </w:numPr>
        <w:spacing w:after="0" w:line="240" w:lineRule="auto"/>
        <w:jc w:val="left"/>
      </w:pPr>
      <w:r w:rsidRPr="004F344A">
        <w:lastRenderedPageBreak/>
        <w:t>Clearly identify and demarcate disposal areas and specify which materials may be deposited in each area;</w:t>
      </w:r>
    </w:p>
    <w:p w14:paraId="54EAA4C8" w14:textId="77777777" w:rsidR="004F344A" w:rsidRPr="004F344A" w:rsidRDefault="004F344A" w:rsidP="00633947">
      <w:pPr>
        <w:numPr>
          <w:ilvl w:val="0"/>
          <w:numId w:val="78"/>
        </w:numPr>
        <w:spacing w:after="0" w:line="240" w:lineRule="auto"/>
        <w:jc w:val="left"/>
      </w:pPr>
      <w:r w:rsidRPr="004F344A">
        <w:t>Control the placement of all construction waste (including soil excavations) approved disposal sites (&gt;300 m from rivers, streams, lakes or wetlands) marshland);</w:t>
      </w:r>
    </w:p>
    <w:p w14:paraId="48C06752" w14:textId="77777777" w:rsidR="004F344A" w:rsidRPr="004F344A" w:rsidRDefault="004F344A" w:rsidP="00633947">
      <w:pPr>
        <w:numPr>
          <w:ilvl w:val="0"/>
          <w:numId w:val="78"/>
        </w:numPr>
        <w:spacing w:after="0" w:line="240" w:lineRule="auto"/>
        <w:jc w:val="left"/>
      </w:pPr>
      <w:r w:rsidRPr="004F344A">
        <w:t>Place all rubbish, metals, used oils and excess materials produced during construction in authorised areas, incorporating recycling systems and separation of materials;</w:t>
      </w:r>
    </w:p>
    <w:p w14:paraId="18488664" w14:textId="77777777" w:rsidR="004F344A" w:rsidRPr="004F344A" w:rsidRDefault="004F344A" w:rsidP="00633947">
      <w:pPr>
        <w:numPr>
          <w:ilvl w:val="0"/>
          <w:numId w:val="78"/>
        </w:numPr>
        <w:spacing w:after="0" w:line="240" w:lineRule="auto"/>
        <w:jc w:val="left"/>
      </w:pPr>
      <w:r w:rsidRPr="004F344A">
        <w:t>The Contractor will take the necessary steps to avoid dispersion by wind or rainwater, for example, before disposing of the waste;</w:t>
      </w:r>
    </w:p>
    <w:p w14:paraId="31585663" w14:textId="77777777" w:rsidR="004F344A" w:rsidRPr="004F344A" w:rsidRDefault="004F344A" w:rsidP="00633947">
      <w:pPr>
        <w:numPr>
          <w:ilvl w:val="0"/>
          <w:numId w:val="78"/>
        </w:numPr>
        <w:spacing w:after="0" w:line="240" w:lineRule="auto"/>
        <w:jc w:val="left"/>
      </w:pPr>
      <w:r w:rsidRPr="004F344A">
        <w:t>The products of stripping the earthworks right-of-way will be deposited and possibly reused,</w:t>
      </w:r>
    </w:p>
    <w:p w14:paraId="24F6E650" w14:textId="77777777" w:rsidR="004F344A" w:rsidRPr="004F344A" w:rsidRDefault="004F344A" w:rsidP="00633947">
      <w:pPr>
        <w:numPr>
          <w:ilvl w:val="0"/>
          <w:numId w:val="78"/>
        </w:numPr>
        <w:spacing w:after="0" w:line="240" w:lineRule="auto"/>
        <w:jc w:val="left"/>
      </w:pPr>
      <w:r w:rsidRPr="004F344A">
        <w:t>Soil from the right-of-way will be transported to the areas to be backfilled or disposed of at public landfill sites;</w:t>
      </w:r>
    </w:p>
    <w:p w14:paraId="2EEE5671" w14:textId="77777777" w:rsidR="004F344A" w:rsidRPr="004F344A" w:rsidRDefault="004F344A" w:rsidP="00633947">
      <w:pPr>
        <w:numPr>
          <w:ilvl w:val="0"/>
          <w:numId w:val="78"/>
        </w:numPr>
        <w:spacing w:after="0" w:line="240" w:lineRule="auto"/>
        <w:jc w:val="left"/>
      </w:pPr>
      <w:r w:rsidRPr="004F344A">
        <w:t>Minimising the generation of waste during construction and reusing construction waste wherever possible;</w:t>
      </w:r>
    </w:p>
    <w:p w14:paraId="0876FC8E" w14:textId="77777777" w:rsidR="004F344A" w:rsidRPr="004F344A" w:rsidRDefault="004F344A" w:rsidP="004F344A">
      <w:pPr>
        <w:spacing w:after="0" w:line="240" w:lineRule="auto"/>
        <w:jc w:val="left"/>
      </w:pPr>
      <w:r w:rsidRPr="004F344A">
        <w:t>The following measures must be taken for site maintenance:</w:t>
      </w:r>
    </w:p>
    <w:p w14:paraId="57C37C59" w14:textId="77777777" w:rsidR="004F344A" w:rsidRPr="004F344A" w:rsidRDefault="004F344A" w:rsidP="00633947">
      <w:pPr>
        <w:numPr>
          <w:ilvl w:val="0"/>
          <w:numId w:val="78"/>
        </w:numPr>
        <w:spacing w:after="0" w:line="240" w:lineRule="auto"/>
        <w:jc w:val="left"/>
      </w:pPr>
      <w:r w:rsidRPr="004F344A">
        <w:t>Identify and mark out areas for maintenance equipment (away from rivers, streams, lakes or marshland) or marshy land) ;</w:t>
      </w:r>
    </w:p>
    <w:p w14:paraId="018634FB" w14:textId="77777777" w:rsidR="004F344A" w:rsidRPr="004F344A" w:rsidRDefault="004F344A" w:rsidP="00633947">
      <w:pPr>
        <w:numPr>
          <w:ilvl w:val="0"/>
          <w:numId w:val="78"/>
        </w:numPr>
        <w:spacing w:after="0" w:line="240" w:lineRule="auto"/>
        <w:jc w:val="left"/>
      </w:pPr>
      <w:r w:rsidRPr="004F344A">
        <w:t>Ensure that all maintenance equipment activities are carried out in demarcated maintenance areas. maintenance areas;</w:t>
      </w:r>
    </w:p>
    <w:p w14:paraId="14AB4213" w14:textId="77777777" w:rsidR="004F344A" w:rsidRPr="004F344A" w:rsidRDefault="004F344A" w:rsidP="00633947">
      <w:pPr>
        <w:numPr>
          <w:ilvl w:val="0"/>
          <w:numId w:val="78"/>
        </w:numPr>
        <w:spacing w:after="0" w:line="240" w:lineRule="auto"/>
        <w:jc w:val="left"/>
      </w:pPr>
      <w:r w:rsidRPr="004F344A">
        <w:t>Never dispose of oil or pour it on the ground, in watercourses, low-lying areas, cavities in disused quarries, etc. cavities in disused quarries</w:t>
      </w:r>
    </w:p>
    <w:p w14:paraId="091291EC" w14:textId="77777777" w:rsidR="004F344A" w:rsidRPr="004F344A" w:rsidRDefault="004F344A" w:rsidP="00633947">
      <w:pPr>
        <w:numPr>
          <w:ilvl w:val="1"/>
          <w:numId w:val="76"/>
        </w:numPr>
        <w:spacing w:before="240" w:after="0" w:line="240" w:lineRule="auto"/>
        <w:jc w:val="left"/>
        <w:rPr>
          <w:b/>
          <w:bCs/>
        </w:rPr>
      </w:pPr>
      <w:r w:rsidRPr="004F344A">
        <w:rPr>
          <w:b/>
          <w:bCs/>
        </w:rPr>
        <w:t>Preventive measures against noise pollution and dust emissions</w:t>
      </w:r>
    </w:p>
    <w:p w14:paraId="2874C07F" w14:textId="77777777" w:rsidR="004F344A" w:rsidRPr="004F344A" w:rsidRDefault="004F344A" w:rsidP="004F344A">
      <w:pPr>
        <w:spacing w:after="0" w:line="240" w:lineRule="auto"/>
        <w:jc w:val="left"/>
      </w:pPr>
      <w:r w:rsidRPr="004F344A">
        <w:t>The Contractor will pay particular attention to limiting any noise pollution. To this end, he must comply with the noise thresholds prescribed by law.</w:t>
      </w:r>
    </w:p>
    <w:p w14:paraId="22099B59" w14:textId="77777777" w:rsidR="004F344A" w:rsidRPr="004F344A" w:rsidRDefault="004F344A" w:rsidP="004F344A">
      <w:pPr>
        <w:spacing w:after="0" w:line="240" w:lineRule="auto"/>
        <w:jc w:val="left"/>
      </w:pPr>
      <w:r w:rsidRPr="004F344A">
        <w:t>He will take care to limit the use of noisy machines to what is strictly necessary and will stop those that are not being used (generator set for example). Except in emergencies, noise pollution (machinery, vehicles, etc.) in the vicinity of dwellings will be prohibited from 7 p.m. to 8 a.m. as well as at weekends and on public holidays.</w:t>
      </w:r>
    </w:p>
    <w:p w14:paraId="659960EF" w14:textId="77777777" w:rsidR="004F344A" w:rsidRPr="004F344A" w:rsidRDefault="004F344A" w:rsidP="004F344A">
      <w:pPr>
        <w:spacing w:after="0" w:line="240" w:lineRule="auto"/>
        <w:jc w:val="left"/>
      </w:pPr>
      <w:r w:rsidRPr="004F344A">
        <w:t xml:space="preserve">During the execution of the work, to combat dust and inconvenience, the contractor </w:t>
      </w:r>
      <w:proofErr w:type="gramStart"/>
      <w:r w:rsidRPr="004F344A">
        <w:t>must :</w:t>
      </w:r>
      <w:proofErr w:type="gramEnd"/>
    </w:p>
    <w:p w14:paraId="4828B0D7" w14:textId="77777777" w:rsidR="004F344A" w:rsidRPr="004F344A" w:rsidRDefault="004F344A" w:rsidP="004F344A">
      <w:pPr>
        <w:spacing w:after="0" w:line="240" w:lineRule="auto"/>
        <w:jc w:val="left"/>
      </w:pPr>
      <w:r w:rsidRPr="004F344A">
        <w:t>- limit the speed of construction-related traffic to 24 km/h in the streets within a radius of 200 metres around the site and limit the speed of all vehicles on the site to 16 km/h.</w:t>
      </w:r>
    </w:p>
    <w:p w14:paraId="5C14FB93" w14:textId="77777777" w:rsidR="004F344A" w:rsidRPr="004F344A" w:rsidRDefault="004F344A" w:rsidP="00633947">
      <w:pPr>
        <w:numPr>
          <w:ilvl w:val="1"/>
          <w:numId w:val="76"/>
        </w:numPr>
        <w:spacing w:before="240" w:after="0" w:line="240" w:lineRule="auto"/>
        <w:jc w:val="left"/>
        <w:rPr>
          <w:b/>
          <w:bCs/>
        </w:rPr>
      </w:pPr>
      <w:r w:rsidRPr="004F344A">
        <w:rPr>
          <w:b/>
          <w:bCs/>
        </w:rPr>
        <w:t>Storage and use of potentially polluting substances</w:t>
      </w:r>
    </w:p>
    <w:p w14:paraId="2C041D95" w14:textId="77777777" w:rsidR="004F344A" w:rsidRPr="004F344A" w:rsidRDefault="004F344A" w:rsidP="004F344A">
      <w:pPr>
        <w:spacing w:after="0" w:line="240" w:lineRule="auto"/>
        <w:jc w:val="left"/>
      </w:pPr>
      <w:r w:rsidRPr="004F344A">
        <w:t>As a general rule, the storage and handling of potentially polluting or dangerous substances (oils, fuel, etc.) must comply with the following principles:</w:t>
      </w:r>
    </w:p>
    <w:p w14:paraId="34EF952D" w14:textId="77777777" w:rsidR="004F344A" w:rsidRPr="004F344A" w:rsidRDefault="004F344A" w:rsidP="00633947">
      <w:pPr>
        <w:numPr>
          <w:ilvl w:val="0"/>
          <w:numId w:val="78"/>
        </w:numPr>
        <w:spacing w:after="0" w:line="240" w:lineRule="auto"/>
        <w:jc w:val="left"/>
      </w:pPr>
      <w:r w:rsidRPr="004F344A">
        <w:t>limiting the quantities stored ;</w:t>
      </w:r>
    </w:p>
    <w:p w14:paraId="663AB417" w14:textId="77777777" w:rsidR="004F344A" w:rsidRPr="004F344A" w:rsidRDefault="004F344A" w:rsidP="00633947">
      <w:pPr>
        <w:numPr>
          <w:ilvl w:val="0"/>
          <w:numId w:val="78"/>
        </w:numPr>
        <w:spacing w:after="0" w:line="240" w:lineRule="auto"/>
        <w:jc w:val="left"/>
      </w:pPr>
      <w:r w:rsidRPr="004F344A">
        <w:t>organised storage, on a site or in a way that does not allow access by anyone outside the worksite ;</w:t>
      </w:r>
    </w:p>
    <w:p w14:paraId="751BC0E7" w14:textId="77777777" w:rsidR="004F344A" w:rsidRPr="004F344A" w:rsidRDefault="004F344A" w:rsidP="00633947">
      <w:pPr>
        <w:numPr>
          <w:ilvl w:val="0"/>
          <w:numId w:val="78"/>
        </w:numPr>
        <w:spacing w:after="0" w:line="240" w:lineRule="auto"/>
        <w:jc w:val="left"/>
      </w:pPr>
      <w:r w:rsidRPr="004F344A">
        <w:t>handling by responsible personnel;</w:t>
      </w:r>
    </w:p>
    <w:p w14:paraId="44C442FF" w14:textId="77777777" w:rsidR="004F344A" w:rsidRPr="004F344A" w:rsidRDefault="004F344A" w:rsidP="00633947">
      <w:pPr>
        <w:numPr>
          <w:ilvl w:val="0"/>
          <w:numId w:val="78"/>
        </w:numPr>
        <w:spacing w:after="0" w:line="240" w:lineRule="auto"/>
        <w:jc w:val="left"/>
      </w:pPr>
      <w:r w:rsidRPr="004F344A">
        <w:t>the storage site must be marked with a sign indicating the nature of the danger.</w:t>
      </w:r>
    </w:p>
    <w:p w14:paraId="384B0BD3" w14:textId="77777777" w:rsidR="004F344A" w:rsidRPr="004F344A" w:rsidRDefault="004F344A" w:rsidP="00633947">
      <w:pPr>
        <w:numPr>
          <w:ilvl w:val="0"/>
          <w:numId w:val="78"/>
        </w:numPr>
        <w:spacing w:after="0" w:line="240" w:lineRule="auto"/>
        <w:jc w:val="left"/>
      </w:pPr>
      <w:r w:rsidRPr="004F344A">
        <w:t>Liquid chemicals will be stored in retention tanks to prevent accidental spills and soil pollution. and soil pollution;</w:t>
      </w:r>
    </w:p>
    <w:p w14:paraId="321179AA" w14:textId="77777777" w:rsidR="004F344A" w:rsidRPr="004F344A" w:rsidRDefault="004F344A" w:rsidP="00633947">
      <w:pPr>
        <w:numPr>
          <w:ilvl w:val="0"/>
          <w:numId w:val="78"/>
        </w:numPr>
        <w:spacing w:after="0" w:line="240" w:lineRule="auto"/>
        <w:jc w:val="left"/>
      </w:pPr>
      <w:r w:rsidRPr="004F344A">
        <w:t>The chemicals used must have a safety data sheet (SDS) to be to be displayed at the storage location</w:t>
      </w:r>
    </w:p>
    <w:p w14:paraId="63754AB1" w14:textId="77777777" w:rsidR="004F344A" w:rsidRPr="004F344A" w:rsidRDefault="004F344A" w:rsidP="00633947">
      <w:pPr>
        <w:numPr>
          <w:ilvl w:val="1"/>
          <w:numId w:val="76"/>
        </w:numPr>
        <w:spacing w:before="240" w:after="0" w:line="240" w:lineRule="auto"/>
        <w:jc w:val="left"/>
        <w:rPr>
          <w:b/>
          <w:bCs/>
        </w:rPr>
      </w:pPr>
      <w:r w:rsidRPr="004F344A">
        <w:rPr>
          <w:b/>
          <w:bCs/>
        </w:rPr>
        <w:t>Fuels and lubricants</w:t>
      </w:r>
    </w:p>
    <w:p w14:paraId="25BF63A2" w14:textId="77777777" w:rsidR="004F344A" w:rsidRPr="004F344A" w:rsidRDefault="004F344A" w:rsidP="004F344A">
      <w:pPr>
        <w:spacing w:after="0" w:line="240" w:lineRule="auto"/>
        <w:jc w:val="left"/>
      </w:pPr>
      <w:r w:rsidRPr="004F344A">
        <w:t>If the contractor uses fuels and lubricants on the site, they must be stored in watertight containers placed on level, clean and stable ground. The containers will be isolated from the ground by a plastic sheeting or absorbent material (sand or sawdust) to allow any accidental spills to be recovered. accidental spillage. At the end of the works, the site will be cleared of all traces or by-products.</w:t>
      </w:r>
    </w:p>
    <w:p w14:paraId="3A5E16F1" w14:textId="77777777" w:rsidR="004F344A" w:rsidRPr="004F344A" w:rsidRDefault="004F344A" w:rsidP="00633947">
      <w:pPr>
        <w:numPr>
          <w:ilvl w:val="1"/>
          <w:numId w:val="76"/>
        </w:numPr>
        <w:spacing w:before="240" w:after="0" w:line="240" w:lineRule="auto"/>
        <w:jc w:val="left"/>
        <w:rPr>
          <w:b/>
          <w:bCs/>
        </w:rPr>
      </w:pPr>
      <w:r w:rsidRPr="004F344A">
        <w:rPr>
          <w:b/>
          <w:bCs/>
        </w:rPr>
        <w:t>Other potentially polluting substances</w:t>
      </w:r>
    </w:p>
    <w:p w14:paraId="46A2F444" w14:textId="77777777" w:rsidR="004F344A" w:rsidRPr="004F344A" w:rsidRDefault="004F344A" w:rsidP="004F344A">
      <w:pPr>
        <w:spacing w:after="0" w:line="240" w:lineRule="auto"/>
        <w:jc w:val="left"/>
      </w:pPr>
      <w:r w:rsidRPr="004F344A">
        <w:t>The use of other potentially polluting substances will be reported to the Engineer prior to their use.</w:t>
      </w:r>
    </w:p>
    <w:p w14:paraId="7481B0F0" w14:textId="77777777" w:rsidR="004F344A" w:rsidRPr="004F344A" w:rsidRDefault="004F344A" w:rsidP="004F344A">
      <w:pPr>
        <w:spacing w:after="0" w:line="240" w:lineRule="auto"/>
        <w:jc w:val="left"/>
      </w:pPr>
      <w:r w:rsidRPr="004F344A">
        <w:t>The company will provide proof of the legal nature of their use and the Engineer will notify the competent technical services for authorisation and, if necessary, prescribe precautionary measures. technical services for authorisation and, if necessary, precautionary instructions.</w:t>
      </w:r>
    </w:p>
    <w:p w14:paraId="2E6DD808" w14:textId="77777777" w:rsidR="004F344A" w:rsidRPr="004F344A" w:rsidRDefault="004F344A" w:rsidP="00633947">
      <w:pPr>
        <w:numPr>
          <w:ilvl w:val="1"/>
          <w:numId w:val="76"/>
        </w:numPr>
        <w:spacing w:before="240" w:after="0" w:line="240" w:lineRule="auto"/>
        <w:jc w:val="left"/>
        <w:rPr>
          <w:b/>
          <w:bCs/>
        </w:rPr>
      </w:pPr>
      <w:r w:rsidRPr="004F344A">
        <w:rPr>
          <w:b/>
          <w:bCs/>
        </w:rPr>
        <w:t>Management of accidental pollution</w:t>
      </w:r>
    </w:p>
    <w:p w14:paraId="470573A9" w14:textId="77777777" w:rsidR="004F344A" w:rsidRPr="004F344A" w:rsidRDefault="004F344A" w:rsidP="004F344A">
      <w:pPr>
        <w:spacing w:after="0" w:line="240" w:lineRule="auto"/>
        <w:jc w:val="left"/>
      </w:pPr>
      <w:r w:rsidRPr="004F344A">
        <w:t>In the event of accidental pollution, the Contractor will notify the Engineer without delay. Depending on the component of the environment affected by the pollution, the competent technical services will be notified. The Contractor will take all necessary steps to put an end to the cause of the problem and to treat the pollution. The prescribed precautionary measures must be implemented rapidly.</w:t>
      </w:r>
    </w:p>
    <w:p w14:paraId="3733028C" w14:textId="77777777" w:rsidR="004F344A" w:rsidRPr="004F344A" w:rsidRDefault="004F344A" w:rsidP="00633947">
      <w:pPr>
        <w:numPr>
          <w:ilvl w:val="1"/>
          <w:numId w:val="76"/>
        </w:numPr>
        <w:spacing w:before="240" w:after="0" w:line="240" w:lineRule="auto"/>
        <w:jc w:val="left"/>
        <w:rPr>
          <w:b/>
          <w:bCs/>
        </w:rPr>
      </w:pPr>
      <w:r w:rsidRPr="004F344A">
        <w:rPr>
          <w:b/>
          <w:bCs/>
        </w:rPr>
        <w:t>Response to accidental pollution</w:t>
      </w:r>
    </w:p>
    <w:p w14:paraId="3AF57AC5" w14:textId="77777777" w:rsidR="004F344A" w:rsidRPr="004F344A" w:rsidRDefault="004F344A" w:rsidP="004F344A">
      <w:pPr>
        <w:spacing w:after="0" w:line="240" w:lineRule="auto"/>
        <w:jc w:val="left"/>
      </w:pPr>
      <w:r w:rsidRPr="004F344A">
        <w:t>In the event of an accidental spill of polluting substances, the following measures must be taken:</w:t>
      </w:r>
    </w:p>
    <w:p w14:paraId="76739D19" w14:textId="77777777" w:rsidR="004F344A" w:rsidRPr="004F344A" w:rsidRDefault="004F344A" w:rsidP="00633947">
      <w:pPr>
        <w:numPr>
          <w:ilvl w:val="0"/>
          <w:numId w:val="78"/>
        </w:numPr>
        <w:spacing w:after="0" w:line="240" w:lineRule="auto"/>
        <w:jc w:val="left"/>
      </w:pPr>
      <w:r w:rsidRPr="004F344A">
        <w:t>avoid soil contamination by sprinkling specific absorbent products ;</w:t>
      </w:r>
    </w:p>
    <w:p w14:paraId="4C5EB780" w14:textId="77777777" w:rsidR="004F344A" w:rsidRPr="004F344A" w:rsidRDefault="004F344A" w:rsidP="00633947">
      <w:pPr>
        <w:numPr>
          <w:ilvl w:val="0"/>
          <w:numId w:val="78"/>
        </w:numPr>
        <w:spacing w:after="0" w:line="240" w:lineRule="auto"/>
        <w:jc w:val="left"/>
      </w:pPr>
      <w:r w:rsidRPr="004F344A">
        <w:lastRenderedPageBreak/>
        <w:t>if the site is close to a water source (well, stream, etc.), prevent contamination of the water by first blocking, damming or earth bunding the area;</w:t>
      </w:r>
    </w:p>
    <w:p w14:paraId="68B2873C" w14:textId="77777777" w:rsidR="004F344A" w:rsidRPr="004F344A" w:rsidRDefault="004F344A" w:rsidP="00633947">
      <w:pPr>
        <w:numPr>
          <w:ilvl w:val="0"/>
          <w:numId w:val="78"/>
        </w:numPr>
        <w:spacing w:after="0" w:line="240" w:lineRule="auto"/>
        <w:jc w:val="left"/>
      </w:pPr>
      <w:r w:rsidRPr="004F344A">
        <w:t>Excavate polluted soil in line with the infiltration surface;</w:t>
      </w:r>
    </w:p>
    <w:p w14:paraId="23FAEB8E" w14:textId="77777777" w:rsidR="004F344A" w:rsidRPr="004F344A" w:rsidRDefault="004F344A" w:rsidP="00633947">
      <w:pPr>
        <w:numPr>
          <w:ilvl w:val="0"/>
          <w:numId w:val="78"/>
        </w:numPr>
        <w:spacing w:after="0" w:line="240" w:lineRule="auto"/>
        <w:jc w:val="left"/>
      </w:pPr>
      <w:r w:rsidRPr="004F344A">
        <w:t>treat polluted areas in an environmentally sound manner (landfill, burial, incineration, etc.), incineration, depending on the nature of the pollution).</w:t>
      </w:r>
    </w:p>
    <w:p w14:paraId="6C2B697F" w14:textId="77777777" w:rsidR="004F344A" w:rsidRPr="004F344A" w:rsidRDefault="004F344A" w:rsidP="00633947">
      <w:pPr>
        <w:numPr>
          <w:ilvl w:val="1"/>
          <w:numId w:val="76"/>
        </w:numPr>
        <w:spacing w:before="240" w:after="0" w:line="240" w:lineRule="auto"/>
        <w:jc w:val="left"/>
        <w:rPr>
          <w:b/>
          <w:bCs/>
        </w:rPr>
      </w:pPr>
      <w:r w:rsidRPr="004F344A">
        <w:rPr>
          <w:b/>
          <w:bCs/>
        </w:rPr>
        <w:t>Protection of natural areas against fire</w:t>
      </w:r>
    </w:p>
    <w:p w14:paraId="587B0ED8" w14:textId="77777777" w:rsidR="004F344A" w:rsidRPr="004F344A" w:rsidRDefault="004F344A" w:rsidP="004F344A">
      <w:pPr>
        <w:spacing w:after="0" w:line="240" w:lineRule="auto"/>
        <w:jc w:val="left"/>
      </w:pPr>
      <w:r w:rsidRPr="004F344A">
        <w:t>The regulations in force (Forestry Code) will be strictly applied. In general the use of fire is forbidden on the worksite unless expressly authorised by the Engineer within the limits the permissions granted by the national regulations in force. In this case, the Contractor observe the following minimum instructions:</w:t>
      </w:r>
    </w:p>
    <w:p w14:paraId="03F548EB" w14:textId="77777777" w:rsidR="004F344A" w:rsidRPr="004F344A" w:rsidRDefault="004F344A" w:rsidP="00633947">
      <w:pPr>
        <w:numPr>
          <w:ilvl w:val="0"/>
          <w:numId w:val="78"/>
        </w:numPr>
        <w:spacing w:after="0" w:line="240" w:lineRule="auto"/>
        <w:jc w:val="left"/>
      </w:pPr>
      <w:r w:rsidRPr="004F344A">
        <w:t>burning authorised only in light winds ;</w:t>
      </w:r>
    </w:p>
    <w:p w14:paraId="73FB07AE" w14:textId="77777777" w:rsidR="004F344A" w:rsidRPr="004F344A" w:rsidRDefault="004F344A" w:rsidP="00633947">
      <w:pPr>
        <w:numPr>
          <w:ilvl w:val="0"/>
          <w:numId w:val="78"/>
        </w:numPr>
        <w:spacing w:after="0" w:line="240" w:lineRule="auto"/>
        <w:jc w:val="left"/>
      </w:pPr>
      <w:r w:rsidRPr="004F344A">
        <w:t>the site must be cleared of undergrowth to a radius of twenty metres;</w:t>
      </w:r>
    </w:p>
    <w:p w14:paraId="006293C7" w14:textId="77777777" w:rsidR="004F344A" w:rsidRPr="004F344A" w:rsidRDefault="004F344A" w:rsidP="00633947">
      <w:pPr>
        <w:numPr>
          <w:ilvl w:val="0"/>
          <w:numId w:val="78"/>
        </w:numPr>
        <w:spacing w:after="0" w:line="240" w:lineRule="auto"/>
        <w:jc w:val="left"/>
      </w:pPr>
      <w:r w:rsidRPr="004F344A">
        <w:t xml:space="preserve">fire under the constant supervision of a competent person armed with fire-fighting </w:t>
      </w:r>
      <w:proofErr w:type="spellStart"/>
      <w:r w:rsidRPr="004F344A">
        <w:t>fire-fighting</w:t>
      </w:r>
      <w:proofErr w:type="spellEnd"/>
      <w:r w:rsidRPr="004F344A">
        <w:t xml:space="preserve"> equipment;</w:t>
      </w:r>
    </w:p>
    <w:p w14:paraId="60CBEC9E" w14:textId="77777777" w:rsidR="004F344A" w:rsidRPr="004F344A" w:rsidRDefault="004F344A" w:rsidP="00633947">
      <w:pPr>
        <w:numPr>
          <w:ilvl w:val="0"/>
          <w:numId w:val="78"/>
        </w:numPr>
        <w:spacing w:after="0" w:line="240" w:lineRule="auto"/>
        <w:jc w:val="left"/>
      </w:pPr>
      <w:r w:rsidRPr="004F344A">
        <w:t>if the fire spreads, the emergency services and the project manager must be alerted rapidly by any means ;</w:t>
      </w:r>
    </w:p>
    <w:p w14:paraId="0A415381" w14:textId="77777777" w:rsidR="004F344A" w:rsidRPr="004F344A" w:rsidRDefault="004F344A" w:rsidP="00633947">
      <w:pPr>
        <w:numPr>
          <w:ilvl w:val="0"/>
          <w:numId w:val="78"/>
        </w:numPr>
        <w:spacing w:after="0" w:line="240" w:lineRule="auto"/>
        <w:jc w:val="left"/>
      </w:pPr>
      <w:r w:rsidRPr="004F344A">
        <w:t>the fire must be completely extinguished at the end of the burn. Covering with earth is prohibited.</w:t>
      </w:r>
    </w:p>
    <w:p w14:paraId="072D1F29" w14:textId="77777777" w:rsidR="004F344A" w:rsidRPr="004F344A" w:rsidRDefault="004F344A" w:rsidP="00633947">
      <w:pPr>
        <w:numPr>
          <w:ilvl w:val="1"/>
          <w:numId w:val="76"/>
        </w:numPr>
        <w:spacing w:before="240" w:after="0" w:line="240" w:lineRule="auto"/>
        <w:jc w:val="left"/>
        <w:rPr>
          <w:b/>
          <w:bCs/>
        </w:rPr>
      </w:pPr>
      <w:r w:rsidRPr="004F344A">
        <w:rPr>
          <w:b/>
          <w:bCs/>
        </w:rPr>
        <w:t>Preserving the landscape integrity of the site</w:t>
      </w:r>
    </w:p>
    <w:p w14:paraId="69110A36" w14:textId="77777777" w:rsidR="004F344A" w:rsidRPr="004F344A" w:rsidRDefault="004F344A" w:rsidP="004F344A">
      <w:pPr>
        <w:spacing w:after="0" w:line="240" w:lineRule="auto"/>
        <w:jc w:val="left"/>
      </w:pPr>
      <w:r w:rsidRPr="004F344A">
        <w:t>No damage will be done to the vegetation outside the right-of-way of the structures, access points or planned work or storage areas. In addition, protective measures for protected or rare species should be taken. or rare species.</w:t>
      </w:r>
    </w:p>
    <w:p w14:paraId="4DC19ACC" w14:textId="77777777" w:rsidR="004F344A" w:rsidRPr="004F344A" w:rsidRDefault="004F344A" w:rsidP="004F344A">
      <w:pPr>
        <w:spacing w:after="0" w:line="240" w:lineRule="auto"/>
        <w:jc w:val="left"/>
      </w:pPr>
      <w:r w:rsidRPr="004F344A">
        <w:t>Only felling of trees authorised by the forestry service will be tolerated (comply with the provisions of the code for tree felling or deforestation). Penalties are incurred in the event of unauthorised felling of trees or destruction of site vegetation. The Contractor should carry out compensatory planting after the works in the event of deforestation or tree felling.</w:t>
      </w:r>
    </w:p>
    <w:p w14:paraId="175C7481" w14:textId="77777777" w:rsidR="004F344A" w:rsidRPr="004F344A" w:rsidRDefault="004F344A" w:rsidP="004F344A">
      <w:pPr>
        <w:spacing w:after="0" w:line="240" w:lineRule="auto"/>
        <w:jc w:val="left"/>
      </w:pPr>
      <w:r w:rsidRPr="004F344A">
        <w:t>The materials used for the work (sand and gravel in particular) must come from quarries and sand pits authorised and controlled by the Mining Department. In accordance with the provisions of the Mining Code, quarries and borrow pits must be rehabilitated.</w:t>
      </w:r>
    </w:p>
    <w:p w14:paraId="50EE3E05" w14:textId="77777777" w:rsidR="004F344A" w:rsidRPr="004F344A" w:rsidRDefault="004F344A" w:rsidP="004F344A">
      <w:pPr>
        <w:spacing w:after="0" w:line="240" w:lineRule="auto"/>
        <w:jc w:val="left"/>
      </w:pPr>
      <w:r w:rsidRPr="004F344A">
        <w:t>In the event of significant changes to the site, the site may be required to be restored before the site is withdrawn. of the site.</w:t>
      </w:r>
    </w:p>
    <w:p w14:paraId="5ECE38C1" w14:textId="77777777" w:rsidR="004F344A" w:rsidRPr="004F344A" w:rsidRDefault="004F344A" w:rsidP="004F344A">
      <w:pPr>
        <w:spacing w:after="0" w:line="240" w:lineRule="auto"/>
        <w:jc w:val="left"/>
      </w:pPr>
      <w:r w:rsidRPr="004F344A">
        <w:t>Any environmentally sensitive areas must be avoided by the project (e.g. seasonal flood zones). seasonal flooding). In addition, every precaution must be taken to preserve water sources (wells, springs, etc.). water sources (wells, springs, fountains, ponds, etc.).</w:t>
      </w:r>
    </w:p>
    <w:p w14:paraId="28643661" w14:textId="77777777" w:rsidR="004F344A" w:rsidRPr="004F344A" w:rsidRDefault="004F344A" w:rsidP="00633947">
      <w:pPr>
        <w:numPr>
          <w:ilvl w:val="1"/>
          <w:numId w:val="76"/>
        </w:numPr>
        <w:spacing w:before="240" w:after="0" w:line="240" w:lineRule="auto"/>
        <w:jc w:val="left"/>
        <w:rPr>
          <w:b/>
          <w:bCs/>
        </w:rPr>
      </w:pPr>
      <w:r w:rsidRPr="004F344A">
        <w:rPr>
          <w:b/>
          <w:bCs/>
        </w:rPr>
        <w:t>Social and cultural aspects</w:t>
      </w:r>
    </w:p>
    <w:p w14:paraId="27870127" w14:textId="77777777" w:rsidR="004F344A" w:rsidRPr="004F344A" w:rsidRDefault="004F344A" w:rsidP="004F344A">
      <w:pPr>
        <w:spacing w:after="0" w:line="240" w:lineRule="auto"/>
        <w:jc w:val="left"/>
      </w:pPr>
      <w:r w:rsidRPr="004F344A">
        <w:t xml:space="preserve">To enable the project to generate positive spin-offs for the host social environment, the Contractor will ensure </w:t>
      </w:r>
      <w:proofErr w:type="gramStart"/>
      <w:r w:rsidRPr="004F344A">
        <w:t>that :</w:t>
      </w:r>
      <w:proofErr w:type="gramEnd"/>
    </w:p>
    <w:p w14:paraId="01440DD0" w14:textId="77777777" w:rsidR="004F344A" w:rsidRPr="004F344A" w:rsidRDefault="004F344A" w:rsidP="004F344A">
      <w:pPr>
        <w:spacing w:after="0" w:line="240" w:lineRule="auto"/>
        <w:jc w:val="left"/>
      </w:pPr>
      <w:r w:rsidRPr="004F344A">
        <w:t xml:space="preserve">1. </w:t>
      </w:r>
      <w:proofErr w:type="gramStart"/>
      <w:r w:rsidRPr="004F344A">
        <w:t>prevent</w:t>
      </w:r>
      <w:proofErr w:type="gramEnd"/>
      <w:r w:rsidRPr="004F344A">
        <w:t xml:space="preserve"> the project from altering historical, archaeological or cultural sites ;</w:t>
      </w:r>
    </w:p>
    <w:p w14:paraId="2AD29378" w14:textId="77777777" w:rsidR="004F344A" w:rsidRPr="004F344A" w:rsidRDefault="004F344A" w:rsidP="004F344A">
      <w:pPr>
        <w:spacing w:after="0" w:line="240" w:lineRule="auto"/>
        <w:jc w:val="left"/>
      </w:pPr>
      <w:r w:rsidRPr="004F344A">
        <w:t xml:space="preserve">2. </w:t>
      </w:r>
      <w:proofErr w:type="gramStart"/>
      <w:r w:rsidRPr="004F344A">
        <w:t>take</w:t>
      </w:r>
      <w:proofErr w:type="gramEnd"/>
      <w:r w:rsidRPr="004F344A">
        <w:t xml:space="preserve"> into account the concerns of women and encourage their involvement in decision-making </w:t>
      </w:r>
      <w:proofErr w:type="spellStart"/>
      <w:r w:rsidRPr="004F344A">
        <w:t>decision-making</w:t>
      </w:r>
      <w:proofErr w:type="spellEnd"/>
      <w:r w:rsidRPr="004F344A">
        <w:t xml:space="preserve"> </w:t>
      </w:r>
    </w:p>
    <w:p w14:paraId="6B703131" w14:textId="77777777" w:rsidR="004F344A" w:rsidRPr="004F344A" w:rsidRDefault="004F344A" w:rsidP="004F344A">
      <w:pPr>
        <w:spacing w:after="0" w:line="240" w:lineRule="auto"/>
        <w:jc w:val="left"/>
      </w:pPr>
      <w:r w:rsidRPr="004F344A">
        <w:t>3. give priority to recruiting unskilled labour from the local population.</w:t>
      </w:r>
    </w:p>
    <w:p w14:paraId="4A1C1EE5" w14:textId="77777777" w:rsidR="004F344A" w:rsidRPr="004F344A" w:rsidRDefault="004F344A" w:rsidP="004F344A">
      <w:pPr>
        <w:spacing w:after="0" w:line="240" w:lineRule="auto"/>
        <w:jc w:val="left"/>
      </w:pPr>
      <w:r w:rsidRPr="004F344A">
        <w:t>The following measures should be taken in the event that objects of cultural or religious value are uncovered during excavations:</w:t>
      </w:r>
    </w:p>
    <w:p w14:paraId="33DA239D" w14:textId="77777777" w:rsidR="004F344A" w:rsidRPr="004F344A" w:rsidRDefault="004F344A" w:rsidP="00633947">
      <w:pPr>
        <w:numPr>
          <w:ilvl w:val="0"/>
          <w:numId w:val="78"/>
        </w:numPr>
        <w:spacing w:after="0" w:line="240" w:lineRule="auto"/>
        <w:jc w:val="left"/>
      </w:pPr>
      <w:r w:rsidRPr="004F344A">
        <w:t>stop work immediately following the discovery of any material of possible archaeological, historical or paleo archaeological, historical or palaeontological value, or other cultural value, to inform the find to the developer and notify the relevant authorities;</w:t>
      </w:r>
    </w:p>
    <w:p w14:paraId="52951181" w14:textId="77777777" w:rsidR="004F344A" w:rsidRPr="004F344A" w:rsidRDefault="004F344A" w:rsidP="00633947">
      <w:pPr>
        <w:numPr>
          <w:ilvl w:val="0"/>
          <w:numId w:val="78"/>
        </w:numPr>
        <w:spacing w:after="0" w:line="240" w:lineRule="auto"/>
        <w:jc w:val="left"/>
      </w:pPr>
      <w:r w:rsidRPr="004F344A">
        <w:t>protect the objects as far as possible using plastic covers and, where necessary, take steps to If necessary, take steps to stabilise the area in order to protect the objects properly;</w:t>
      </w:r>
    </w:p>
    <w:p w14:paraId="3BCD690A" w14:textId="77777777" w:rsidR="004F344A" w:rsidRPr="004F344A" w:rsidRDefault="004F344A" w:rsidP="00633947">
      <w:pPr>
        <w:numPr>
          <w:ilvl w:val="0"/>
          <w:numId w:val="78"/>
        </w:numPr>
        <w:spacing w:after="0" w:line="240" w:lineRule="auto"/>
        <w:jc w:val="left"/>
      </w:pPr>
      <w:r w:rsidRPr="004F344A">
        <w:t>resume work only after receiving authorisation from the relevant authorities.</w:t>
      </w:r>
    </w:p>
    <w:p w14:paraId="5243830B" w14:textId="77777777" w:rsidR="004F344A" w:rsidRPr="004F344A" w:rsidRDefault="004F344A" w:rsidP="00633947">
      <w:pPr>
        <w:numPr>
          <w:ilvl w:val="1"/>
          <w:numId w:val="76"/>
        </w:numPr>
        <w:spacing w:before="240" w:after="0" w:line="240" w:lineRule="auto"/>
        <w:jc w:val="left"/>
        <w:rPr>
          <w:b/>
          <w:bCs/>
        </w:rPr>
      </w:pPr>
      <w:r w:rsidRPr="004F344A">
        <w:rPr>
          <w:b/>
          <w:bCs/>
        </w:rPr>
        <w:t>Opening and operation of quarries and borrow pits</w:t>
      </w:r>
    </w:p>
    <w:p w14:paraId="030711BE" w14:textId="77777777" w:rsidR="004F344A" w:rsidRPr="004F344A" w:rsidRDefault="004F344A" w:rsidP="004F344A">
      <w:pPr>
        <w:spacing w:after="0" w:line="240" w:lineRule="auto"/>
        <w:jc w:val="left"/>
      </w:pPr>
      <w:r w:rsidRPr="004F344A">
        <w:t xml:space="preserve">The Contractor must request the authorisations provided for by the texts and regulations in force, including the </w:t>
      </w:r>
    </w:p>
    <w:p w14:paraId="41406A35" w14:textId="77777777" w:rsidR="004F344A" w:rsidRPr="004F344A" w:rsidRDefault="004F344A" w:rsidP="004F344A">
      <w:pPr>
        <w:spacing w:after="0" w:line="240" w:lineRule="auto"/>
        <w:jc w:val="left"/>
      </w:pPr>
      <w:r w:rsidRPr="004F344A">
        <w:t>mining code before opening and operating any new quarry. Before applying for authorisation to open new borrow pits, the borrow pits used for maintenance work must be exhausted.</w:t>
      </w:r>
    </w:p>
    <w:p w14:paraId="5F375855" w14:textId="77777777" w:rsidR="004F344A" w:rsidRPr="004F344A" w:rsidRDefault="004F344A" w:rsidP="004F344A">
      <w:pPr>
        <w:spacing w:after="0" w:line="240" w:lineRule="auto"/>
        <w:jc w:val="left"/>
      </w:pPr>
      <w:r w:rsidRPr="004F344A">
        <w:t xml:space="preserve">At the end of the work, the Company will carry out the work required to restore the site. These </w:t>
      </w:r>
    </w:p>
    <w:p w14:paraId="6944A6FE" w14:textId="77777777" w:rsidR="004F344A" w:rsidRPr="004F344A" w:rsidRDefault="004F344A" w:rsidP="004F344A">
      <w:pPr>
        <w:spacing w:after="0" w:line="240" w:lineRule="auto"/>
        <w:jc w:val="left"/>
      </w:pPr>
      <w:r w:rsidRPr="004F344A">
        <w:t>work includes:</w:t>
      </w:r>
    </w:p>
    <w:p w14:paraId="09C7509E" w14:textId="77777777" w:rsidR="004F344A" w:rsidRPr="004F344A" w:rsidRDefault="004F344A" w:rsidP="00633947">
      <w:pPr>
        <w:numPr>
          <w:ilvl w:val="0"/>
          <w:numId w:val="78"/>
        </w:numPr>
        <w:spacing w:after="0" w:line="240" w:lineRule="auto"/>
        <w:jc w:val="left"/>
      </w:pPr>
      <w:r w:rsidRPr="004F344A">
        <w:t>re-spreading the uncovered materials and then adjusting the topsoil in order to facilitate water percolation, grassing and planting if required,</w:t>
      </w:r>
    </w:p>
    <w:p w14:paraId="3E6C77EB" w14:textId="77777777" w:rsidR="004F344A" w:rsidRPr="004F344A" w:rsidRDefault="004F344A" w:rsidP="00633947">
      <w:pPr>
        <w:numPr>
          <w:ilvl w:val="0"/>
          <w:numId w:val="78"/>
        </w:numPr>
        <w:spacing w:after="0" w:line="240" w:lineRule="auto"/>
        <w:jc w:val="left"/>
      </w:pPr>
      <w:r w:rsidRPr="004F344A">
        <w:t>the restoration of previous natural flows and the creation of guard ditches,</w:t>
      </w:r>
    </w:p>
    <w:p w14:paraId="624146E3" w14:textId="77777777" w:rsidR="004F344A" w:rsidRPr="004F344A" w:rsidRDefault="004F344A" w:rsidP="00633947">
      <w:pPr>
        <w:numPr>
          <w:ilvl w:val="0"/>
          <w:numId w:val="78"/>
        </w:numPr>
        <w:spacing w:after="0" w:line="240" w:lineRule="auto"/>
        <w:jc w:val="left"/>
      </w:pPr>
      <w:r w:rsidRPr="004F344A">
        <w:t>eliminating the dilapidated appearance of the site by distributing and concealing large boulders</w:t>
      </w:r>
    </w:p>
    <w:p w14:paraId="7D496E78" w14:textId="77777777" w:rsidR="004F344A" w:rsidRPr="004F344A" w:rsidRDefault="004F344A" w:rsidP="00633947">
      <w:pPr>
        <w:numPr>
          <w:ilvl w:val="1"/>
          <w:numId w:val="76"/>
        </w:numPr>
        <w:spacing w:before="240" w:after="0" w:line="240" w:lineRule="auto"/>
        <w:jc w:val="left"/>
        <w:rPr>
          <w:b/>
          <w:bCs/>
        </w:rPr>
      </w:pPr>
      <w:r w:rsidRPr="004F344A">
        <w:rPr>
          <w:b/>
          <w:bCs/>
        </w:rPr>
        <w:t>Safety of people and property</w:t>
      </w:r>
    </w:p>
    <w:p w14:paraId="051FE30A" w14:textId="77777777" w:rsidR="004F344A" w:rsidRPr="004F344A" w:rsidRDefault="004F344A" w:rsidP="00633947">
      <w:pPr>
        <w:numPr>
          <w:ilvl w:val="0"/>
          <w:numId w:val="78"/>
        </w:numPr>
        <w:spacing w:after="0" w:line="240" w:lineRule="auto"/>
        <w:jc w:val="left"/>
      </w:pPr>
      <w:r w:rsidRPr="004F344A">
        <w:t>ensuring traffic safety.</w:t>
      </w:r>
    </w:p>
    <w:p w14:paraId="3355AA69" w14:textId="77777777" w:rsidR="004F344A" w:rsidRPr="004F344A" w:rsidRDefault="004F344A" w:rsidP="00633947">
      <w:pPr>
        <w:numPr>
          <w:ilvl w:val="0"/>
          <w:numId w:val="78"/>
        </w:numPr>
        <w:spacing w:after="0" w:line="240" w:lineRule="auto"/>
        <w:jc w:val="left"/>
      </w:pPr>
      <w:r w:rsidRPr="004F344A">
        <w:t>If necessary, the trenches will be surrounded by solid barriers,</w:t>
      </w:r>
    </w:p>
    <w:p w14:paraId="78774553" w14:textId="77777777" w:rsidR="004F344A" w:rsidRPr="004F344A" w:rsidRDefault="004F344A" w:rsidP="00633947">
      <w:pPr>
        <w:numPr>
          <w:ilvl w:val="0"/>
          <w:numId w:val="78"/>
        </w:numPr>
        <w:spacing w:after="0" w:line="240" w:lineRule="auto"/>
        <w:jc w:val="left"/>
      </w:pPr>
      <w:r w:rsidRPr="004F344A">
        <w:t>the barriers and footbridges will be illuminated at night,</w:t>
      </w:r>
    </w:p>
    <w:p w14:paraId="12AB706D" w14:textId="77777777" w:rsidR="004F344A" w:rsidRPr="004F344A" w:rsidRDefault="004F344A" w:rsidP="00633947">
      <w:pPr>
        <w:numPr>
          <w:ilvl w:val="0"/>
          <w:numId w:val="78"/>
        </w:numPr>
        <w:spacing w:after="0" w:line="240" w:lineRule="auto"/>
        <w:jc w:val="left"/>
      </w:pPr>
      <w:r w:rsidRPr="004F344A">
        <w:lastRenderedPageBreak/>
        <w:t>provide the required signage and guarding.</w:t>
      </w:r>
    </w:p>
    <w:p w14:paraId="5604AF08" w14:textId="77777777" w:rsidR="004F344A" w:rsidRPr="004F344A" w:rsidRDefault="004F344A" w:rsidP="00633947">
      <w:pPr>
        <w:numPr>
          <w:ilvl w:val="0"/>
          <w:numId w:val="78"/>
        </w:numPr>
        <w:spacing w:after="0" w:line="240" w:lineRule="auto"/>
        <w:jc w:val="left"/>
      </w:pPr>
      <w:r w:rsidRPr="004F344A">
        <w:t>vehicles must be able to pass through, unless absolutely impossible</w:t>
      </w:r>
    </w:p>
    <w:p w14:paraId="0CBBB0E8" w14:textId="77777777" w:rsidR="004F344A" w:rsidRPr="004F344A" w:rsidRDefault="004F344A" w:rsidP="00633947">
      <w:pPr>
        <w:numPr>
          <w:ilvl w:val="0"/>
          <w:numId w:val="78"/>
        </w:numPr>
        <w:spacing w:after="0" w:line="240" w:lineRule="auto"/>
        <w:jc w:val="left"/>
      </w:pPr>
      <w:r w:rsidRPr="004F344A">
        <w:t>roads will not be cut at the same time over more than half their width</w:t>
      </w:r>
    </w:p>
    <w:p w14:paraId="177E7672" w14:textId="77777777" w:rsidR="004F344A" w:rsidRPr="004F344A" w:rsidRDefault="004F344A" w:rsidP="00633947">
      <w:pPr>
        <w:numPr>
          <w:ilvl w:val="0"/>
          <w:numId w:val="78"/>
        </w:numPr>
        <w:spacing w:after="0" w:line="240" w:lineRule="auto"/>
        <w:jc w:val="left"/>
      </w:pPr>
      <w:r w:rsidRPr="004F344A">
        <w:t>trenches running alongside roads and involving the road right-of-way must not be open for more than more than 200 m in length;</w:t>
      </w:r>
    </w:p>
    <w:p w14:paraId="6992B5CC" w14:textId="77777777" w:rsidR="004F344A" w:rsidRPr="004F344A" w:rsidRDefault="004F344A" w:rsidP="00633947">
      <w:pPr>
        <w:numPr>
          <w:ilvl w:val="0"/>
          <w:numId w:val="78"/>
        </w:numPr>
        <w:spacing w:after="0" w:line="240" w:lineRule="auto"/>
        <w:jc w:val="left"/>
      </w:pPr>
      <w:proofErr w:type="gramStart"/>
      <w:r w:rsidRPr="004F344A">
        <w:t>the</w:t>
      </w:r>
      <w:proofErr w:type="gramEnd"/>
      <w:r w:rsidRPr="004F344A">
        <w:t xml:space="preserve"> walls of local residents and public road structures, such as kerbs, bollards, etc., must not be damaged in any way such as kerbs, bollards, etc.; electricity or telephone lines and pipes and cables of any kind of any kind encountered in the ground.</w:t>
      </w:r>
    </w:p>
    <w:p w14:paraId="3C5550C4" w14:textId="77777777" w:rsidR="004F344A" w:rsidRPr="004F344A" w:rsidRDefault="004F344A" w:rsidP="00633947">
      <w:pPr>
        <w:numPr>
          <w:ilvl w:val="0"/>
          <w:numId w:val="78"/>
        </w:numPr>
        <w:spacing w:after="0" w:line="240" w:lineRule="auto"/>
        <w:jc w:val="left"/>
      </w:pPr>
      <w:r w:rsidRPr="004F344A">
        <w:t>Maintain in working order, throughout the duration of the works, the existing cables and existing pipes and installations for the distribution of drinking water or the evacuation of waste water.</w:t>
      </w:r>
    </w:p>
    <w:p w14:paraId="30083A22" w14:textId="77777777" w:rsidR="004F344A" w:rsidRPr="004F344A" w:rsidRDefault="004F344A" w:rsidP="00633947">
      <w:pPr>
        <w:numPr>
          <w:ilvl w:val="0"/>
          <w:numId w:val="78"/>
        </w:numPr>
        <w:spacing w:after="0" w:line="240" w:lineRule="auto"/>
        <w:jc w:val="left"/>
      </w:pPr>
      <w:r w:rsidRPr="004F344A">
        <w:t>ensuring traffic safety.</w:t>
      </w:r>
    </w:p>
    <w:p w14:paraId="46AAF667" w14:textId="77777777" w:rsidR="004F344A" w:rsidRPr="004F344A" w:rsidRDefault="004F344A" w:rsidP="00633947">
      <w:pPr>
        <w:numPr>
          <w:ilvl w:val="1"/>
          <w:numId w:val="76"/>
        </w:numPr>
        <w:spacing w:before="240" w:after="0" w:line="240" w:lineRule="auto"/>
        <w:jc w:val="left"/>
        <w:rPr>
          <w:b/>
          <w:bCs/>
        </w:rPr>
      </w:pPr>
      <w:r w:rsidRPr="004F344A">
        <w:rPr>
          <w:b/>
          <w:bCs/>
        </w:rPr>
        <w:t>Abandonment of installations at the end of the works</w:t>
      </w:r>
    </w:p>
    <w:p w14:paraId="27BBB545" w14:textId="77777777" w:rsidR="004F344A" w:rsidRPr="004F344A" w:rsidRDefault="004F344A" w:rsidP="004F344A">
      <w:pPr>
        <w:spacing w:after="0" w:line="240" w:lineRule="auto"/>
        <w:jc w:val="left"/>
      </w:pPr>
      <w:r w:rsidRPr="004F344A">
        <w:t xml:space="preserve">At the end of the work, the Contractor must carry out all the work required to restore the site to its original state. </w:t>
      </w:r>
    </w:p>
    <w:p w14:paraId="6725E876" w14:textId="77777777" w:rsidR="004F344A" w:rsidRPr="004F344A" w:rsidRDefault="004F344A" w:rsidP="004F344A">
      <w:pPr>
        <w:spacing w:after="0" w:line="240" w:lineRule="auto"/>
        <w:jc w:val="left"/>
      </w:pPr>
      <w:r w:rsidRPr="004F344A">
        <w:t>The Contractor shall recover all his equipment, machinery and materials. He may not abandon any equipment or materials on the site or in the surrounding area. The concrete areas are demolished and the demolition materials demolished deposited on a suitable site approved by the engineer.</w:t>
      </w:r>
    </w:p>
    <w:p w14:paraId="3453F340" w14:textId="77777777" w:rsidR="004F344A" w:rsidRPr="004F344A" w:rsidRDefault="004F344A" w:rsidP="004F344A">
      <w:pPr>
        <w:spacing w:after="0" w:line="240" w:lineRule="auto"/>
        <w:jc w:val="left"/>
      </w:pPr>
      <w:r w:rsidRPr="004F344A">
        <w:t>If it is in the interest of the Owner to recover the fixed installations for future use, the Administration may ask the Contractor to hand over, without compensation, any installations subject to demolition during a withdrawal.</w:t>
      </w:r>
    </w:p>
    <w:p w14:paraId="13A7A5CF" w14:textId="77777777" w:rsidR="004F344A" w:rsidRPr="004F344A" w:rsidRDefault="004F344A" w:rsidP="004F344A">
      <w:pPr>
        <w:spacing w:after="0" w:line="240" w:lineRule="auto"/>
        <w:jc w:val="left"/>
      </w:pPr>
      <w:r w:rsidRPr="004F344A">
        <w:t>Once the equipment has been removed, a report recording the restoration of the site must be drawn up and attached to the official acceptance report</w:t>
      </w:r>
    </w:p>
    <w:p w14:paraId="0463ADF3" w14:textId="77777777" w:rsidR="004F344A" w:rsidRDefault="004F344A">
      <w:pPr>
        <w:spacing w:after="0" w:line="240" w:lineRule="auto"/>
        <w:jc w:val="left"/>
      </w:pPr>
    </w:p>
    <w:p w14:paraId="280555D3" w14:textId="531228B5" w:rsidR="005563EF" w:rsidRDefault="005563EF">
      <w:pPr>
        <w:spacing w:after="0" w:line="240" w:lineRule="auto"/>
        <w:jc w:val="left"/>
      </w:pPr>
      <w:r>
        <w:br w:type="page"/>
      </w:r>
    </w:p>
    <w:p w14:paraId="4E1DC0E8" w14:textId="77777777" w:rsidR="00617278" w:rsidRDefault="00617278" w:rsidP="00617278"/>
    <w:p w14:paraId="20F604C9" w14:textId="77777777" w:rsidR="005563EF" w:rsidRDefault="005563EF" w:rsidP="00617278"/>
    <w:p w14:paraId="2A36F5E0" w14:textId="77777777" w:rsidR="005563EF" w:rsidRDefault="005563EF" w:rsidP="00617278"/>
    <w:p w14:paraId="2199CC97" w14:textId="77777777" w:rsidR="005563EF" w:rsidRDefault="005563EF" w:rsidP="00617278"/>
    <w:p w14:paraId="10D7A680" w14:textId="77777777" w:rsidR="005563EF" w:rsidRDefault="005563EF" w:rsidP="00617278"/>
    <w:p w14:paraId="1C79B38F" w14:textId="77777777" w:rsidR="005563EF" w:rsidRDefault="005563EF" w:rsidP="00617278"/>
    <w:p w14:paraId="71249999" w14:textId="77777777" w:rsidR="005563EF" w:rsidRDefault="005563EF" w:rsidP="00617278"/>
    <w:p w14:paraId="4F9E3360" w14:textId="77777777" w:rsidR="005563EF" w:rsidRDefault="005563EF" w:rsidP="00617278"/>
    <w:p w14:paraId="2BD1DEA5" w14:textId="77777777" w:rsidR="005563EF" w:rsidRDefault="005563EF" w:rsidP="00617278"/>
    <w:p w14:paraId="504C087E" w14:textId="77777777" w:rsidR="005563EF" w:rsidRDefault="005563EF" w:rsidP="00617278"/>
    <w:p w14:paraId="176B31AB" w14:textId="77777777" w:rsidR="005563EF" w:rsidRDefault="005563EF" w:rsidP="00617278"/>
    <w:p w14:paraId="6F8956B4" w14:textId="77777777" w:rsidR="005563EF" w:rsidRDefault="005563EF" w:rsidP="00617278"/>
    <w:p w14:paraId="0716C7E8" w14:textId="77777777" w:rsidR="005563EF" w:rsidRDefault="005563EF" w:rsidP="00617278"/>
    <w:p w14:paraId="72BF0C8E" w14:textId="77777777" w:rsidR="005563EF" w:rsidRDefault="005563EF" w:rsidP="00617278"/>
    <w:p w14:paraId="06D08F5D" w14:textId="7BF63193" w:rsidR="00EE1DE3" w:rsidRPr="006C272A" w:rsidRDefault="00DD51EC" w:rsidP="00DD51EC">
      <w:pPr>
        <w:pStyle w:val="Heading1"/>
        <w:numPr>
          <w:ilvl w:val="0"/>
          <w:numId w:val="0"/>
        </w:numPr>
        <w:ind w:left="432" w:hanging="432"/>
        <w:rPr>
          <w:rFonts w:cs="Arial"/>
        </w:rPr>
      </w:pPr>
      <w:bookmarkStart w:id="18" w:name="_Toc169776717"/>
      <w:r w:rsidRPr="006C272A">
        <w:rPr>
          <w:rFonts w:cs="Arial"/>
        </w:rPr>
        <w:t>DOCUMENT N</w:t>
      </w:r>
      <w:r w:rsidR="0022297B" w:rsidRPr="006C272A">
        <w:rPr>
          <w:rFonts w:cs="Arial"/>
        </w:rPr>
        <w:t>o</w:t>
      </w:r>
      <w:r w:rsidRPr="006C272A">
        <w:rPr>
          <w:rFonts w:cs="Arial"/>
        </w:rPr>
        <w:t xml:space="preserve">. </w:t>
      </w:r>
      <w:r w:rsidR="0022297B" w:rsidRPr="006C272A">
        <w:rPr>
          <w:rFonts w:cs="Arial"/>
        </w:rPr>
        <w:t>6</w:t>
      </w:r>
      <w:r w:rsidRPr="006C272A">
        <w:rPr>
          <w:rFonts w:cs="Arial"/>
        </w:rPr>
        <w:t xml:space="preserve"> – SCHEDULE OF UNIT PRICES</w:t>
      </w:r>
      <w:bookmarkEnd w:id="18"/>
    </w:p>
    <w:p w14:paraId="0A188BA0" w14:textId="77777777" w:rsidR="00DD51EC" w:rsidRPr="006C272A" w:rsidRDefault="00DD51EC">
      <w:pPr>
        <w:spacing w:after="0" w:line="240" w:lineRule="auto"/>
        <w:jc w:val="left"/>
        <w:rPr>
          <w:rFonts w:cs="Arial"/>
        </w:rPr>
      </w:pPr>
      <w:r w:rsidRPr="006C272A">
        <w:rPr>
          <w:rFonts w:cs="Arial"/>
        </w:rPr>
        <w:br w:type="page"/>
      </w:r>
    </w:p>
    <w:p w14:paraId="6AB12C60" w14:textId="7F1D3045" w:rsidR="00D83F10" w:rsidRDefault="00D83F10" w:rsidP="00D83F10">
      <w:pPr>
        <w:jc w:val="center"/>
        <w:rPr>
          <w:rFonts w:cs="Arial"/>
          <w:b/>
          <w:sz w:val="28"/>
        </w:rPr>
      </w:pPr>
      <w:r w:rsidRPr="006C272A">
        <w:rPr>
          <w:rFonts w:cs="Arial"/>
          <w:b/>
          <w:sz w:val="28"/>
        </w:rPr>
        <w:lastRenderedPageBreak/>
        <w:t>Model of Schedule of unit prices</w:t>
      </w:r>
    </w:p>
    <w:tbl>
      <w:tblPr>
        <w:tblW w:w="10400" w:type="dxa"/>
        <w:tblLook w:val="04A0" w:firstRow="1" w:lastRow="0" w:firstColumn="1" w:lastColumn="0" w:noHBand="0" w:noVBand="1"/>
      </w:tblPr>
      <w:tblGrid>
        <w:gridCol w:w="684"/>
        <w:gridCol w:w="5096"/>
        <w:gridCol w:w="780"/>
        <w:gridCol w:w="1000"/>
        <w:gridCol w:w="1220"/>
        <w:gridCol w:w="1620"/>
      </w:tblGrid>
      <w:tr w:rsidR="00606BC1" w:rsidRPr="00606BC1" w14:paraId="4FB7AA22" w14:textId="77777777" w:rsidTr="00606BC1">
        <w:trPr>
          <w:trHeight w:val="930"/>
        </w:trPr>
        <w:tc>
          <w:tcPr>
            <w:tcW w:w="10400" w:type="dxa"/>
            <w:gridSpan w:val="6"/>
            <w:tcBorders>
              <w:top w:val="single" w:sz="4" w:space="0" w:color="auto"/>
              <w:left w:val="single" w:sz="4" w:space="0" w:color="auto"/>
              <w:bottom w:val="single" w:sz="4" w:space="0" w:color="auto"/>
              <w:right w:val="single" w:sz="4" w:space="0" w:color="auto"/>
            </w:tcBorders>
            <w:shd w:val="clear" w:color="000000" w:fill="C5D9F1"/>
            <w:vAlign w:val="center"/>
            <w:hideMark/>
          </w:tcPr>
          <w:p w14:paraId="118FAB9F" w14:textId="77777777" w:rsidR="00606BC1" w:rsidRPr="00606BC1" w:rsidRDefault="00606BC1" w:rsidP="00606BC1">
            <w:pPr>
              <w:spacing w:after="0" w:line="240" w:lineRule="auto"/>
              <w:jc w:val="left"/>
              <w:rPr>
                <w:rFonts w:ascii="Times New Roman" w:hAnsi="Times New Roman"/>
                <w:b/>
                <w:bCs/>
                <w:color w:val="000000"/>
                <w:sz w:val="28"/>
                <w:szCs w:val="28"/>
                <w:lang w:val="en-US" w:eastAsia="en-US"/>
              </w:rPr>
            </w:pPr>
            <w:r w:rsidRPr="00606BC1">
              <w:rPr>
                <w:rFonts w:ascii="Times New Roman" w:hAnsi="Times New Roman"/>
                <w:b/>
                <w:bCs/>
                <w:color w:val="000000"/>
                <w:sz w:val="28"/>
                <w:szCs w:val="28"/>
                <w:lang w:val="en-US" w:eastAsia="en-US"/>
              </w:rPr>
              <w:t>BILL OF QUANTITIES AND COST ESTIMATE FOR THE CONSTRUCTION OF A PROTECTIVE DYKE IN IDABATO MUNICIPALITY.</w:t>
            </w:r>
          </w:p>
        </w:tc>
      </w:tr>
      <w:tr w:rsidR="00606BC1" w:rsidRPr="00606BC1" w14:paraId="21919E16" w14:textId="77777777" w:rsidTr="00606BC1">
        <w:trPr>
          <w:trHeight w:val="315"/>
        </w:trPr>
        <w:tc>
          <w:tcPr>
            <w:tcW w:w="104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06BD1B" w14:textId="77777777" w:rsidR="00606BC1" w:rsidRPr="00606BC1" w:rsidRDefault="00606BC1" w:rsidP="00606BC1">
            <w:pPr>
              <w:spacing w:after="0" w:line="240" w:lineRule="auto"/>
              <w:jc w:val="center"/>
              <w:rPr>
                <w:rFonts w:ascii="Times New Roman" w:hAnsi="Times New Roman"/>
                <w:b/>
                <w:bCs/>
                <w:color w:val="000000"/>
                <w:sz w:val="24"/>
                <w:lang w:val="en-US" w:eastAsia="en-US"/>
              </w:rPr>
            </w:pPr>
            <w:r w:rsidRPr="00606BC1">
              <w:rPr>
                <w:rFonts w:ascii="Times New Roman" w:hAnsi="Times New Roman"/>
                <w:b/>
                <w:bCs/>
                <w:color w:val="000000"/>
                <w:sz w:val="24"/>
                <w:lang w:val="en-US" w:eastAsia="en-US"/>
              </w:rPr>
              <w:t xml:space="preserve">Developed length = 140m </w:t>
            </w:r>
          </w:p>
        </w:tc>
      </w:tr>
      <w:tr w:rsidR="00606BC1" w:rsidRPr="00606BC1" w14:paraId="5583412E" w14:textId="77777777" w:rsidTr="00606BC1">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A6A6D55" w14:textId="77777777" w:rsidR="00606BC1" w:rsidRPr="00606BC1" w:rsidRDefault="00606BC1" w:rsidP="00606BC1">
            <w:pPr>
              <w:spacing w:after="0" w:line="240" w:lineRule="auto"/>
              <w:jc w:val="center"/>
              <w:rPr>
                <w:rFonts w:ascii="Calibri" w:hAnsi="Calibri" w:cs="Calibri"/>
                <w:b/>
                <w:bCs/>
                <w:color w:val="000000"/>
                <w:szCs w:val="22"/>
                <w:lang w:val="en-US" w:eastAsia="en-US"/>
              </w:rPr>
            </w:pPr>
            <w:r w:rsidRPr="00606BC1">
              <w:rPr>
                <w:rFonts w:ascii="Calibri" w:hAnsi="Calibri" w:cs="Calibri"/>
                <w:b/>
                <w:bCs/>
                <w:color w:val="000000"/>
                <w:szCs w:val="22"/>
                <w:lang w:val="en-US" w:eastAsia="en-US"/>
              </w:rPr>
              <w:t>ITEM</w:t>
            </w:r>
          </w:p>
        </w:tc>
        <w:tc>
          <w:tcPr>
            <w:tcW w:w="5100" w:type="dxa"/>
            <w:tcBorders>
              <w:top w:val="nil"/>
              <w:left w:val="nil"/>
              <w:bottom w:val="single" w:sz="4" w:space="0" w:color="auto"/>
              <w:right w:val="single" w:sz="4" w:space="0" w:color="auto"/>
            </w:tcBorders>
            <w:shd w:val="clear" w:color="auto" w:fill="auto"/>
            <w:vAlign w:val="center"/>
            <w:hideMark/>
          </w:tcPr>
          <w:p w14:paraId="0FF150B1" w14:textId="77777777" w:rsidR="00606BC1" w:rsidRPr="00606BC1" w:rsidRDefault="00606BC1" w:rsidP="00606BC1">
            <w:pPr>
              <w:spacing w:after="0" w:line="240" w:lineRule="auto"/>
              <w:jc w:val="center"/>
              <w:rPr>
                <w:rFonts w:ascii="Calibri" w:hAnsi="Calibri" w:cs="Calibri"/>
                <w:b/>
                <w:bCs/>
                <w:color w:val="000000"/>
                <w:szCs w:val="22"/>
                <w:lang w:val="en-US" w:eastAsia="en-US"/>
              </w:rPr>
            </w:pPr>
            <w:r w:rsidRPr="00606BC1">
              <w:rPr>
                <w:rFonts w:ascii="Calibri" w:hAnsi="Calibri" w:cs="Calibri"/>
                <w:b/>
                <w:bCs/>
                <w:color w:val="000000"/>
                <w:szCs w:val="22"/>
                <w:lang w:val="en-US" w:eastAsia="en-US"/>
              </w:rPr>
              <w:t>DESIGNATIONS</w:t>
            </w:r>
          </w:p>
        </w:tc>
        <w:tc>
          <w:tcPr>
            <w:tcW w:w="780" w:type="dxa"/>
            <w:tcBorders>
              <w:top w:val="nil"/>
              <w:left w:val="nil"/>
              <w:bottom w:val="single" w:sz="4" w:space="0" w:color="auto"/>
              <w:right w:val="single" w:sz="4" w:space="0" w:color="auto"/>
            </w:tcBorders>
            <w:shd w:val="clear" w:color="auto" w:fill="auto"/>
            <w:vAlign w:val="center"/>
            <w:hideMark/>
          </w:tcPr>
          <w:p w14:paraId="37B13E9D" w14:textId="77777777" w:rsidR="00606BC1" w:rsidRPr="00606BC1" w:rsidRDefault="00606BC1" w:rsidP="00606BC1">
            <w:pPr>
              <w:spacing w:after="0" w:line="240" w:lineRule="auto"/>
              <w:jc w:val="center"/>
              <w:rPr>
                <w:rFonts w:ascii="Calibri" w:hAnsi="Calibri" w:cs="Calibri"/>
                <w:b/>
                <w:bCs/>
                <w:color w:val="000000"/>
                <w:szCs w:val="22"/>
                <w:lang w:val="en-US" w:eastAsia="en-US"/>
              </w:rPr>
            </w:pPr>
            <w:r w:rsidRPr="00606BC1">
              <w:rPr>
                <w:rFonts w:ascii="Calibri" w:hAnsi="Calibri" w:cs="Calibri"/>
                <w:b/>
                <w:bCs/>
                <w:color w:val="000000"/>
                <w:szCs w:val="22"/>
                <w:lang w:val="en-US" w:eastAsia="en-US"/>
              </w:rPr>
              <w:t>U</w:t>
            </w:r>
          </w:p>
        </w:tc>
        <w:tc>
          <w:tcPr>
            <w:tcW w:w="1000" w:type="dxa"/>
            <w:tcBorders>
              <w:top w:val="nil"/>
              <w:left w:val="nil"/>
              <w:bottom w:val="single" w:sz="4" w:space="0" w:color="auto"/>
              <w:right w:val="single" w:sz="4" w:space="0" w:color="auto"/>
            </w:tcBorders>
            <w:shd w:val="clear" w:color="auto" w:fill="auto"/>
            <w:vAlign w:val="center"/>
            <w:hideMark/>
          </w:tcPr>
          <w:p w14:paraId="25BBDC3C" w14:textId="77777777" w:rsidR="00606BC1" w:rsidRPr="00606BC1" w:rsidRDefault="00606BC1" w:rsidP="00606BC1">
            <w:pPr>
              <w:spacing w:after="0" w:line="240" w:lineRule="auto"/>
              <w:jc w:val="left"/>
              <w:rPr>
                <w:rFonts w:ascii="Calibri" w:hAnsi="Calibri" w:cs="Calibri"/>
                <w:b/>
                <w:bCs/>
                <w:color w:val="000000"/>
                <w:szCs w:val="22"/>
                <w:lang w:val="en-US" w:eastAsia="en-US"/>
              </w:rPr>
            </w:pPr>
            <w:r w:rsidRPr="00606BC1">
              <w:rPr>
                <w:rFonts w:ascii="Calibri" w:hAnsi="Calibri" w:cs="Calibri"/>
                <w:b/>
                <w:bCs/>
                <w:color w:val="000000"/>
                <w:szCs w:val="22"/>
                <w:lang w:val="en-US" w:eastAsia="en-US"/>
              </w:rPr>
              <w:t xml:space="preserve"> QTY </w:t>
            </w:r>
          </w:p>
        </w:tc>
        <w:tc>
          <w:tcPr>
            <w:tcW w:w="1220" w:type="dxa"/>
            <w:tcBorders>
              <w:top w:val="nil"/>
              <w:left w:val="nil"/>
              <w:bottom w:val="single" w:sz="4" w:space="0" w:color="auto"/>
              <w:right w:val="single" w:sz="4" w:space="0" w:color="auto"/>
            </w:tcBorders>
            <w:shd w:val="clear" w:color="auto" w:fill="auto"/>
            <w:vAlign w:val="center"/>
            <w:hideMark/>
          </w:tcPr>
          <w:p w14:paraId="32FCC36A" w14:textId="77777777" w:rsidR="00606BC1" w:rsidRPr="00606BC1" w:rsidRDefault="00606BC1" w:rsidP="00606BC1">
            <w:pPr>
              <w:spacing w:after="0" w:line="240" w:lineRule="auto"/>
              <w:jc w:val="center"/>
              <w:rPr>
                <w:rFonts w:ascii="Calibri" w:hAnsi="Calibri" w:cs="Calibri"/>
                <w:b/>
                <w:bCs/>
                <w:szCs w:val="22"/>
                <w:lang w:val="en-US" w:eastAsia="en-US"/>
              </w:rPr>
            </w:pPr>
            <w:r w:rsidRPr="00606BC1">
              <w:rPr>
                <w:rFonts w:ascii="Calibri" w:hAnsi="Calibri" w:cs="Calibri"/>
                <w:b/>
                <w:bCs/>
                <w:szCs w:val="22"/>
                <w:lang w:val="en-US" w:eastAsia="en-US"/>
              </w:rPr>
              <w:t>U. PRICE (FCFA)</w:t>
            </w:r>
          </w:p>
        </w:tc>
        <w:tc>
          <w:tcPr>
            <w:tcW w:w="1620" w:type="dxa"/>
            <w:tcBorders>
              <w:top w:val="nil"/>
              <w:left w:val="nil"/>
              <w:bottom w:val="single" w:sz="4" w:space="0" w:color="auto"/>
              <w:right w:val="single" w:sz="4" w:space="0" w:color="auto"/>
            </w:tcBorders>
            <w:shd w:val="clear" w:color="auto" w:fill="auto"/>
            <w:vAlign w:val="center"/>
            <w:hideMark/>
          </w:tcPr>
          <w:p w14:paraId="25E17647" w14:textId="77777777" w:rsidR="00606BC1" w:rsidRPr="00606BC1" w:rsidRDefault="00606BC1" w:rsidP="00606BC1">
            <w:pPr>
              <w:spacing w:after="0" w:line="240" w:lineRule="auto"/>
              <w:jc w:val="center"/>
              <w:rPr>
                <w:rFonts w:ascii="Calibri" w:hAnsi="Calibri" w:cs="Calibri"/>
                <w:b/>
                <w:bCs/>
                <w:color w:val="000000"/>
                <w:szCs w:val="22"/>
                <w:lang w:val="en-US" w:eastAsia="en-US"/>
              </w:rPr>
            </w:pPr>
            <w:r w:rsidRPr="00606BC1">
              <w:rPr>
                <w:rFonts w:ascii="Calibri" w:hAnsi="Calibri" w:cs="Calibri"/>
                <w:b/>
                <w:bCs/>
                <w:color w:val="000000"/>
                <w:szCs w:val="22"/>
                <w:lang w:val="en-US" w:eastAsia="en-US"/>
              </w:rPr>
              <w:t>T. AMOUNT (FCFA)</w:t>
            </w:r>
          </w:p>
        </w:tc>
      </w:tr>
      <w:tr w:rsidR="00606BC1" w:rsidRPr="00606BC1" w14:paraId="2CAC8E0B" w14:textId="77777777" w:rsidTr="00606BC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68752D" w14:textId="77777777" w:rsidR="00606BC1" w:rsidRPr="00606BC1" w:rsidRDefault="00606BC1" w:rsidP="00606BC1">
            <w:pPr>
              <w:spacing w:after="0" w:line="240" w:lineRule="auto"/>
              <w:jc w:val="center"/>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c>
          <w:tcPr>
            <w:tcW w:w="5100" w:type="dxa"/>
            <w:tcBorders>
              <w:top w:val="nil"/>
              <w:left w:val="nil"/>
              <w:bottom w:val="single" w:sz="4" w:space="0" w:color="auto"/>
              <w:right w:val="single" w:sz="4" w:space="0" w:color="auto"/>
            </w:tcBorders>
            <w:shd w:val="clear" w:color="000000" w:fill="92D050"/>
            <w:vAlign w:val="center"/>
            <w:hideMark/>
          </w:tcPr>
          <w:p w14:paraId="6D6415AA"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LOT Nᴼ 100: SITE INSTALLATION</w:t>
            </w:r>
          </w:p>
        </w:tc>
        <w:tc>
          <w:tcPr>
            <w:tcW w:w="780" w:type="dxa"/>
            <w:tcBorders>
              <w:top w:val="nil"/>
              <w:left w:val="nil"/>
              <w:bottom w:val="single" w:sz="4" w:space="0" w:color="auto"/>
              <w:right w:val="single" w:sz="4" w:space="0" w:color="auto"/>
            </w:tcBorders>
            <w:shd w:val="clear" w:color="auto" w:fill="auto"/>
            <w:noWrap/>
            <w:vAlign w:val="center"/>
            <w:hideMark/>
          </w:tcPr>
          <w:p w14:paraId="339FFE30"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1BE752C7"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145F5FE2"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9EE0E6F"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0462F906" w14:textId="77777777" w:rsidTr="00606BC1">
        <w:trPr>
          <w:trHeight w:val="67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2D20E0A"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101</w:t>
            </w:r>
          </w:p>
        </w:tc>
        <w:tc>
          <w:tcPr>
            <w:tcW w:w="5100" w:type="dxa"/>
            <w:tcBorders>
              <w:top w:val="nil"/>
              <w:left w:val="nil"/>
              <w:bottom w:val="single" w:sz="4" w:space="0" w:color="auto"/>
              <w:right w:val="single" w:sz="4" w:space="0" w:color="auto"/>
            </w:tcBorders>
            <w:shd w:val="clear" w:color="auto" w:fill="auto"/>
            <w:vAlign w:val="center"/>
            <w:hideMark/>
          </w:tcPr>
          <w:p w14:paraId="7F7191DC"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Construction of site office, ware house and other temporal facilities relating to the installation of site.</w:t>
            </w:r>
          </w:p>
        </w:tc>
        <w:tc>
          <w:tcPr>
            <w:tcW w:w="780" w:type="dxa"/>
            <w:tcBorders>
              <w:top w:val="nil"/>
              <w:left w:val="nil"/>
              <w:bottom w:val="single" w:sz="4" w:space="0" w:color="auto"/>
              <w:right w:val="single" w:sz="4" w:space="0" w:color="auto"/>
            </w:tcBorders>
            <w:shd w:val="clear" w:color="auto" w:fill="auto"/>
            <w:vAlign w:val="center"/>
            <w:hideMark/>
          </w:tcPr>
          <w:p w14:paraId="42F5AB6B"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65BE0382"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459971AF"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AB3026"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3E1218A2" w14:textId="77777777" w:rsidTr="00606BC1">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3F81F23"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102</w:t>
            </w:r>
          </w:p>
        </w:tc>
        <w:tc>
          <w:tcPr>
            <w:tcW w:w="5100" w:type="dxa"/>
            <w:tcBorders>
              <w:top w:val="nil"/>
              <w:left w:val="nil"/>
              <w:bottom w:val="single" w:sz="4" w:space="0" w:color="auto"/>
              <w:right w:val="single" w:sz="4" w:space="0" w:color="auto"/>
            </w:tcBorders>
            <w:shd w:val="clear" w:color="auto" w:fill="auto"/>
            <w:vAlign w:val="center"/>
            <w:hideMark/>
          </w:tcPr>
          <w:p w14:paraId="40CF7840"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Bringing in and taking away of equipment before and after construction respectively.</w:t>
            </w:r>
          </w:p>
        </w:tc>
        <w:tc>
          <w:tcPr>
            <w:tcW w:w="780" w:type="dxa"/>
            <w:tcBorders>
              <w:top w:val="nil"/>
              <w:left w:val="nil"/>
              <w:bottom w:val="single" w:sz="4" w:space="0" w:color="auto"/>
              <w:right w:val="single" w:sz="4" w:space="0" w:color="auto"/>
            </w:tcBorders>
            <w:shd w:val="clear" w:color="auto" w:fill="auto"/>
            <w:vAlign w:val="center"/>
            <w:hideMark/>
          </w:tcPr>
          <w:p w14:paraId="724516B9"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5F85B17D"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26F6F309"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6AD665F3"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5274C8C6" w14:textId="77777777" w:rsidTr="00606BC1">
        <w:trPr>
          <w:trHeight w:val="67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747D458"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103</w:t>
            </w:r>
          </w:p>
        </w:tc>
        <w:tc>
          <w:tcPr>
            <w:tcW w:w="5100" w:type="dxa"/>
            <w:tcBorders>
              <w:top w:val="nil"/>
              <w:left w:val="nil"/>
              <w:bottom w:val="single" w:sz="4" w:space="0" w:color="auto"/>
              <w:right w:val="single" w:sz="4" w:space="0" w:color="auto"/>
            </w:tcBorders>
            <w:shd w:val="clear" w:color="auto" w:fill="auto"/>
            <w:vAlign w:val="center"/>
            <w:hideMark/>
          </w:tcPr>
          <w:p w14:paraId="79AA1778"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Production of work execution programs, design plans and as built plans</w:t>
            </w:r>
          </w:p>
        </w:tc>
        <w:tc>
          <w:tcPr>
            <w:tcW w:w="780" w:type="dxa"/>
            <w:tcBorders>
              <w:top w:val="nil"/>
              <w:left w:val="nil"/>
              <w:bottom w:val="single" w:sz="4" w:space="0" w:color="auto"/>
              <w:right w:val="single" w:sz="4" w:space="0" w:color="auto"/>
            </w:tcBorders>
            <w:shd w:val="clear" w:color="auto" w:fill="auto"/>
            <w:vAlign w:val="center"/>
            <w:hideMark/>
          </w:tcPr>
          <w:p w14:paraId="0D535F31"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5277935F"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505D82AC"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E6ACE30"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53D1FF94" w14:textId="77777777" w:rsidTr="00606BC1">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5473CC1"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104</w:t>
            </w:r>
          </w:p>
        </w:tc>
        <w:tc>
          <w:tcPr>
            <w:tcW w:w="5100" w:type="dxa"/>
            <w:tcBorders>
              <w:top w:val="nil"/>
              <w:left w:val="nil"/>
              <w:bottom w:val="single" w:sz="4" w:space="0" w:color="auto"/>
              <w:right w:val="single" w:sz="4" w:space="0" w:color="auto"/>
            </w:tcBorders>
            <w:shd w:val="clear" w:color="auto" w:fill="auto"/>
            <w:vAlign w:val="center"/>
            <w:hideMark/>
          </w:tcPr>
          <w:p w14:paraId="78F2965F"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Maritime transport for materials</w:t>
            </w:r>
          </w:p>
        </w:tc>
        <w:tc>
          <w:tcPr>
            <w:tcW w:w="780" w:type="dxa"/>
            <w:tcBorders>
              <w:top w:val="nil"/>
              <w:left w:val="nil"/>
              <w:bottom w:val="single" w:sz="4" w:space="0" w:color="auto"/>
              <w:right w:val="single" w:sz="4" w:space="0" w:color="auto"/>
            </w:tcBorders>
            <w:shd w:val="clear" w:color="auto" w:fill="auto"/>
            <w:vAlign w:val="center"/>
            <w:hideMark/>
          </w:tcPr>
          <w:p w14:paraId="0D7FA7B0"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7550B113"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33A61133"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EEAF91"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32BC1F39" w14:textId="77777777" w:rsidTr="0035713D">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46A98E"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xml:space="preserve"> </w:t>
            </w:r>
          </w:p>
        </w:tc>
        <w:tc>
          <w:tcPr>
            <w:tcW w:w="5100" w:type="dxa"/>
            <w:tcBorders>
              <w:top w:val="nil"/>
              <w:left w:val="nil"/>
              <w:bottom w:val="single" w:sz="4" w:space="0" w:color="auto"/>
              <w:right w:val="single" w:sz="4" w:space="0" w:color="auto"/>
            </w:tcBorders>
            <w:shd w:val="clear" w:color="000000" w:fill="92D050"/>
            <w:vAlign w:val="center"/>
            <w:hideMark/>
          </w:tcPr>
          <w:p w14:paraId="43E38FCB"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Sub-Total 100</w:t>
            </w:r>
          </w:p>
        </w:tc>
        <w:tc>
          <w:tcPr>
            <w:tcW w:w="780" w:type="dxa"/>
            <w:tcBorders>
              <w:top w:val="nil"/>
              <w:left w:val="nil"/>
              <w:bottom w:val="single" w:sz="4" w:space="0" w:color="auto"/>
              <w:right w:val="single" w:sz="4" w:space="0" w:color="auto"/>
            </w:tcBorders>
            <w:shd w:val="clear" w:color="auto" w:fill="auto"/>
            <w:noWrap/>
            <w:vAlign w:val="center"/>
            <w:hideMark/>
          </w:tcPr>
          <w:p w14:paraId="0C10251B"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626C45C9"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6EBE2D13"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10D411D0"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r>
      <w:tr w:rsidR="00606BC1" w:rsidRPr="00606BC1" w14:paraId="31F4BE01" w14:textId="77777777" w:rsidTr="00606BC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068C32" w14:textId="77777777" w:rsidR="00606BC1" w:rsidRPr="00606BC1" w:rsidRDefault="00606BC1" w:rsidP="00606BC1">
            <w:pPr>
              <w:spacing w:after="0" w:line="240" w:lineRule="auto"/>
              <w:jc w:val="center"/>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c>
          <w:tcPr>
            <w:tcW w:w="5100" w:type="dxa"/>
            <w:tcBorders>
              <w:top w:val="nil"/>
              <w:left w:val="nil"/>
              <w:bottom w:val="single" w:sz="4" w:space="0" w:color="auto"/>
              <w:right w:val="single" w:sz="4" w:space="0" w:color="auto"/>
            </w:tcBorders>
            <w:shd w:val="clear" w:color="000000" w:fill="92D050"/>
            <w:vAlign w:val="center"/>
            <w:hideMark/>
          </w:tcPr>
          <w:p w14:paraId="743D46BB"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LOT Nᴼ 200: EARTH WORKS</w:t>
            </w:r>
          </w:p>
        </w:tc>
        <w:tc>
          <w:tcPr>
            <w:tcW w:w="780" w:type="dxa"/>
            <w:tcBorders>
              <w:top w:val="nil"/>
              <w:left w:val="nil"/>
              <w:bottom w:val="single" w:sz="4" w:space="0" w:color="auto"/>
              <w:right w:val="single" w:sz="4" w:space="0" w:color="auto"/>
            </w:tcBorders>
            <w:shd w:val="clear" w:color="auto" w:fill="auto"/>
            <w:noWrap/>
            <w:vAlign w:val="center"/>
            <w:hideMark/>
          </w:tcPr>
          <w:p w14:paraId="6DCF7BC7"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4BCC6745"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7BA2A425"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98016BB"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4A801140" w14:textId="77777777" w:rsidTr="00606BC1">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529FD70"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201</w:t>
            </w:r>
          </w:p>
        </w:tc>
        <w:tc>
          <w:tcPr>
            <w:tcW w:w="5100" w:type="dxa"/>
            <w:tcBorders>
              <w:top w:val="nil"/>
              <w:left w:val="nil"/>
              <w:bottom w:val="single" w:sz="4" w:space="0" w:color="auto"/>
              <w:right w:val="single" w:sz="4" w:space="0" w:color="auto"/>
            </w:tcBorders>
            <w:shd w:val="clear" w:color="auto" w:fill="auto"/>
            <w:vAlign w:val="center"/>
            <w:hideMark/>
          </w:tcPr>
          <w:p w14:paraId="06EC79B3" w14:textId="00861F0A" w:rsidR="00606BC1" w:rsidRPr="00606BC1" w:rsidRDefault="00606BC1" w:rsidP="0035713D">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xml:space="preserve">Excavation </w:t>
            </w:r>
            <w:r w:rsidR="0035713D">
              <w:rPr>
                <w:rFonts w:ascii="Calibri" w:hAnsi="Calibri" w:cs="Calibri"/>
                <w:color w:val="000000"/>
                <w:szCs w:val="22"/>
                <w:lang w:val="en-US" w:eastAsia="en-US"/>
              </w:rPr>
              <w:t>of foundation</w:t>
            </w:r>
            <w:r w:rsidRPr="00606BC1">
              <w:rPr>
                <w:rFonts w:ascii="Calibri" w:hAnsi="Calibri" w:cs="Calibri"/>
                <w:color w:val="000000"/>
                <w:szCs w:val="22"/>
                <w:lang w:val="en-US" w:eastAsia="en-US"/>
              </w:rPr>
              <w:t xml:space="preserve"> trenches </w:t>
            </w:r>
          </w:p>
        </w:tc>
        <w:tc>
          <w:tcPr>
            <w:tcW w:w="780" w:type="dxa"/>
            <w:tcBorders>
              <w:top w:val="nil"/>
              <w:left w:val="nil"/>
              <w:bottom w:val="single" w:sz="4" w:space="0" w:color="auto"/>
              <w:right w:val="single" w:sz="4" w:space="0" w:color="auto"/>
            </w:tcBorders>
            <w:shd w:val="clear" w:color="auto" w:fill="auto"/>
            <w:vAlign w:val="center"/>
            <w:hideMark/>
          </w:tcPr>
          <w:p w14:paraId="39056A7F"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1FD352E5"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091FDCFB"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66D4F18"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3AF254FA" w14:textId="77777777" w:rsidTr="00606BC1">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E22B3AB"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202</w:t>
            </w:r>
          </w:p>
        </w:tc>
        <w:tc>
          <w:tcPr>
            <w:tcW w:w="5100" w:type="dxa"/>
            <w:tcBorders>
              <w:top w:val="nil"/>
              <w:left w:val="nil"/>
              <w:bottom w:val="single" w:sz="4" w:space="0" w:color="auto"/>
              <w:right w:val="single" w:sz="4" w:space="0" w:color="auto"/>
            </w:tcBorders>
            <w:shd w:val="clear" w:color="auto" w:fill="auto"/>
            <w:vAlign w:val="center"/>
            <w:hideMark/>
          </w:tcPr>
          <w:p w14:paraId="045384C9"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xml:space="preserve">Backfilling of treated pits and trenches </w:t>
            </w:r>
          </w:p>
        </w:tc>
        <w:tc>
          <w:tcPr>
            <w:tcW w:w="780" w:type="dxa"/>
            <w:tcBorders>
              <w:top w:val="nil"/>
              <w:left w:val="nil"/>
              <w:bottom w:val="single" w:sz="4" w:space="0" w:color="auto"/>
              <w:right w:val="single" w:sz="4" w:space="0" w:color="auto"/>
            </w:tcBorders>
            <w:shd w:val="clear" w:color="auto" w:fill="auto"/>
            <w:vAlign w:val="center"/>
            <w:hideMark/>
          </w:tcPr>
          <w:p w14:paraId="1319C872"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5F2B8472"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2384EABF"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3D2E795A"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22F79A54" w14:textId="77777777" w:rsidTr="00606BC1">
        <w:trPr>
          <w:trHeight w:val="40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DB2C825"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203</w:t>
            </w:r>
          </w:p>
        </w:tc>
        <w:tc>
          <w:tcPr>
            <w:tcW w:w="5100" w:type="dxa"/>
            <w:tcBorders>
              <w:top w:val="nil"/>
              <w:left w:val="nil"/>
              <w:bottom w:val="single" w:sz="4" w:space="0" w:color="auto"/>
              <w:right w:val="single" w:sz="4" w:space="0" w:color="auto"/>
            </w:tcBorders>
            <w:shd w:val="clear" w:color="auto" w:fill="auto"/>
            <w:vAlign w:val="center"/>
            <w:hideMark/>
          </w:tcPr>
          <w:p w14:paraId="4EB51EAA"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Backfilling and leveling at hind of dyke with sand.</w:t>
            </w:r>
          </w:p>
        </w:tc>
        <w:tc>
          <w:tcPr>
            <w:tcW w:w="780" w:type="dxa"/>
            <w:tcBorders>
              <w:top w:val="nil"/>
              <w:left w:val="nil"/>
              <w:bottom w:val="single" w:sz="4" w:space="0" w:color="auto"/>
              <w:right w:val="single" w:sz="4" w:space="0" w:color="auto"/>
            </w:tcBorders>
            <w:shd w:val="clear" w:color="auto" w:fill="auto"/>
            <w:vAlign w:val="center"/>
            <w:hideMark/>
          </w:tcPr>
          <w:p w14:paraId="156636E7"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0D54F8EA"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0FDDD6F1"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4C8B9C4A"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3D27820B" w14:textId="77777777" w:rsidTr="0035713D">
        <w:trPr>
          <w:trHeight w:val="37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E83B05"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xml:space="preserve"> </w:t>
            </w:r>
          </w:p>
        </w:tc>
        <w:tc>
          <w:tcPr>
            <w:tcW w:w="5100" w:type="dxa"/>
            <w:tcBorders>
              <w:top w:val="nil"/>
              <w:left w:val="nil"/>
              <w:bottom w:val="single" w:sz="4" w:space="0" w:color="auto"/>
              <w:right w:val="single" w:sz="4" w:space="0" w:color="auto"/>
            </w:tcBorders>
            <w:shd w:val="clear" w:color="000000" w:fill="92D050"/>
            <w:vAlign w:val="center"/>
            <w:hideMark/>
          </w:tcPr>
          <w:p w14:paraId="5B2CF2A0"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Sub-Total 200</w:t>
            </w:r>
          </w:p>
        </w:tc>
        <w:tc>
          <w:tcPr>
            <w:tcW w:w="780" w:type="dxa"/>
            <w:tcBorders>
              <w:top w:val="nil"/>
              <w:left w:val="nil"/>
              <w:bottom w:val="single" w:sz="4" w:space="0" w:color="auto"/>
              <w:right w:val="single" w:sz="4" w:space="0" w:color="auto"/>
            </w:tcBorders>
            <w:shd w:val="clear" w:color="auto" w:fill="auto"/>
            <w:noWrap/>
            <w:vAlign w:val="center"/>
            <w:hideMark/>
          </w:tcPr>
          <w:p w14:paraId="6664CCB9"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440EC4ED"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05A58B46"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3ADCA15F"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r>
      <w:tr w:rsidR="00606BC1" w:rsidRPr="00606BC1" w14:paraId="7083008D" w14:textId="77777777" w:rsidTr="005362F1">
        <w:trPr>
          <w:trHeight w:val="32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B4B33E" w14:textId="77777777" w:rsidR="00606BC1" w:rsidRPr="00606BC1" w:rsidRDefault="00606BC1" w:rsidP="00606BC1">
            <w:pPr>
              <w:spacing w:after="0" w:line="240" w:lineRule="auto"/>
              <w:jc w:val="center"/>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c>
          <w:tcPr>
            <w:tcW w:w="5100" w:type="dxa"/>
            <w:tcBorders>
              <w:top w:val="nil"/>
              <w:left w:val="nil"/>
              <w:bottom w:val="single" w:sz="4" w:space="0" w:color="auto"/>
              <w:right w:val="single" w:sz="4" w:space="0" w:color="auto"/>
            </w:tcBorders>
            <w:shd w:val="clear" w:color="000000" w:fill="92D050"/>
            <w:vAlign w:val="center"/>
            <w:hideMark/>
          </w:tcPr>
          <w:p w14:paraId="424D23CB"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LOT Nᴼ 300: STRUCTURE</w:t>
            </w:r>
          </w:p>
        </w:tc>
        <w:tc>
          <w:tcPr>
            <w:tcW w:w="780" w:type="dxa"/>
            <w:tcBorders>
              <w:top w:val="nil"/>
              <w:left w:val="nil"/>
              <w:bottom w:val="single" w:sz="4" w:space="0" w:color="auto"/>
              <w:right w:val="single" w:sz="4" w:space="0" w:color="auto"/>
            </w:tcBorders>
            <w:shd w:val="clear" w:color="auto" w:fill="auto"/>
            <w:noWrap/>
            <w:vAlign w:val="center"/>
            <w:hideMark/>
          </w:tcPr>
          <w:p w14:paraId="24630D85"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070A7AF1"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381B17F0"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272285C"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48DE6B03" w14:textId="77777777" w:rsidTr="00606BC1">
        <w:trPr>
          <w:trHeight w:val="39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CB904BA"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301</w:t>
            </w:r>
          </w:p>
        </w:tc>
        <w:tc>
          <w:tcPr>
            <w:tcW w:w="5100" w:type="dxa"/>
            <w:tcBorders>
              <w:top w:val="nil"/>
              <w:left w:val="nil"/>
              <w:bottom w:val="single" w:sz="4" w:space="0" w:color="auto"/>
              <w:right w:val="single" w:sz="4" w:space="0" w:color="auto"/>
            </w:tcBorders>
            <w:shd w:val="clear" w:color="auto" w:fill="auto"/>
            <w:vAlign w:val="center"/>
            <w:hideMark/>
          </w:tcPr>
          <w:p w14:paraId="10F74CE2"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Lean concrete 5cm dosed at 150kg/m3</w:t>
            </w:r>
          </w:p>
        </w:tc>
        <w:tc>
          <w:tcPr>
            <w:tcW w:w="780" w:type="dxa"/>
            <w:tcBorders>
              <w:top w:val="nil"/>
              <w:left w:val="nil"/>
              <w:bottom w:val="single" w:sz="4" w:space="0" w:color="auto"/>
              <w:right w:val="single" w:sz="4" w:space="0" w:color="auto"/>
            </w:tcBorders>
            <w:shd w:val="clear" w:color="auto" w:fill="auto"/>
            <w:vAlign w:val="center"/>
            <w:hideMark/>
          </w:tcPr>
          <w:p w14:paraId="7A4D3092"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7E4D5343"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778025DA" w14:textId="77777777" w:rsidR="00606BC1" w:rsidRPr="00606BC1" w:rsidRDefault="00606BC1" w:rsidP="00606BC1">
            <w:pPr>
              <w:spacing w:after="0" w:line="240" w:lineRule="auto"/>
              <w:jc w:val="righ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39076C"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6AD6061A" w14:textId="77777777" w:rsidTr="00606BC1">
        <w:trPr>
          <w:trHeight w:val="9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7BC3573"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302</w:t>
            </w:r>
          </w:p>
        </w:tc>
        <w:tc>
          <w:tcPr>
            <w:tcW w:w="5100" w:type="dxa"/>
            <w:tcBorders>
              <w:top w:val="nil"/>
              <w:left w:val="nil"/>
              <w:bottom w:val="single" w:sz="4" w:space="0" w:color="auto"/>
              <w:right w:val="single" w:sz="4" w:space="0" w:color="auto"/>
            </w:tcBorders>
            <w:shd w:val="clear" w:color="auto" w:fill="auto"/>
            <w:vAlign w:val="center"/>
            <w:hideMark/>
          </w:tcPr>
          <w:p w14:paraId="2A5B2AB6" w14:textId="7B48420F"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Assemble and fix treated formwork, including the provision of normalized PVC pipes Φ</w:t>
            </w:r>
            <w:r w:rsidRPr="00606BC1">
              <w:rPr>
                <w:rFonts w:ascii="Calibri" w:hAnsi="Calibri" w:cs="Calibri"/>
                <w:color w:val="000000"/>
                <w:sz w:val="19"/>
                <w:szCs w:val="19"/>
                <w:lang w:val="en-US" w:eastAsia="en-US"/>
              </w:rPr>
              <w:t>40mm for drains (barbacans).</w:t>
            </w:r>
          </w:p>
        </w:tc>
        <w:tc>
          <w:tcPr>
            <w:tcW w:w="780" w:type="dxa"/>
            <w:tcBorders>
              <w:top w:val="nil"/>
              <w:left w:val="nil"/>
              <w:bottom w:val="single" w:sz="4" w:space="0" w:color="auto"/>
              <w:right w:val="single" w:sz="4" w:space="0" w:color="auto"/>
            </w:tcBorders>
            <w:shd w:val="clear" w:color="000000" w:fill="FFFFFF"/>
            <w:vAlign w:val="bottom"/>
            <w:hideMark/>
          </w:tcPr>
          <w:p w14:paraId="068248DC" w14:textId="77777777" w:rsidR="00606BC1" w:rsidRPr="00606BC1" w:rsidRDefault="00606BC1" w:rsidP="00606BC1">
            <w:pPr>
              <w:spacing w:after="0" w:line="240" w:lineRule="auto"/>
              <w:jc w:val="center"/>
              <w:rPr>
                <w:rFonts w:ascii="Times New Roman" w:hAnsi="Times New Roman"/>
                <w:color w:val="000000"/>
                <w:sz w:val="20"/>
                <w:szCs w:val="20"/>
                <w:lang w:val="en-US" w:eastAsia="en-US"/>
              </w:rPr>
            </w:pPr>
            <w:r w:rsidRPr="00606BC1">
              <w:rPr>
                <w:rFonts w:ascii="Times New Roman" w:hAnsi="Times New Roman"/>
                <w:color w:val="000000"/>
                <w:sz w:val="20"/>
                <w:szCs w:val="20"/>
                <w:lang w:val="en-US" w:eastAsia="en-US"/>
              </w:rPr>
              <w:t>m</w:t>
            </w:r>
            <w:r w:rsidRPr="00606BC1">
              <w:rPr>
                <w:rFonts w:ascii="Times New Roman" w:hAnsi="Times New Roman"/>
                <w:color w:val="000000"/>
                <w:sz w:val="20"/>
                <w:szCs w:val="20"/>
                <w:vertAlign w:val="superscript"/>
                <w:lang w:val="en-US" w:eastAsia="en-US"/>
              </w:rPr>
              <w:t>2</w:t>
            </w:r>
          </w:p>
        </w:tc>
        <w:tc>
          <w:tcPr>
            <w:tcW w:w="1000" w:type="dxa"/>
            <w:tcBorders>
              <w:top w:val="nil"/>
              <w:left w:val="nil"/>
              <w:bottom w:val="single" w:sz="4" w:space="0" w:color="auto"/>
              <w:right w:val="single" w:sz="4" w:space="0" w:color="auto"/>
            </w:tcBorders>
            <w:shd w:val="clear" w:color="auto" w:fill="auto"/>
            <w:vAlign w:val="center"/>
            <w:hideMark/>
          </w:tcPr>
          <w:p w14:paraId="4F31D100"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452BC5DD" w14:textId="77777777" w:rsidR="00606BC1" w:rsidRPr="00606BC1" w:rsidRDefault="00606BC1" w:rsidP="00606BC1">
            <w:pPr>
              <w:spacing w:after="0" w:line="240" w:lineRule="auto"/>
              <w:jc w:val="righ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529976"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7447F461" w14:textId="77777777" w:rsidTr="00606BC1">
        <w:trPr>
          <w:trHeight w:val="160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FB5032A"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303</w:t>
            </w:r>
          </w:p>
        </w:tc>
        <w:tc>
          <w:tcPr>
            <w:tcW w:w="5100" w:type="dxa"/>
            <w:tcBorders>
              <w:top w:val="nil"/>
              <w:left w:val="nil"/>
              <w:bottom w:val="single" w:sz="4" w:space="0" w:color="auto"/>
              <w:right w:val="single" w:sz="4" w:space="0" w:color="auto"/>
            </w:tcBorders>
            <w:shd w:val="clear" w:color="auto" w:fill="auto"/>
            <w:vAlign w:val="center"/>
            <w:hideMark/>
          </w:tcPr>
          <w:p w14:paraId="4E473581" w14:textId="2D72FD19" w:rsidR="00606BC1" w:rsidRPr="00606BC1" w:rsidRDefault="00606BC1" w:rsidP="0035713D">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RC for dyk</w:t>
            </w:r>
            <w:r w:rsidR="0035713D">
              <w:rPr>
                <w:rFonts w:ascii="Calibri" w:hAnsi="Calibri" w:cs="Calibri"/>
                <w:color w:val="000000"/>
                <w:szCs w:val="22"/>
                <w:lang w:val="en-US" w:eastAsia="en-US"/>
              </w:rPr>
              <w:t>e's substructure: Toe and heel</w:t>
            </w:r>
            <w:r w:rsidRPr="00606BC1">
              <w:rPr>
                <w:rFonts w:ascii="Calibri" w:hAnsi="Calibri" w:cs="Calibri"/>
                <w:color w:val="000000"/>
                <w:szCs w:val="22"/>
                <w:lang w:val="en-US" w:eastAsia="en-US"/>
              </w:rPr>
              <w:t xml:space="preserve">), </w:t>
            </w:r>
            <w:r w:rsidR="005362F1" w:rsidRPr="00606BC1">
              <w:rPr>
                <w:rFonts w:ascii="Calibri" w:hAnsi="Calibri" w:cs="Calibri"/>
                <w:color w:val="000000"/>
                <w:szCs w:val="22"/>
                <w:lang w:val="en-US" w:eastAsia="en-US"/>
              </w:rPr>
              <w:t>buried</w:t>
            </w:r>
            <w:r w:rsidRPr="00606BC1">
              <w:rPr>
                <w:rFonts w:ascii="Calibri" w:hAnsi="Calibri" w:cs="Calibri"/>
                <w:color w:val="000000"/>
                <w:szCs w:val="22"/>
                <w:lang w:val="en-US" w:eastAsia="en-US"/>
              </w:rPr>
              <w:t xml:space="preserve"> sections of </w:t>
            </w:r>
            <w:r w:rsidR="005362F1" w:rsidRPr="00606BC1">
              <w:rPr>
                <w:rFonts w:ascii="Calibri" w:hAnsi="Calibri" w:cs="Calibri"/>
                <w:color w:val="000000"/>
                <w:szCs w:val="22"/>
                <w:lang w:val="en-US" w:eastAsia="en-US"/>
              </w:rPr>
              <w:t>buttresses</w:t>
            </w:r>
            <w:r w:rsidRPr="00606BC1">
              <w:rPr>
                <w:rFonts w:ascii="Calibri" w:hAnsi="Calibri" w:cs="Calibri"/>
                <w:color w:val="000000"/>
                <w:szCs w:val="22"/>
                <w:lang w:val="en-US" w:eastAsia="en-US"/>
              </w:rPr>
              <w:t xml:space="preserve"> and pillars</w:t>
            </w:r>
            <w:r w:rsidR="005362F1" w:rsidRPr="00606BC1">
              <w:rPr>
                <w:rFonts w:ascii="Calibri" w:hAnsi="Calibri" w:cs="Calibri"/>
                <w:color w:val="000000"/>
                <w:szCs w:val="22"/>
                <w:lang w:val="en-US" w:eastAsia="en-US"/>
              </w:rPr>
              <w:t>) and</w:t>
            </w:r>
            <w:r w:rsidRPr="00606BC1">
              <w:rPr>
                <w:rFonts w:ascii="Calibri" w:hAnsi="Calibri" w:cs="Calibri"/>
                <w:color w:val="000000"/>
                <w:szCs w:val="22"/>
                <w:lang w:val="en-US" w:eastAsia="en-US"/>
              </w:rPr>
              <w:t xml:space="preserve"> </w:t>
            </w:r>
            <w:r w:rsidR="005362F1" w:rsidRPr="00606BC1">
              <w:rPr>
                <w:rFonts w:ascii="Calibri" w:hAnsi="Calibri" w:cs="Calibri"/>
                <w:color w:val="000000"/>
                <w:szCs w:val="22"/>
                <w:lang w:val="en-US" w:eastAsia="en-US"/>
              </w:rPr>
              <w:t>buried</w:t>
            </w:r>
            <w:r w:rsidRPr="00606BC1">
              <w:rPr>
                <w:rFonts w:ascii="Calibri" w:hAnsi="Calibri" w:cs="Calibri"/>
                <w:color w:val="000000"/>
                <w:szCs w:val="22"/>
                <w:lang w:val="en-US" w:eastAsia="en-US"/>
              </w:rPr>
              <w:t xml:space="preserve"> section of </w:t>
            </w:r>
            <w:r w:rsidR="0035713D" w:rsidRPr="00606BC1">
              <w:rPr>
                <w:rFonts w:ascii="Calibri" w:hAnsi="Calibri" w:cs="Calibri"/>
                <w:color w:val="000000"/>
                <w:szCs w:val="22"/>
                <w:lang w:val="en-US" w:eastAsia="en-US"/>
              </w:rPr>
              <w:t>stems dosed</w:t>
            </w:r>
            <w:r w:rsidRPr="00606BC1">
              <w:rPr>
                <w:rFonts w:ascii="Calibri" w:hAnsi="Calibri" w:cs="Calibri"/>
                <w:color w:val="000000"/>
                <w:szCs w:val="22"/>
                <w:lang w:val="en-US" w:eastAsia="en-US"/>
              </w:rPr>
              <w:t xml:space="preserve"> at 400kg/m3 including additives.</w:t>
            </w:r>
          </w:p>
        </w:tc>
        <w:tc>
          <w:tcPr>
            <w:tcW w:w="780" w:type="dxa"/>
            <w:tcBorders>
              <w:top w:val="nil"/>
              <w:left w:val="nil"/>
              <w:bottom w:val="single" w:sz="4" w:space="0" w:color="auto"/>
              <w:right w:val="single" w:sz="4" w:space="0" w:color="auto"/>
            </w:tcBorders>
            <w:shd w:val="clear" w:color="auto" w:fill="auto"/>
            <w:vAlign w:val="center"/>
            <w:hideMark/>
          </w:tcPr>
          <w:p w14:paraId="1CDC6823"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4E93CB20"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16E45E3F" w14:textId="77777777" w:rsidR="00606BC1" w:rsidRPr="00606BC1" w:rsidRDefault="00606BC1" w:rsidP="00606BC1">
            <w:pPr>
              <w:spacing w:after="0" w:line="240" w:lineRule="auto"/>
              <w:jc w:val="righ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520065A3"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30DF4B80" w14:textId="77777777" w:rsidTr="00606BC1">
        <w:trPr>
          <w:trHeight w:val="12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7772919"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304</w:t>
            </w:r>
          </w:p>
        </w:tc>
        <w:tc>
          <w:tcPr>
            <w:tcW w:w="5100" w:type="dxa"/>
            <w:tcBorders>
              <w:top w:val="nil"/>
              <w:left w:val="nil"/>
              <w:bottom w:val="single" w:sz="4" w:space="0" w:color="auto"/>
              <w:right w:val="single" w:sz="4" w:space="0" w:color="auto"/>
            </w:tcBorders>
            <w:shd w:val="clear" w:color="auto" w:fill="auto"/>
            <w:vAlign w:val="center"/>
            <w:hideMark/>
          </w:tcPr>
          <w:p w14:paraId="0170614D" w14:textId="7849BAA5" w:rsidR="00606BC1" w:rsidRPr="00606BC1" w:rsidRDefault="00606BC1" w:rsidP="005362F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RC for dyke's superstructure</w:t>
            </w:r>
            <w:r w:rsidR="005362F1" w:rsidRPr="00606BC1">
              <w:rPr>
                <w:rFonts w:ascii="Calibri" w:hAnsi="Calibri" w:cs="Calibri"/>
                <w:color w:val="000000"/>
                <w:szCs w:val="22"/>
                <w:lang w:val="en-US" w:eastAsia="en-US"/>
              </w:rPr>
              <w:t>: Buttresses</w:t>
            </w:r>
            <w:r w:rsidRPr="00606BC1">
              <w:rPr>
                <w:rFonts w:ascii="Calibri" w:hAnsi="Calibri" w:cs="Calibri"/>
                <w:color w:val="000000"/>
                <w:szCs w:val="22"/>
                <w:lang w:val="en-US" w:eastAsia="en-US"/>
              </w:rPr>
              <w:t xml:space="preserve"> and </w:t>
            </w:r>
            <w:r w:rsidR="005362F1" w:rsidRPr="00606BC1">
              <w:rPr>
                <w:rFonts w:ascii="Calibri" w:hAnsi="Calibri" w:cs="Calibri"/>
                <w:color w:val="000000"/>
                <w:szCs w:val="22"/>
                <w:lang w:val="en-US" w:eastAsia="en-US"/>
              </w:rPr>
              <w:t xml:space="preserve">pillars </w:t>
            </w:r>
            <w:r w:rsidRPr="00606BC1">
              <w:rPr>
                <w:rFonts w:ascii="Calibri" w:hAnsi="Calibri" w:cs="Calibri"/>
                <w:color w:val="000000"/>
                <w:szCs w:val="22"/>
                <w:lang w:val="en-US" w:eastAsia="en-US"/>
              </w:rPr>
              <w:t>by 40cm thickness and stems</w:t>
            </w:r>
            <w:r w:rsidR="005362F1">
              <w:rPr>
                <w:rFonts w:ascii="Calibri" w:hAnsi="Calibri" w:cs="Calibri"/>
                <w:color w:val="000000"/>
                <w:szCs w:val="22"/>
                <w:lang w:val="en-US" w:eastAsia="en-US"/>
              </w:rPr>
              <w:t xml:space="preserve"> </w:t>
            </w:r>
            <w:r w:rsidRPr="00606BC1">
              <w:rPr>
                <w:rFonts w:ascii="Calibri" w:hAnsi="Calibri" w:cs="Calibri"/>
                <w:color w:val="000000"/>
                <w:szCs w:val="22"/>
                <w:lang w:val="en-US" w:eastAsia="en-US"/>
              </w:rPr>
              <w:t>dosed at 400kg/m3 including additives.</w:t>
            </w:r>
          </w:p>
        </w:tc>
        <w:tc>
          <w:tcPr>
            <w:tcW w:w="780" w:type="dxa"/>
            <w:tcBorders>
              <w:top w:val="nil"/>
              <w:left w:val="nil"/>
              <w:bottom w:val="single" w:sz="4" w:space="0" w:color="auto"/>
              <w:right w:val="single" w:sz="4" w:space="0" w:color="auto"/>
            </w:tcBorders>
            <w:shd w:val="clear" w:color="auto" w:fill="auto"/>
            <w:vAlign w:val="center"/>
            <w:hideMark/>
          </w:tcPr>
          <w:p w14:paraId="4F5189CF"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0620A4F1"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2D646F38" w14:textId="77777777" w:rsidR="00606BC1" w:rsidRPr="00606BC1" w:rsidRDefault="00606BC1" w:rsidP="00606BC1">
            <w:pPr>
              <w:spacing w:after="0" w:line="240" w:lineRule="auto"/>
              <w:jc w:val="righ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10B7DA1"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5004A703" w14:textId="77777777" w:rsidTr="00606BC1">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1604852"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305</w:t>
            </w:r>
          </w:p>
        </w:tc>
        <w:tc>
          <w:tcPr>
            <w:tcW w:w="5100" w:type="dxa"/>
            <w:tcBorders>
              <w:top w:val="nil"/>
              <w:left w:val="nil"/>
              <w:bottom w:val="single" w:sz="4" w:space="0" w:color="auto"/>
              <w:right w:val="single" w:sz="4" w:space="0" w:color="auto"/>
            </w:tcBorders>
            <w:shd w:val="clear" w:color="auto" w:fill="auto"/>
            <w:vAlign w:val="center"/>
            <w:hideMark/>
          </w:tcPr>
          <w:p w14:paraId="65C31018"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RC steps dosed at 400kg/m3, positioned after every 50m.</w:t>
            </w:r>
          </w:p>
        </w:tc>
        <w:tc>
          <w:tcPr>
            <w:tcW w:w="780" w:type="dxa"/>
            <w:tcBorders>
              <w:top w:val="nil"/>
              <w:left w:val="nil"/>
              <w:bottom w:val="single" w:sz="4" w:space="0" w:color="auto"/>
              <w:right w:val="single" w:sz="4" w:space="0" w:color="auto"/>
            </w:tcBorders>
            <w:shd w:val="clear" w:color="auto" w:fill="auto"/>
            <w:vAlign w:val="center"/>
            <w:hideMark/>
          </w:tcPr>
          <w:p w14:paraId="074D67EA" w14:textId="77777777" w:rsidR="00606BC1" w:rsidRPr="00606BC1" w:rsidRDefault="00606BC1" w:rsidP="00606BC1">
            <w:pPr>
              <w:spacing w:after="0" w:line="240" w:lineRule="auto"/>
              <w:jc w:val="center"/>
              <w:rPr>
                <w:rFonts w:ascii="Calibri" w:hAnsi="Calibri" w:cs="Calibri"/>
                <w:color w:val="000000"/>
                <w:szCs w:val="22"/>
                <w:lang w:val="en-US" w:eastAsia="en-US"/>
              </w:rPr>
            </w:pPr>
            <w:r w:rsidRPr="00606BC1">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3F9834A7" w14:textId="77777777" w:rsidR="00606BC1" w:rsidRPr="00606BC1" w:rsidRDefault="00606BC1" w:rsidP="00606BC1">
            <w:pPr>
              <w:spacing w:after="0" w:line="240" w:lineRule="auto"/>
              <w:jc w:val="left"/>
              <w:rPr>
                <w:rFonts w:ascii="Calibri" w:hAnsi="Calibri" w:cs="Calibri"/>
                <w:color w:val="000000"/>
                <w:szCs w:val="22"/>
                <w:lang w:val="en-US" w:eastAsia="en-US"/>
              </w:rPr>
            </w:pPr>
            <w:r w:rsidRPr="00606BC1">
              <w:rPr>
                <w:rFonts w:ascii="Calibri" w:hAnsi="Calibri" w:cs="Calibri"/>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4D28D0CB" w14:textId="77777777" w:rsidR="00606BC1" w:rsidRPr="00606BC1" w:rsidRDefault="00606BC1" w:rsidP="00606BC1">
            <w:pPr>
              <w:spacing w:after="0" w:line="240" w:lineRule="auto"/>
              <w:jc w:val="righ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31DEEBB1"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r>
      <w:tr w:rsidR="00606BC1" w:rsidRPr="00606BC1" w14:paraId="4D987632" w14:textId="77777777" w:rsidTr="0035713D">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880364" w14:textId="77777777" w:rsidR="00606BC1" w:rsidRPr="00606BC1" w:rsidRDefault="00606BC1" w:rsidP="00606BC1">
            <w:pPr>
              <w:spacing w:after="0" w:line="240" w:lineRule="auto"/>
              <w:jc w:val="center"/>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xml:space="preserve"> </w:t>
            </w:r>
          </w:p>
        </w:tc>
        <w:tc>
          <w:tcPr>
            <w:tcW w:w="5100" w:type="dxa"/>
            <w:tcBorders>
              <w:top w:val="nil"/>
              <w:left w:val="nil"/>
              <w:bottom w:val="single" w:sz="4" w:space="0" w:color="auto"/>
              <w:right w:val="single" w:sz="4" w:space="0" w:color="auto"/>
            </w:tcBorders>
            <w:shd w:val="clear" w:color="000000" w:fill="92D050"/>
            <w:vAlign w:val="center"/>
            <w:hideMark/>
          </w:tcPr>
          <w:p w14:paraId="45F70359"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Sub-Total 300</w:t>
            </w:r>
          </w:p>
        </w:tc>
        <w:tc>
          <w:tcPr>
            <w:tcW w:w="780" w:type="dxa"/>
            <w:tcBorders>
              <w:top w:val="nil"/>
              <w:left w:val="nil"/>
              <w:bottom w:val="single" w:sz="4" w:space="0" w:color="auto"/>
              <w:right w:val="single" w:sz="4" w:space="0" w:color="auto"/>
            </w:tcBorders>
            <w:shd w:val="clear" w:color="auto" w:fill="auto"/>
            <w:noWrap/>
            <w:vAlign w:val="center"/>
            <w:hideMark/>
          </w:tcPr>
          <w:p w14:paraId="30483604" w14:textId="77777777" w:rsidR="00606BC1" w:rsidRPr="00606BC1" w:rsidRDefault="00606BC1" w:rsidP="00606BC1">
            <w:pPr>
              <w:spacing w:after="0" w:line="240" w:lineRule="auto"/>
              <w:jc w:val="center"/>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5D4CF245" w14:textId="77777777" w:rsidR="00606BC1" w:rsidRPr="00606BC1" w:rsidRDefault="00606BC1" w:rsidP="00606BC1">
            <w:pPr>
              <w:spacing w:after="0" w:line="240" w:lineRule="auto"/>
              <w:jc w:val="left"/>
              <w:rPr>
                <w:rFonts w:ascii="Times New Roman" w:hAnsi="Times New Roman"/>
                <w:color w:val="000000"/>
                <w:szCs w:val="22"/>
                <w:lang w:val="en-US" w:eastAsia="en-US"/>
              </w:rPr>
            </w:pPr>
            <w:r w:rsidRPr="00606BC1">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6BF73175" w14:textId="77777777" w:rsidR="00606BC1" w:rsidRPr="00606BC1" w:rsidRDefault="00606BC1" w:rsidP="00606BC1">
            <w:pPr>
              <w:spacing w:after="0" w:line="240" w:lineRule="auto"/>
              <w:jc w:val="left"/>
              <w:rPr>
                <w:rFonts w:ascii="Times New Roman" w:hAnsi="Times New Roman"/>
                <w:szCs w:val="22"/>
                <w:lang w:val="en-US" w:eastAsia="en-US"/>
              </w:rPr>
            </w:pPr>
            <w:r w:rsidRPr="00606BC1">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5314108" w14:textId="77777777" w:rsidR="00606BC1" w:rsidRPr="00606BC1" w:rsidRDefault="00606BC1" w:rsidP="00606BC1">
            <w:pPr>
              <w:spacing w:after="0" w:line="240" w:lineRule="auto"/>
              <w:jc w:val="left"/>
              <w:rPr>
                <w:rFonts w:ascii="Times New Roman" w:hAnsi="Times New Roman"/>
                <w:b/>
                <w:bCs/>
                <w:color w:val="000000"/>
                <w:szCs w:val="22"/>
                <w:lang w:val="en-US" w:eastAsia="en-US"/>
              </w:rPr>
            </w:pPr>
            <w:r w:rsidRPr="00606BC1">
              <w:rPr>
                <w:rFonts w:ascii="Times New Roman" w:hAnsi="Times New Roman"/>
                <w:b/>
                <w:bCs/>
                <w:color w:val="000000"/>
                <w:szCs w:val="22"/>
                <w:lang w:val="en-US" w:eastAsia="en-US"/>
              </w:rPr>
              <w:t> </w:t>
            </w:r>
          </w:p>
        </w:tc>
      </w:tr>
    </w:tbl>
    <w:p w14:paraId="4BE9CE6D" w14:textId="77777777" w:rsidR="002B79C6" w:rsidRDefault="002B79C6" w:rsidP="002B79C6"/>
    <w:p w14:paraId="643D4793" w14:textId="77777777" w:rsidR="004B1D51" w:rsidRDefault="004B1D51" w:rsidP="00033293"/>
    <w:p w14:paraId="467D2BF1" w14:textId="31B6CF38" w:rsidR="00DD51EC" w:rsidRPr="006C272A" w:rsidRDefault="00DD51EC">
      <w:pPr>
        <w:spacing w:after="0" w:line="240" w:lineRule="auto"/>
        <w:jc w:val="left"/>
        <w:rPr>
          <w:rFonts w:cs="Arial"/>
        </w:rPr>
      </w:pPr>
      <w:r w:rsidRPr="006C272A">
        <w:rPr>
          <w:rFonts w:cs="Arial"/>
        </w:rPr>
        <w:br w:type="page"/>
      </w:r>
    </w:p>
    <w:p w14:paraId="4B0B86CE" w14:textId="77777777" w:rsidR="002758E4" w:rsidRPr="006C272A" w:rsidRDefault="002758E4" w:rsidP="00DD51EC"/>
    <w:p w14:paraId="143F66E7" w14:textId="77777777" w:rsidR="00DD51EC" w:rsidRPr="006C272A" w:rsidRDefault="00DD51EC" w:rsidP="00DD51EC"/>
    <w:p w14:paraId="5F5B6C21" w14:textId="77777777" w:rsidR="00DD51EC" w:rsidRPr="006C272A" w:rsidRDefault="00DD51EC" w:rsidP="00DD51EC"/>
    <w:p w14:paraId="51502161" w14:textId="77777777" w:rsidR="00DD51EC" w:rsidRPr="006C272A" w:rsidRDefault="00DD51EC" w:rsidP="00DD51EC"/>
    <w:p w14:paraId="0A1D5597" w14:textId="77777777" w:rsidR="00DD51EC" w:rsidRPr="006C272A" w:rsidRDefault="00DD51EC" w:rsidP="00DD51EC"/>
    <w:p w14:paraId="2269430C" w14:textId="77777777" w:rsidR="00DD51EC" w:rsidRPr="006C272A" w:rsidRDefault="00DD51EC" w:rsidP="00DD51EC"/>
    <w:p w14:paraId="3B3DD7E2" w14:textId="77777777" w:rsidR="00DD51EC" w:rsidRPr="006C272A" w:rsidRDefault="00DD51EC" w:rsidP="00DD51EC"/>
    <w:p w14:paraId="4E8FDF9A" w14:textId="77777777" w:rsidR="00DD51EC" w:rsidRPr="006C272A" w:rsidRDefault="00DD51EC" w:rsidP="00DD51EC"/>
    <w:p w14:paraId="0082035F" w14:textId="77777777" w:rsidR="00DD51EC" w:rsidRPr="006C272A" w:rsidRDefault="00DD51EC" w:rsidP="00DD51EC"/>
    <w:p w14:paraId="16C8009F" w14:textId="77777777" w:rsidR="00DD51EC" w:rsidRPr="006C272A" w:rsidRDefault="00DD51EC" w:rsidP="00DD51EC"/>
    <w:p w14:paraId="11CC9494" w14:textId="77777777" w:rsidR="00DD51EC" w:rsidRPr="006C272A" w:rsidRDefault="00DD51EC" w:rsidP="00DD51EC"/>
    <w:p w14:paraId="706CB550" w14:textId="77777777" w:rsidR="00DD51EC" w:rsidRPr="006C272A" w:rsidRDefault="00DD51EC" w:rsidP="00DD51EC"/>
    <w:p w14:paraId="1574A175" w14:textId="77777777" w:rsidR="00DD51EC" w:rsidRPr="006C272A" w:rsidRDefault="00DD51EC" w:rsidP="00DD51EC"/>
    <w:p w14:paraId="3662CA37" w14:textId="77777777" w:rsidR="002758E4" w:rsidRPr="006C272A" w:rsidRDefault="0022297B" w:rsidP="00DD51EC">
      <w:pPr>
        <w:pStyle w:val="Heading1"/>
        <w:numPr>
          <w:ilvl w:val="0"/>
          <w:numId w:val="0"/>
        </w:numPr>
        <w:ind w:left="432" w:hanging="432"/>
        <w:rPr>
          <w:rFonts w:cs="Arial"/>
        </w:rPr>
      </w:pPr>
      <w:bookmarkStart w:id="19" w:name="_Toc169776718"/>
      <w:r w:rsidRPr="006C272A">
        <w:rPr>
          <w:rFonts w:cs="Arial"/>
        </w:rPr>
        <w:t>DOCUMENT No</w:t>
      </w:r>
      <w:r w:rsidR="00DD51EC" w:rsidRPr="006C272A">
        <w:rPr>
          <w:rFonts w:cs="Arial"/>
        </w:rPr>
        <w:t xml:space="preserve">. </w:t>
      </w:r>
      <w:r w:rsidRPr="006C272A">
        <w:rPr>
          <w:rFonts w:cs="Arial"/>
        </w:rPr>
        <w:t>7</w:t>
      </w:r>
      <w:r w:rsidR="00DD51EC" w:rsidRPr="006C272A">
        <w:rPr>
          <w:rFonts w:cs="Arial"/>
        </w:rPr>
        <w:t xml:space="preserve"> – BILL OF QUANTITIES AND ESTIMATES</w:t>
      </w:r>
      <w:bookmarkEnd w:id="19"/>
    </w:p>
    <w:p w14:paraId="06F4691D" w14:textId="77777777" w:rsidR="00DD51EC" w:rsidRPr="006C272A" w:rsidRDefault="00DD51EC">
      <w:pPr>
        <w:spacing w:after="0" w:line="240" w:lineRule="auto"/>
        <w:jc w:val="left"/>
        <w:rPr>
          <w:rFonts w:cs="Arial"/>
        </w:rPr>
      </w:pPr>
      <w:r w:rsidRPr="006C272A">
        <w:rPr>
          <w:rFonts w:cs="Arial"/>
        </w:rPr>
        <w:br w:type="page"/>
      </w:r>
    </w:p>
    <w:p w14:paraId="0E08835D" w14:textId="3A05D5D6" w:rsidR="00056BED" w:rsidRPr="0035713D" w:rsidRDefault="007C0DCE" w:rsidP="0035713D">
      <w:pPr>
        <w:jc w:val="center"/>
        <w:rPr>
          <w:rFonts w:cs="Arial"/>
          <w:b/>
          <w:sz w:val="28"/>
        </w:rPr>
      </w:pPr>
      <w:r w:rsidRPr="006C272A">
        <w:rPr>
          <w:rFonts w:cs="Arial"/>
          <w:b/>
          <w:sz w:val="28"/>
        </w:rPr>
        <w:lastRenderedPageBreak/>
        <w:t>Model of bill of quantities and estimates</w:t>
      </w:r>
    </w:p>
    <w:tbl>
      <w:tblPr>
        <w:tblW w:w="10555" w:type="dxa"/>
        <w:tblLook w:val="04A0" w:firstRow="1" w:lastRow="0" w:firstColumn="1" w:lastColumn="0" w:noHBand="0" w:noVBand="1"/>
      </w:tblPr>
      <w:tblGrid>
        <w:gridCol w:w="684"/>
        <w:gridCol w:w="5251"/>
        <w:gridCol w:w="780"/>
        <w:gridCol w:w="1000"/>
        <w:gridCol w:w="1220"/>
        <w:gridCol w:w="1620"/>
      </w:tblGrid>
      <w:tr w:rsidR="0035713D" w:rsidRPr="0035713D" w14:paraId="5ADEB108" w14:textId="77777777" w:rsidTr="0035713D">
        <w:trPr>
          <w:trHeight w:val="948"/>
        </w:trPr>
        <w:tc>
          <w:tcPr>
            <w:tcW w:w="10555" w:type="dxa"/>
            <w:gridSpan w:val="6"/>
            <w:tcBorders>
              <w:top w:val="single" w:sz="4" w:space="0" w:color="auto"/>
              <w:left w:val="single" w:sz="4" w:space="0" w:color="auto"/>
              <w:bottom w:val="single" w:sz="4" w:space="0" w:color="auto"/>
              <w:right w:val="single" w:sz="4" w:space="0" w:color="auto"/>
            </w:tcBorders>
            <w:shd w:val="clear" w:color="000000" w:fill="C5D9F1"/>
            <w:vAlign w:val="center"/>
            <w:hideMark/>
          </w:tcPr>
          <w:p w14:paraId="72239A2D" w14:textId="77777777" w:rsidR="0035713D" w:rsidRPr="0035713D" w:rsidRDefault="0035713D" w:rsidP="0035713D">
            <w:pPr>
              <w:spacing w:after="0" w:line="240" w:lineRule="auto"/>
              <w:jc w:val="left"/>
              <w:rPr>
                <w:rFonts w:ascii="Times New Roman" w:hAnsi="Times New Roman"/>
                <w:b/>
                <w:bCs/>
                <w:color w:val="000000"/>
                <w:sz w:val="28"/>
                <w:szCs w:val="28"/>
                <w:lang w:val="en-US" w:eastAsia="en-US"/>
              </w:rPr>
            </w:pPr>
            <w:r w:rsidRPr="0035713D">
              <w:rPr>
                <w:rFonts w:ascii="Times New Roman" w:hAnsi="Times New Roman"/>
                <w:b/>
                <w:bCs/>
                <w:color w:val="000000"/>
                <w:sz w:val="28"/>
                <w:szCs w:val="28"/>
                <w:lang w:val="en-US" w:eastAsia="en-US"/>
              </w:rPr>
              <w:t>BILL OF QUANTITIES AND COST ESTIMATE FOR THE CONSTRUCTION OF A PROTECTIVE DYKE IN IDABATO MUNICIPALITY.</w:t>
            </w:r>
          </w:p>
        </w:tc>
      </w:tr>
      <w:tr w:rsidR="0035713D" w:rsidRPr="0035713D" w14:paraId="571E7436" w14:textId="77777777" w:rsidTr="0035713D">
        <w:trPr>
          <w:trHeight w:val="315"/>
        </w:trPr>
        <w:tc>
          <w:tcPr>
            <w:tcW w:w="10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3A6416" w14:textId="77777777" w:rsidR="0035713D" w:rsidRPr="0035713D" w:rsidRDefault="0035713D" w:rsidP="0035713D">
            <w:pPr>
              <w:spacing w:after="0" w:line="240" w:lineRule="auto"/>
              <w:jc w:val="center"/>
              <w:rPr>
                <w:rFonts w:ascii="Times New Roman" w:hAnsi="Times New Roman"/>
                <w:b/>
                <w:bCs/>
                <w:color w:val="000000"/>
                <w:sz w:val="24"/>
                <w:lang w:val="en-US" w:eastAsia="en-US"/>
              </w:rPr>
            </w:pPr>
            <w:r w:rsidRPr="0035713D">
              <w:rPr>
                <w:rFonts w:ascii="Times New Roman" w:hAnsi="Times New Roman"/>
                <w:b/>
                <w:bCs/>
                <w:color w:val="000000"/>
                <w:sz w:val="24"/>
                <w:lang w:val="en-US" w:eastAsia="en-US"/>
              </w:rPr>
              <w:t xml:space="preserve">Developed length = 140m </w:t>
            </w:r>
          </w:p>
        </w:tc>
      </w:tr>
      <w:tr w:rsidR="0035713D" w:rsidRPr="0035713D" w14:paraId="743D8DD8" w14:textId="77777777" w:rsidTr="0035713D">
        <w:trPr>
          <w:trHeight w:val="60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65D1BC0" w14:textId="77777777" w:rsidR="0035713D" w:rsidRPr="0035713D" w:rsidRDefault="0035713D" w:rsidP="0035713D">
            <w:pPr>
              <w:spacing w:after="0" w:line="240" w:lineRule="auto"/>
              <w:jc w:val="center"/>
              <w:rPr>
                <w:rFonts w:ascii="Calibri" w:hAnsi="Calibri" w:cs="Calibri"/>
                <w:b/>
                <w:bCs/>
                <w:color w:val="000000"/>
                <w:szCs w:val="22"/>
                <w:lang w:val="en-US" w:eastAsia="en-US"/>
              </w:rPr>
            </w:pPr>
            <w:r w:rsidRPr="0035713D">
              <w:rPr>
                <w:rFonts w:ascii="Calibri" w:hAnsi="Calibri" w:cs="Calibri"/>
                <w:b/>
                <w:bCs/>
                <w:color w:val="000000"/>
                <w:szCs w:val="22"/>
                <w:lang w:val="en-US" w:eastAsia="en-US"/>
              </w:rPr>
              <w:t>ITEM</w:t>
            </w:r>
          </w:p>
        </w:tc>
        <w:tc>
          <w:tcPr>
            <w:tcW w:w="5251" w:type="dxa"/>
            <w:tcBorders>
              <w:top w:val="nil"/>
              <w:left w:val="nil"/>
              <w:bottom w:val="single" w:sz="4" w:space="0" w:color="auto"/>
              <w:right w:val="single" w:sz="4" w:space="0" w:color="auto"/>
            </w:tcBorders>
            <w:shd w:val="clear" w:color="auto" w:fill="auto"/>
            <w:vAlign w:val="center"/>
            <w:hideMark/>
          </w:tcPr>
          <w:p w14:paraId="7CFE704F" w14:textId="77777777" w:rsidR="0035713D" w:rsidRPr="0035713D" w:rsidRDefault="0035713D" w:rsidP="0035713D">
            <w:pPr>
              <w:spacing w:after="0" w:line="240" w:lineRule="auto"/>
              <w:jc w:val="center"/>
              <w:rPr>
                <w:rFonts w:ascii="Calibri" w:hAnsi="Calibri" w:cs="Calibri"/>
                <w:b/>
                <w:bCs/>
                <w:color w:val="000000"/>
                <w:szCs w:val="22"/>
                <w:lang w:val="en-US" w:eastAsia="en-US"/>
              </w:rPr>
            </w:pPr>
            <w:r w:rsidRPr="0035713D">
              <w:rPr>
                <w:rFonts w:ascii="Calibri" w:hAnsi="Calibri" w:cs="Calibri"/>
                <w:b/>
                <w:bCs/>
                <w:color w:val="000000"/>
                <w:szCs w:val="22"/>
                <w:lang w:val="en-US" w:eastAsia="en-US"/>
              </w:rPr>
              <w:t>DESIGNATIONS</w:t>
            </w:r>
          </w:p>
        </w:tc>
        <w:tc>
          <w:tcPr>
            <w:tcW w:w="780" w:type="dxa"/>
            <w:tcBorders>
              <w:top w:val="nil"/>
              <w:left w:val="nil"/>
              <w:bottom w:val="single" w:sz="4" w:space="0" w:color="auto"/>
              <w:right w:val="single" w:sz="4" w:space="0" w:color="auto"/>
            </w:tcBorders>
            <w:shd w:val="clear" w:color="auto" w:fill="auto"/>
            <w:vAlign w:val="center"/>
            <w:hideMark/>
          </w:tcPr>
          <w:p w14:paraId="4827858D" w14:textId="77777777" w:rsidR="0035713D" w:rsidRPr="0035713D" w:rsidRDefault="0035713D" w:rsidP="0035713D">
            <w:pPr>
              <w:spacing w:after="0" w:line="240" w:lineRule="auto"/>
              <w:jc w:val="center"/>
              <w:rPr>
                <w:rFonts w:ascii="Calibri" w:hAnsi="Calibri" w:cs="Calibri"/>
                <w:b/>
                <w:bCs/>
                <w:color w:val="000000"/>
                <w:szCs w:val="22"/>
                <w:lang w:val="en-US" w:eastAsia="en-US"/>
              </w:rPr>
            </w:pPr>
            <w:r w:rsidRPr="0035713D">
              <w:rPr>
                <w:rFonts w:ascii="Calibri" w:hAnsi="Calibri" w:cs="Calibri"/>
                <w:b/>
                <w:bCs/>
                <w:color w:val="000000"/>
                <w:szCs w:val="22"/>
                <w:lang w:val="en-US" w:eastAsia="en-US"/>
              </w:rPr>
              <w:t>U</w:t>
            </w:r>
          </w:p>
        </w:tc>
        <w:tc>
          <w:tcPr>
            <w:tcW w:w="1000" w:type="dxa"/>
            <w:tcBorders>
              <w:top w:val="nil"/>
              <w:left w:val="nil"/>
              <w:bottom w:val="single" w:sz="4" w:space="0" w:color="auto"/>
              <w:right w:val="single" w:sz="4" w:space="0" w:color="auto"/>
            </w:tcBorders>
            <w:shd w:val="clear" w:color="auto" w:fill="auto"/>
            <w:vAlign w:val="center"/>
            <w:hideMark/>
          </w:tcPr>
          <w:p w14:paraId="2F3B5FFE" w14:textId="77777777" w:rsidR="0035713D" w:rsidRPr="0035713D" w:rsidRDefault="0035713D" w:rsidP="0035713D">
            <w:pPr>
              <w:spacing w:after="0" w:line="240" w:lineRule="auto"/>
              <w:jc w:val="left"/>
              <w:rPr>
                <w:rFonts w:ascii="Calibri" w:hAnsi="Calibri" w:cs="Calibri"/>
                <w:b/>
                <w:bCs/>
                <w:color w:val="000000"/>
                <w:szCs w:val="22"/>
                <w:lang w:val="en-US" w:eastAsia="en-US"/>
              </w:rPr>
            </w:pPr>
            <w:r w:rsidRPr="0035713D">
              <w:rPr>
                <w:rFonts w:ascii="Calibri" w:hAnsi="Calibri" w:cs="Calibri"/>
                <w:b/>
                <w:bCs/>
                <w:color w:val="000000"/>
                <w:szCs w:val="22"/>
                <w:lang w:val="en-US" w:eastAsia="en-US"/>
              </w:rPr>
              <w:t xml:space="preserve"> QTY </w:t>
            </w:r>
          </w:p>
        </w:tc>
        <w:tc>
          <w:tcPr>
            <w:tcW w:w="1220" w:type="dxa"/>
            <w:tcBorders>
              <w:top w:val="nil"/>
              <w:left w:val="nil"/>
              <w:bottom w:val="single" w:sz="4" w:space="0" w:color="auto"/>
              <w:right w:val="single" w:sz="4" w:space="0" w:color="auto"/>
            </w:tcBorders>
            <w:shd w:val="clear" w:color="auto" w:fill="auto"/>
            <w:vAlign w:val="center"/>
            <w:hideMark/>
          </w:tcPr>
          <w:p w14:paraId="13DE7116" w14:textId="77777777" w:rsidR="0035713D" w:rsidRPr="0035713D" w:rsidRDefault="0035713D" w:rsidP="0035713D">
            <w:pPr>
              <w:spacing w:after="0" w:line="240" w:lineRule="auto"/>
              <w:jc w:val="center"/>
              <w:rPr>
                <w:rFonts w:ascii="Calibri" w:hAnsi="Calibri" w:cs="Calibri"/>
                <w:b/>
                <w:bCs/>
                <w:szCs w:val="22"/>
                <w:lang w:val="en-US" w:eastAsia="en-US"/>
              </w:rPr>
            </w:pPr>
            <w:r w:rsidRPr="0035713D">
              <w:rPr>
                <w:rFonts w:ascii="Calibri" w:hAnsi="Calibri" w:cs="Calibri"/>
                <w:b/>
                <w:bCs/>
                <w:szCs w:val="22"/>
                <w:lang w:val="en-US" w:eastAsia="en-US"/>
              </w:rPr>
              <w:t>U. PRICE (FCFA)</w:t>
            </w:r>
          </w:p>
        </w:tc>
        <w:tc>
          <w:tcPr>
            <w:tcW w:w="1620" w:type="dxa"/>
            <w:tcBorders>
              <w:top w:val="nil"/>
              <w:left w:val="nil"/>
              <w:bottom w:val="single" w:sz="4" w:space="0" w:color="auto"/>
              <w:right w:val="single" w:sz="4" w:space="0" w:color="auto"/>
            </w:tcBorders>
            <w:shd w:val="clear" w:color="auto" w:fill="auto"/>
            <w:vAlign w:val="center"/>
            <w:hideMark/>
          </w:tcPr>
          <w:p w14:paraId="57A51C5A" w14:textId="77777777" w:rsidR="0035713D" w:rsidRPr="0035713D" w:rsidRDefault="0035713D" w:rsidP="0035713D">
            <w:pPr>
              <w:spacing w:after="0" w:line="240" w:lineRule="auto"/>
              <w:jc w:val="center"/>
              <w:rPr>
                <w:rFonts w:ascii="Calibri" w:hAnsi="Calibri" w:cs="Calibri"/>
                <w:b/>
                <w:bCs/>
                <w:color w:val="000000"/>
                <w:szCs w:val="22"/>
                <w:lang w:val="en-US" w:eastAsia="en-US"/>
              </w:rPr>
            </w:pPr>
            <w:r w:rsidRPr="0035713D">
              <w:rPr>
                <w:rFonts w:ascii="Calibri" w:hAnsi="Calibri" w:cs="Calibri"/>
                <w:b/>
                <w:bCs/>
                <w:color w:val="000000"/>
                <w:szCs w:val="22"/>
                <w:lang w:val="en-US" w:eastAsia="en-US"/>
              </w:rPr>
              <w:t>T. AMOUNT (FCFA)</w:t>
            </w:r>
          </w:p>
        </w:tc>
      </w:tr>
      <w:tr w:rsidR="0035713D" w:rsidRPr="0035713D" w14:paraId="290A434F" w14:textId="77777777" w:rsidTr="0035713D">
        <w:trPr>
          <w:trHeight w:val="39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8779FE9" w14:textId="77777777" w:rsidR="0035713D" w:rsidRPr="0035713D" w:rsidRDefault="0035713D" w:rsidP="0035713D">
            <w:pPr>
              <w:spacing w:after="0" w:line="240" w:lineRule="auto"/>
              <w:jc w:val="center"/>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c>
          <w:tcPr>
            <w:tcW w:w="5251" w:type="dxa"/>
            <w:tcBorders>
              <w:top w:val="nil"/>
              <w:left w:val="nil"/>
              <w:bottom w:val="single" w:sz="4" w:space="0" w:color="auto"/>
              <w:right w:val="single" w:sz="4" w:space="0" w:color="auto"/>
            </w:tcBorders>
            <w:shd w:val="clear" w:color="000000" w:fill="92D050"/>
            <w:vAlign w:val="center"/>
            <w:hideMark/>
          </w:tcPr>
          <w:p w14:paraId="203EA502"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LOT Nᴼ 100: SITE INSTALLATION</w:t>
            </w:r>
          </w:p>
        </w:tc>
        <w:tc>
          <w:tcPr>
            <w:tcW w:w="780" w:type="dxa"/>
            <w:tcBorders>
              <w:top w:val="nil"/>
              <w:left w:val="nil"/>
              <w:bottom w:val="single" w:sz="4" w:space="0" w:color="auto"/>
              <w:right w:val="single" w:sz="4" w:space="0" w:color="auto"/>
            </w:tcBorders>
            <w:shd w:val="clear" w:color="auto" w:fill="auto"/>
            <w:noWrap/>
            <w:vAlign w:val="center"/>
            <w:hideMark/>
          </w:tcPr>
          <w:p w14:paraId="1E4CFED7"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0AD95207"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4E2C9ACD"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03B9686"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3B1A9BAF" w14:textId="77777777" w:rsidTr="0035713D">
        <w:trPr>
          <w:trHeight w:val="69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9C5031F"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101</w:t>
            </w:r>
          </w:p>
        </w:tc>
        <w:tc>
          <w:tcPr>
            <w:tcW w:w="5251" w:type="dxa"/>
            <w:tcBorders>
              <w:top w:val="nil"/>
              <w:left w:val="nil"/>
              <w:bottom w:val="single" w:sz="4" w:space="0" w:color="auto"/>
              <w:right w:val="single" w:sz="4" w:space="0" w:color="auto"/>
            </w:tcBorders>
            <w:shd w:val="clear" w:color="auto" w:fill="auto"/>
            <w:vAlign w:val="center"/>
            <w:hideMark/>
          </w:tcPr>
          <w:p w14:paraId="6615726F"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Construction of site office, ware house and other temporal facilities relating to the installation of site.</w:t>
            </w:r>
          </w:p>
        </w:tc>
        <w:tc>
          <w:tcPr>
            <w:tcW w:w="780" w:type="dxa"/>
            <w:tcBorders>
              <w:top w:val="nil"/>
              <w:left w:val="nil"/>
              <w:bottom w:val="single" w:sz="4" w:space="0" w:color="auto"/>
              <w:right w:val="single" w:sz="4" w:space="0" w:color="auto"/>
            </w:tcBorders>
            <w:shd w:val="clear" w:color="auto" w:fill="auto"/>
            <w:vAlign w:val="center"/>
            <w:hideMark/>
          </w:tcPr>
          <w:p w14:paraId="5FD3F2AD"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6111B555"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1.00 </w:t>
            </w:r>
          </w:p>
        </w:tc>
        <w:tc>
          <w:tcPr>
            <w:tcW w:w="1220" w:type="dxa"/>
            <w:tcBorders>
              <w:top w:val="nil"/>
              <w:left w:val="nil"/>
              <w:bottom w:val="single" w:sz="4" w:space="0" w:color="auto"/>
              <w:right w:val="single" w:sz="4" w:space="0" w:color="auto"/>
            </w:tcBorders>
            <w:shd w:val="clear" w:color="auto" w:fill="auto"/>
            <w:noWrap/>
            <w:vAlign w:val="center"/>
            <w:hideMark/>
          </w:tcPr>
          <w:p w14:paraId="7F665996"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1487DC49"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799B2554" w14:textId="77777777" w:rsidTr="0035713D">
        <w:trPr>
          <w:trHeight w:val="78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6D36723"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102</w:t>
            </w:r>
          </w:p>
        </w:tc>
        <w:tc>
          <w:tcPr>
            <w:tcW w:w="5251" w:type="dxa"/>
            <w:tcBorders>
              <w:top w:val="nil"/>
              <w:left w:val="nil"/>
              <w:bottom w:val="single" w:sz="4" w:space="0" w:color="auto"/>
              <w:right w:val="single" w:sz="4" w:space="0" w:color="auto"/>
            </w:tcBorders>
            <w:shd w:val="clear" w:color="auto" w:fill="auto"/>
            <w:vAlign w:val="center"/>
            <w:hideMark/>
          </w:tcPr>
          <w:p w14:paraId="77286607"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Bringing in and taking away of equipment before and after construction respectively.</w:t>
            </w:r>
          </w:p>
        </w:tc>
        <w:tc>
          <w:tcPr>
            <w:tcW w:w="780" w:type="dxa"/>
            <w:tcBorders>
              <w:top w:val="nil"/>
              <w:left w:val="nil"/>
              <w:bottom w:val="single" w:sz="4" w:space="0" w:color="auto"/>
              <w:right w:val="single" w:sz="4" w:space="0" w:color="auto"/>
            </w:tcBorders>
            <w:shd w:val="clear" w:color="auto" w:fill="auto"/>
            <w:vAlign w:val="center"/>
            <w:hideMark/>
          </w:tcPr>
          <w:p w14:paraId="63DF2336"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0256B473"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1.00 </w:t>
            </w:r>
          </w:p>
        </w:tc>
        <w:tc>
          <w:tcPr>
            <w:tcW w:w="1220" w:type="dxa"/>
            <w:tcBorders>
              <w:top w:val="nil"/>
              <w:left w:val="nil"/>
              <w:bottom w:val="single" w:sz="4" w:space="0" w:color="auto"/>
              <w:right w:val="single" w:sz="4" w:space="0" w:color="auto"/>
            </w:tcBorders>
            <w:shd w:val="clear" w:color="auto" w:fill="auto"/>
            <w:noWrap/>
            <w:vAlign w:val="center"/>
            <w:hideMark/>
          </w:tcPr>
          <w:p w14:paraId="53554D7C"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8A6040"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3F8741C6" w14:textId="77777777" w:rsidTr="0035713D">
        <w:trPr>
          <w:trHeight w:val="678"/>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FF3FC8E"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103</w:t>
            </w:r>
          </w:p>
        </w:tc>
        <w:tc>
          <w:tcPr>
            <w:tcW w:w="5251" w:type="dxa"/>
            <w:tcBorders>
              <w:top w:val="nil"/>
              <w:left w:val="nil"/>
              <w:bottom w:val="single" w:sz="4" w:space="0" w:color="auto"/>
              <w:right w:val="single" w:sz="4" w:space="0" w:color="auto"/>
            </w:tcBorders>
            <w:shd w:val="clear" w:color="auto" w:fill="auto"/>
            <w:vAlign w:val="center"/>
            <w:hideMark/>
          </w:tcPr>
          <w:p w14:paraId="5E2CA2EF"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Production of work execution programs, design plans and as built plans</w:t>
            </w:r>
          </w:p>
        </w:tc>
        <w:tc>
          <w:tcPr>
            <w:tcW w:w="780" w:type="dxa"/>
            <w:tcBorders>
              <w:top w:val="nil"/>
              <w:left w:val="nil"/>
              <w:bottom w:val="single" w:sz="4" w:space="0" w:color="auto"/>
              <w:right w:val="single" w:sz="4" w:space="0" w:color="auto"/>
            </w:tcBorders>
            <w:shd w:val="clear" w:color="auto" w:fill="auto"/>
            <w:vAlign w:val="center"/>
            <w:hideMark/>
          </w:tcPr>
          <w:p w14:paraId="7173925F"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79C347C3"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1.00 </w:t>
            </w:r>
          </w:p>
        </w:tc>
        <w:tc>
          <w:tcPr>
            <w:tcW w:w="1220" w:type="dxa"/>
            <w:tcBorders>
              <w:top w:val="nil"/>
              <w:left w:val="nil"/>
              <w:bottom w:val="single" w:sz="4" w:space="0" w:color="auto"/>
              <w:right w:val="single" w:sz="4" w:space="0" w:color="auto"/>
            </w:tcBorders>
            <w:shd w:val="clear" w:color="auto" w:fill="auto"/>
            <w:noWrap/>
            <w:vAlign w:val="center"/>
            <w:hideMark/>
          </w:tcPr>
          <w:p w14:paraId="53A4EA6A"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78C1D7F8"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588A9141" w14:textId="77777777" w:rsidTr="0035713D">
        <w:trPr>
          <w:trHeight w:val="41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2F32C5C"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104</w:t>
            </w:r>
          </w:p>
        </w:tc>
        <w:tc>
          <w:tcPr>
            <w:tcW w:w="5251" w:type="dxa"/>
            <w:tcBorders>
              <w:top w:val="nil"/>
              <w:left w:val="nil"/>
              <w:bottom w:val="single" w:sz="4" w:space="0" w:color="auto"/>
              <w:right w:val="single" w:sz="4" w:space="0" w:color="auto"/>
            </w:tcBorders>
            <w:shd w:val="clear" w:color="auto" w:fill="auto"/>
            <w:vAlign w:val="center"/>
            <w:hideMark/>
          </w:tcPr>
          <w:p w14:paraId="05F9A0B0"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Maritime transport for materials</w:t>
            </w:r>
          </w:p>
        </w:tc>
        <w:tc>
          <w:tcPr>
            <w:tcW w:w="780" w:type="dxa"/>
            <w:tcBorders>
              <w:top w:val="nil"/>
              <w:left w:val="nil"/>
              <w:bottom w:val="single" w:sz="4" w:space="0" w:color="auto"/>
              <w:right w:val="single" w:sz="4" w:space="0" w:color="auto"/>
            </w:tcBorders>
            <w:shd w:val="clear" w:color="auto" w:fill="auto"/>
            <w:vAlign w:val="center"/>
            <w:hideMark/>
          </w:tcPr>
          <w:p w14:paraId="54963C8E"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LS</w:t>
            </w:r>
          </w:p>
        </w:tc>
        <w:tc>
          <w:tcPr>
            <w:tcW w:w="1000" w:type="dxa"/>
            <w:tcBorders>
              <w:top w:val="nil"/>
              <w:left w:val="nil"/>
              <w:bottom w:val="single" w:sz="4" w:space="0" w:color="auto"/>
              <w:right w:val="single" w:sz="4" w:space="0" w:color="auto"/>
            </w:tcBorders>
            <w:shd w:val="clear" w:color="auto" w:fill="auto"/>
            <w:vAlign w:val="center"/>
            <w:hideMark/>
          </w:tcPr>
          <w:p w14:paraId="229DEB67"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1.00 </w:t>
            </w:r>
          </w:p>
        </w:tc>
        <w:tc>
          <w:tcPr>
            <w:tcW w:w="1220" w:type="dxa"/>
            <w:tcBorders>
              <w:top w:val="nil"/>
              <w:left w:val="nil"/>
              <w:bottom w:val="single" w:sz="4" w:space="0" w:color="auto"/>
              <w:right w:val="single" w:sz="4" w:space="0" w:color="auto"/>
            </w:tcBorders>
            <w:shd w:val="clear" w:color="auto" w:fill="auto"/>
            <w:noWrap/>
            <w:vAlign w:val="center"/>
            <w:hideMark/>
          </w:tcPr>
          <w:p w14:paraId="1F5CA3C3"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40034569"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3915C061"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6F348B9"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000000" w:fill="92D050"/>
            <w:vAlign w:val="center"/>
            <w:hideMark/>
          </w:tcPr>
          <w:p w14:paraId="4E39C071"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Sub-Total 100</w:t>
            </w:r>
          </w:p>
        </w:tc>
        <w:tc>
          <w:tcPr>
            <w:tcW w:w="780" w:type="dxa"/>
            <w:tcBorders>
              <w:top w:val="nil"/>
              <w:left w:val="nil"/>
              <w:bottom w:val="single" w:sz="4" w:space="0" w:color="auto"/>
              <w:right w:val="single" w:sz="4" w:space="0" w:color="auto"/>
            </w:tcBorders>
            <w:shd w:val="clear" w:color="auto" w:fill="auto"/>
            <w:noWrap/>
            <w:vAlign w:val="center"/>
            <w:hideMark/>
          </w:tcPr>
          <w:p w14:paraId="189883B9"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2E020D6D"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1FC9D170"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000000" w:fill="92D050"/>
            <w:noWrap/>
            <w:vAlign w:val="center"/>
            <w:hideMark/>
          </w:tcPr>
          <w:p w14:paraId="1C746A11"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55F11D69"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282178B" w14:textId="77777777" w:rsidR="0035713D" w:rsidRPr="0035713D" w:rsidRDefault="0035713D" w:rsidP="0035713D">
            <w:pPr>
              <w:spacing w:after="0" w:line="240" w:lineRule="auto"/>
              <w:jc w:val="center"/>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c>
          <w:tcPr>
            <w:tcW w:w="5251" w:type="dxa"/>
            <w:tcBorders>
              <w:top w:val="nil"/>
              <w:left w:val="nil"/>
              <w:bottom w:val="single" w:sz="4" w:space="0" w:color="auto"/>
              <w:right w:val="single" w:sz="4" w:space="0" w:color="auto"/>
            </w:tcBorders>
            <w:shd w:val="clear" w:color="000000" w:fill="92D050"/>
            <w:vAlign w:val="center"/>
            <w:hideMark/>
          </w:tcPr>
          <w:p w14:paraId="23CDDBDB"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LOT Nᴼ 200: EARTH WORKS</w:t>
            </w:r>
          </w:p>
        </w:tc>
        <w:tc>
          <w:tcPr>
            <w:tcW w:w="780" w:type="dxa"/>
            <w:tcBorders>
              <w:top w:val="nil"/>
              <w:left w:val="nil"/>
              <w:bottom w:val="single" w:sz="4" w:space="0" w:color="auto"/>
              <w:right w:val="single" w:sz="4" w:space="0" w:color="auto"/>
            </w:tcBorders>
            <w:shd w:val="clear" w:color="auto" w:fill="auto"/>
            <w:noWrap/>
            <w:vAlign w:val="center"/>
            <w:hideMark/>
          </w:tcPr>
          <w:p w14:paraId="2B78286B"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3BB34BC4"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686E6F33"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ACDEED"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5AD2FA1A" w14:textId="77777777" w:rsidTr="0035713D">
        <w:trPr>
          <w:trHeight w:val="69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E0233F7"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201</w:t>
            </w:r>
          </w:p>
        </w:tc>
        <w:tc>
          <w:tcPr>
            <w:tcW w:w="5251" w:type="dxa"/>
            <w:tcBorders>
              <w:top w:val="nil"/>
              <w:left w:val="nil"/>
              <w:bottom w:val="single" w:sz="4" w:space="0" w:color="auto"/>
              <w:right w:val="single" w:sz="4" w:space="0" w:color="auto"/>
            </w:tcBorders>
            <w:shd w:val="clear" w:color="auto" w:fill="auto"/>
            <w:vAlign w:val="center"/>
            <w:hideMark/>
          </w:tcPr>
          <w:p w14:paraId="55905702" w14:textId="5B5674A6"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Excavation </w:t>
            </w:r>
            <w:r>
              <w:rPr>
                <w:rFonts w:ascii="Calibri" w:hAnsi="Calibri" w:cs="Calibri"/>
                <w:color w:val="000000"/>
                <w:szCs w:val="22"/>
                <w:lang w:val="en-US" w:eastAsia="en-US"/>
              </w:rPr>
              <w:t>of foundation trenches</w:t>
            </w:r>
            <w:r w:rsidRPr="0035713D">
              <w:rPr>
                <w:rFonts w:ascii="Calibri" w:hAnsi="Calibri" w:cs="Calibri"/>
                <w:color w:val="000000"/>
                <w:szCs w:val="22"/>
                <w:lang w:val="en-US" w:eastAsia="en-US"/>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1D66BE1F"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09986F4D" w14:textId="77777777" w:rsidR="0035713D" w:rsidRPr="0035713D" w:rsidRDefault="0035713D" w:rsidP="0035713D">
            <w:pPr>
              <w:spacing w:after="0" w:line="240" w:lineRule="auto"/>
              <w:jc w:val="right"/>
              <w:rPr>
                <w:rFonts w:ascii="Calibri" w:hAnsi="Calibri" w:cs="Calibri"/>
                <w:color w:val="000000"/>
                <w:szCs w:val="22"/>
                <w:lang w:val="en-US" w:eastAsia="en-US"/>
              </w:rPr>
            </w:pPr>
            <w:r w:rsidRPr="0035713D">
              <w:rPr>
                <w:rFonts w:ascii="Calibri" w:hAnsi="Calibri" w:cs="Calibri"/>
                <w:color w:val="000000"/>
                <w:szCs w:val="22"/>
                <w:lang w:val="en-US" w:eastAsia="en-US"/>
              </w:rPr>
              <w:t>525.00</w:t>
            </w:r>
          </w:p>
        </w:tc>
        <w:tc>
          <w:tcPr>
            <w:tcW w:w="1220" w:type="dxa"/>
            <w:tcBorders>
              <w:top w:val="nil"/>
              <w:left w:val="nil"/>
              <w:bottom w:val="single" w:sz="4" w:space="0" w:color="auto"/>
              <w:right w:val="single" w:sz="4" w:space="0" w:color="auto"/>
            </w:tcBorders>
            <w:shd w:val="clear" w:color="auto" w:fill="auto"/>
            <w:noWrap/>
            <w:vAlign w:val="center"/>
            <w:hideMark/>
          </w:tcPr>
          <w:p w14:paraId="37F28DC0"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34E21A"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783CF7A5" w14:textId="77777777" w:rsidTr="0035713D">
        <w:trPr>
          <w:trHeight w:val="375"/>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6AD19E9F"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202</w:t>
            </w:r>
          </w:p>
        </w:tc>
        <w:tc>
          <w:tcPr>
            <w:tcW w:w="5251" w:type="dxa"/>
            <w:tcBorders>
              <w:top w:val="nil"/>
              <w:left w:val="nil"/>
              <w:bottom w:val="single" w:sz="4" w:space="0" w:color="auto"/>
              <w:right w:val="single" w:sz="4" w:space="0" w:color="auto"/>
            </w:tcBorders>
            <w:shd w:val="clear" w:color="auto" w:fill="auto"/>
            <w:vAlign w:val="center"/>
            <w:hideMark/>
          </w:tcPr>
          <w:p w14:paraId="06BF182D"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Backfilling of treated pits and trenches </w:t>
            </w:r>
          </w:p>
        </w:tc>
        <w:tc>
          <w:tcPr>
            <w:tcW w:w="780" w:type="dxa"/>
            <w:tcBorders>
              <w:top w:val="nil"/>
              <w:left w:val="nil"/>
              <w:bottom w:val="single" w:sz="4" w:space="0" w:color="auto"/>
              <w:right w:val="single" w:sz="4" w:space="0" w:color="auto"/>
            </w:tcBorders>
            <w:shd w:val="clear" w:color="auto" w:fill="auto"/>
            <w:vAlign w:val="center"/>
            <w:hideMark/>
          </w:tcPr>
          <w:p w14:paraId="6C0F24BA"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1C00DE1F" w14:textId="77777777" w:rsidR="0035713D" w:rsidRPr="0035713D" w:rsidRDefault="0035713D" w:rsidP="0035713D">
            <w:pPr>
              <w:spacing w:after="0" w:line="240" w:lineRule="auto"/>
              <w:jc w:val="right"/>
              <w:rPr>
                <w:rFonts w:ascii="Calibri" w:hAnsi="Calibri" w:cs="Calibri"/>
                <w:color w:val="000000"/>
                <w:szCs w:val="22"/>
                <w:lang w:val="en-US" w:eastAsia="en-US"/>
              </w:rPr>
            </w:pPr>
            <w:r w:rsidRPr="0035713D">
              <w:rPr>
                <w:rFonts w:ascii="Calibri" w:hAnsi="Calibri" w:cs="Calibri"/>
                <w:color w:val="000000"/>
                <w:szCs w:val="22"/>
                <w:lang w:val="en-US" w:eastAsia="en-US"/>
              </w:rPr>
              <w:t>365.30</w:t>
            </w:r>
          </w:p>
        </w:tc>
        <w:tc>
          <w:tcPr>
            <w:tcW w:w="1220" w:type="dxa"/>
            <w:tcBorders>
              <w:top w:val="nil"/>
              <w:left w:val="nil"/>
              <w:bottom w:val="single" w:sz="4" w:space="0" w:color="auto"/>
              <w:right w:val="single" w:sz="4" w:space="0" w:color="auto"/>
            </w:tcBorders>
            <w:shd w:val="clear" w:color="auto" w:fill="auto"/>
            <w:noWrap/>
            <w:vAlign w:val="center"/>
            <w:hideMark/>
          </w:tcPr>
          <w:p w14:paraId="68560A20"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CF56AD"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0EBC573A" w14:textId="77777777" w:rsidTr="0035713D">
        <w:trPr>
          <w:trHeight w:val="42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55F57C1C"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203</w:t>
            </w:r>
          </w:p>
        </w:tc>
        <w:tc>
          <w:tcPr>
            <w:tcW w:w="5251" w:type="dxa"/>
            <w:tcBorders>
              <w:top w:val="nil"/>
              <w:left w:val="nil"/>
              <w:bottom w:val="single" w:sz="4" w:space="0" w:color="auto"/>
              <w:right w:val="single" w:sz="4" w:space="0" w:color="auto"/>
            </w:tcBorders>
            <w:shd w:val="clear" w:color="auto" w:fill="auto"/>
            <w:vAlign w:val="center"/>
            <w:hideMark/>
          </w:tcPr>
          <w:p w14:paraId="45A73216"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Backfilling and leveling at hind of dyke with sand.</w:t>
            </w:r>
          </w:p>
        </w:tc>
        <w:tc>
          <w:tcPr>
            <w:tcW w:w="780" w:type="dxa"/>
            <w:tcBorders>
              <w:top w:val="nil"/>
              <w:left w:val="nil"/>
              <w:bottom w:val="single" w:sz="4" w:space="0" w:color="auto"/>
              <w:right w:val="single" w:sz="4" w:space="0" w:color="auto"/>
            </w:tcBorders>
            <w:shd w:val="clear" w:color="auto" w:fill="auto"/>
            <w:vAlign w:val="center"/>
            <w:hideMark/>
          </w:tcPr>
          <w:p w14:paraId="3A394FC2"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43B5902E" w14:textId="77777777" w:rsidR="0035713D" w:rsidRPr="0035713D" w:rsidRDefault="0035713D" w:rsidP="0035713D">
            <w:pPr>
              <w:spacing w:after="0" w:line="240" w:lineRule="auto"/>
              <w:jc w:val="right"/>
              <w:rPr>
                <w:rFonts w:ascii="Calibri" w:hAnsi="Calibri" w:cs="Calibri"/>
                <w:color w:val="000000"/>
                <w:szCs w:val="22"/>
                <w:lang w:val="en-US" w:eastAsia="en-US"/>
              </w:rPr>
            </w:pPr>
            <w:r w:rsidRPr="0035713D">
              <w:rPr>
                <w:rFonts w:ascii="Calibri" w:hAnsi="Calibri" w:cs="Calibri"/>
                <w:color w:val="000000"/>
                <w:szCs w:val="22"/>
                <w:lang w:val="en-US" w:eastAsia="en-US"/>
              </w:rPr>
              <w:t>208.00</w:t>
            </w:r>
          </w:p>
        </w:tc>
        <w:tc>
          <w:tcPr>
            <w:tcW w:w="1220" w:type="dxa"/>
            <w:tcBorders>
              <w:top w:val="nil"/>
              <w:left w:val="nil"/>
              <w:bottom w:val="single" w:sz="4" w:space="0" w:color="auto"/>
              <w:right w:val="single" w:sz="4" w:space="0" w:color="auto"/>
            </w:tcBorders>
            <w:shd w:val="clear" w:color="auto" w:fill="auto"/>
            <w:noWrap/>
            <w:vAlign w:val="center"/>
            <w:hideMark/>
          </w:tcPr>
          <w:p w14:paraId="27691239"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ECE290"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18EF4AD2" w14:textId="77777777" w:rsidTr="0035713D">
        <w:trPr>
          <w:trHeight w:val="336"/>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6A6B064A"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000000" w:fill="92D050"/>
            <w:vAlign w:val="center"/>
            <w:hideMark/>
          </w:tcPr>
          <w:p w14:paraId="26DD23E5"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Sub-Total 200</w:t>
            </w:r>
          </w:p>
        </w:tc>
        <w:tc>
          <w:tcPr>
            <w:tcW w:w="780" w:type="dxa"/>
            <w:tcBorders>
              <w:top w:val="nil"/>
              <w:left w:val="nil"/>
              <w:bottom w:val="single" w:sz="4" w:space="0" w:color="auto"/>
              <w:right w:val="single" w:sz="4" w:space="0" w:color="auto"/>
            </w:tcBorders>
            <w:shd w:val="clear" w:color="auto" w:fill="auto"/>
            <w:noWrap/>
            <w:vAlign w:val="center"/>
            <w:hideMark/>
          </w:tcPr>
          <w:p w14:paraId="0CB6C7F5"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5B21CB95"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3A8BFB34"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000000" w:fill="92D050"/>
            <w:noWrap/>
            <w:vAlign w:val="center"/>
            <w:hideMark/>
          </w:tcPr>
          <w:p w14:paraId="2730DF32"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16EE0C1A" w14:textId="77777777" w:rsidTr="0035713D">
        <w:trPr>
          <w:trHeight w:val="42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F1622F9" w14:textId="77777777" w:rsidR="0035713D" w:rsidRPr="0035713D" w:rsidRDefault="0035713D" w:rsidP="0035713D">
            <w:pPr>
              <w:spacing w:after="0" w:line="240" w:lineRule="auto"/>
              <w:jc w:val="center"/>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c>
          <w:tcPr>
            <w:tcW w:w="5251" w:type="dxa"/>
            <w:tcBorders>
              <w:top w:val="nil"/>
              <w:left w:val="nil"/>
              <w:bottom w:val="single" w:sz="4" w:space="0" w:color="auto"/>
              <w:right w:val="single" w:sz="4" w:space="0" w:color="auto"/>
            </w:tcBorders>
            <w:shd w:val="clear" w:color="000000" w:fill="92D050"/>
            <w:vAlign w:val="center"/>
            <w:hideMark/>
          </w:tcPr>
          <w:p w14:paraId="7F486546"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LOT Nᴼ 300: STRUCTURE</w:t>
            </w:r>
          </w:p>
        </w:tc>
        <w:tc>
          <w:tcPr>
            <w:tcW w:w="780" w:type="dxa"/>
            <w:tcBorders>
              <w:top w:val="nil"/>
              <w:left w:val="nil"/>
              <w:bottom w:val="single" w:sz="4" w:space="0" w:color="auto"/>
              <w:right w:val="single" w:sz="4" w:space="0" w:color="auto"/>
            </w:tcBorders>
            <w:shd w:val="clear" w:color="auto" w:fill="auto"/>
            <w:noWrap/>
            <w:vAlign w:val="center"/>
            <w:hideMark/>
          </w:tcPr>
          <w:p w14:paraId="17621ED3"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2A4549D0"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3F2D7D24"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4F2699FB"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753CB0D1" w14:textId="77777777" w:rsidTr="0035713D">
        <w:trPr>
          <w:trHeight w:val="41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552F3B9"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301</w:t>
            </w:r>
          </w:p>
        </w:tc>
        <w:tc>
          <w:tcPr>
            <w:tcW w:w="5251" w:type="dxa"/>
            <w:tcBorders>
              <w:top w:val="nil"/>
              <w:left w:val="nil"/>
              <w:bottom w:val="single" w:sz="4" w:space="0" w:color="auto"/>
              <w:right w:val="single" w:sz="4" w:space="0" w:color="auto"/>
            </w:tcBorders>
            <w:shd w:val="clear" w:color="auto" w:fill="auto"/>
            <w:vAlign w:val="center"/>
            <w:hideMark/>
          </w:tcPr>
          <w:p w14:paraId="1A5CD57A"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Lean concrete 5cm dosed at 150kg/m3</w:t>
            </w:r>
          </w:p>
        </w:tc>
        <w:tc>
          <w:tcPr>
            <w:tcW w:w="780" w:type="dxa"/>
            <w:tcBorders>
              <w:top w:val="nil"/>
              <w:left w:val="nil"/>
              <w:bottom w:val="single" w:sz="4" w:space="0" w:color="auto"/>
              <w:right w:val="single" w:sz="4" w:space="0" w:color="auto"/>
            </w:tcBorders>
            <w:shd w:val="clear" w:color="auto" w:fill="auto"/>
            <w:vAlign w:val="center"/>
            <w:hideMark/>
          </w:tcPr>
          <w:p w14:paraId="767677EB"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39E360F7"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17.50 </w:t>
            </w:r>
          </w:p>
        </w:tc>
        <w:tc>
          <w:tcPr>
            <w:tcW w:w="1220" w:type="dxa"/>
            <w:tcBorders>
              <w:top w:val="nil"/>
              <w:left w:val="nil"/>
              <w:bottom w:val="single" w:sz="4" w:space="0" w:color="auto"/>
              <w:right w:val="single" w:sz="4" w:space="0" w:color="auto"/>
            </w:tcBorders>
            <w:shd w:val="clear" w:color="auto" w:fill="auto"/>
            <w:noWrap/>
            <w:vAlign w:val="center"/>
            <w:hideMark/>
          </w:tcPr>
          <w:p w14:paraId="630BC177" w14:textId="77777777" w:rsidR="0035713D" w:rsidRPr="0035713D" w:rsidRDefault="0035713D" w:rsidP="0035713D">
            <w:pPr>
              <w:spacing w:after="0" w:line="240" w:lineRule="auto"/>
              <w:jc w:val="righ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5509D4FC"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20D41DB0" w14:textId="77777777" w:rsidTr="0035713D">
        <w:trPr>
          <w:trHeight w:val="96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345849FF"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302</w:t>
            </w:r>
          </w:p>
        </w:tc>
        <w:tc>
          <w:tcPr>
            <w:tcW w:w="5251" w:type="dxa"/>
            <w:tcBorders>
              <w:top w:val="nil"/>
              <w:left w:val="nil"/>
              <w:bottom w:val="single" w:sz="4" w:space="0" w:color="auto"/>
              <w:right w:val="single" w:sz="4" w:space="0" w:color="auto"/>
            </w:tcBorders>
            <w:shd w:val="clear" w:color="auto" w:fill="auto"/>
            <w:vAlign w:val="center"/>
            <w:hideMark/>
          </w:tcPr>
          <w:p w14:paraId="3A1B9015" w14:textId="1DCDD161"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Assemble and fix treated formwork, including the provision of normalized PVC pipes Φ</w:t>
            </w:r>
            <w:r w:rsidRPr="0035713D">
              <w:rPr>
                <w:rFonts w:ascii="Calibri" w:hAnsi="Calibri" w:cs="Calibri"/>
                <w:color w:val="000000"/>
                <w:sz w:val="19"/>
                <w:szCs w:val="19"/>
                <w:lang w:val="en-US" w:eastAsia="en-US"/>
              </w:rPr>
              <w:t>40mm for drains (barbacans).</w:t>
            </w:r>
          </w:p>
        </w:tc>
        <w:tc>
          <w:tcPr>
            <w:tcW w:w="780" w:type="dxa"/>
            <w:tcBorders>
              <w:top w:val="nil"/>
              <w:left w:val="nil"/>
              <w:bottom w:val="single" w:sz="4" w:space="0" w:color="auto"/>
              <w:right w:val="single" w:sz="4" w:space="0" w:color="auto"/>
            </w:tcBorders>
            <w:shd w:val="clear" w:color="000000" w:fill="FFFFFF"/>
            <w:vAlign w:val="bottom"/>
            <w:hideMark/>
          </w:tcPr>
          <w:p w14:paraId="4E73444E" w14:textId="77777777" w:rsidR="0035713D" w:rsidRPr="0035713D" w:rsidRDefault="0035713D" w:rsidP="0035713D">
            <w:pPr>
              <w:spacing w:after="0" w:line="240" w:lineRule="auto"/>
              <w:jc w:val="center"/>
              <w:rPr>
                <w:rFonts w:ascii="Times New Roman" w:hAnsi="Times New Roman"/>
                <w:color w:val="000000"/>
                <w:sz w:val="20"/>
                <w:szCs w:val="20"/>
                <w:lang w:val="en-US" w:eastAsia="en-US"/>
              </w:rPr>
            </w:pPr>
            <w:r w:rsidRPr="0035713D">
              <w:rPr>
                <w:rFonts w:ascii="Times New Roman" w:hAnsi="Times New Roman"/>
                <w:color w:val="000000"/>
                <w:sz w:val="20"/>
                <w:szCs w:val="20"/>
                <w:lang w:val="en-US" w:eastAsia="en-US"/>
              </w:rPr>
              <w:t>m</w:t>
            </w:r>
            <w:r w:rsidRPr="0035713D">
              <w:rPr>
                <w:rFonts w:ascii="Times New Roman" w:hAnsi="Times New Roman"/>
                <w:color w:val="000000"/>
                <w:sz w:val="20"/>
                <w:szCs w:val="20"/>
                <w:vertAlign w:val="superscript"/>
                <w:lang w:val="en-US" w:eastAsia="en-US"/>
              </w:rPr>
              <w:t>2</w:t>
            </w:r>
          </w:p>
        </w:tc>
        <w:tc>
          <w:tcPr>
            <w:tcW w:w="1000" w:type="dxa"/>
            <w:tcBorders>
              <w:top w:val="nil"/>
              <w:left w:val="nil"/>
              <w:bottom w:val="single" w:sz="4" w:space="0" w:color="auto"/>
              <w:right w:val="single" w:sz="4" w:space="0" w:color="auto"/>
            </w:tcBorders>
            <w:shd w:val="clear" w:color="auto" w:fill="auto"/>
            <w:vAlign w:val="center"/>
            <w:hideMark/>
          </w:tcPr>
          <w:p w14:paraId="37103389"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336.00 </w:t>
            </w:r>
          </w:p>
        </w:tc>
        <w:tc>
          <w:tcPr>
            <w:tcW w:w="1220" w:type="dxa"/>
            <w:tcBorders>
              <w:top w:val="nil"/>
              <w:left w:val="nil"/>
              <w:bottom w:val="single" w:sz="4" w:space="0" w:color="auto"/>
              <w:right w:val="single" w:sz="4" w:space="0" w:color="auto"/>
            </w:tcBorders>
            <w:shd w:val="clear" w:color="auto" w:fill="auto"/>
            <w:noWrap/>
            <w:vAlign w:val="center"/>
            <w:hideMark/>
          </w:tcPr>
          <w:p w14:paraId="0395E863" w14:textId="77777777" w:rsidR="0035713D" w:rsidRPr="0035713D" w:rsidRDefault="0035713D" w:rsidP="0035713D">
            <w:pPr>
              <w:spacing w:after="0" w:line="240" w:lineRule="auto"/>
              <w:jc w:val="righ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900DABC"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348E236C" w14:textId="77777777" w:rsidTr="0035713D">
        <w:trPr>
          <w:trHeight w:val="113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483B60B"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303</w:t>
            </w:r>
          </w:p>
        </w:tc>
        <w:tc>
          <w:tcPr>
            <w:tcW w:w="5251" w:type="dxa"/>
            <w:tcBorders>
              <w:top w:val="nil"/>
              <w:left w:val="nil"/>
              <w:bottom w:val="single" w:sz="4" w:space="0" w:color="auto"/>
              <w:right w:val="single" w:sz="4" w:space="0" w:color="auto"/>
            </w:tcBorders>
            <w:shd w:val="clear" w:color="auto" w:fill="auto"/>
            <w:vAlign w:val="center"/>
            <w:hideMark/>
          </w:tcPr>
          <w:p w14:paraId="4BEB73F3" w14:textId="308521B5"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RC </w:t>
            </w:r>
            <w:r>
              <w:rPr>
                <w:rFonts w:ascii="Calibri" w:hAnsi="Calibri" w:cs="Calibri"/>
                <w:color w:val="000000"/>
                <w:szCs w:val="22"/>
                <w:lang w:val="en-US" w:eastAsia="en-US"/>
              </w:rPr>
              <w:t>for dyke's substructure: Toe and heel</w:t>
            </w:r>
            <w:r w:rsidRPr="0035713D">
              <w:rPr>
                <w:rFonts w:ascii="Calibri" w:hAnsi="Calibri" w:cs="Calibri"/>
                <w:color w:val="000000"/>
                <w:szCs w:val="22"/>
                <w:lang w:val="en-US" w:eastAsia="en-US"/>
              </w:rPr>
              <w:t>, buried sections of buttresses and pillars and buried section of stems) dosed at 400kg/m3 including additives.</w:t>
            </w:r>
          </w:p>
        </w:tc>
        <w:tc>
          <w:tcPr>
            <w:tcW w:w="780" w:type="dxa"/>
            <w:tcBorders>
              <w:top w:val="nil"/>
              <w:left w:val="nil"/>
              <w:bottom w:val="single" w:sz="4" w:space="0" w:color="auto"/>
              <w:right w:val="single" w:sz="4" w:space="0" w:color="auto"/>
            </w:tcBorders>
            <w:shd w:val="clear" w:color="auto" w:fill="auto"/>
            <w:vAlign w:val="center"/>
            <w:hideMark/>
          </w:tcPr>
          <w:p w14:paraId="22CC14B6"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0A433F05"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142.20 </w:t>
            </w:r>
          </w:p>
        </w:tc>
        <w:tc>
          <w:tcPr>
            <w:tcW w:w="1220" w:type="dxa"/>
            <w:tcBorders>
              <w:top w:val="nil"/>
              <w:left w:val="nil"/>
              <w:bottom w:val="single" w:sz="4" w:space="0" w:color="auto"/>
              <w:right w:val="single" w:sz="4" w:space="0" w:color="auto"/>
            </w:tcBorders>
            <w:shd w:val="clear" w:color="auto" w:fill="auto"/>
            <w:noWrap/>
            <w:vAlign w:val="center"/>
            <w:hideMark/>
          </w:tcPr>
          <w:p w14:paraId="50D55F6F" w14:textId="77777777" w:rsidR="0035713D" w:rsidRPr="0035713D" w:rsidRDefault="0035713D" w:rsidP="0035713D">
            <w:pPr>
              <w:spacing w:after="0" w:line="240" w:lineRule="auto"/>
              <w:jc w:val="righ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4BAFD24"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08BE714D" w14:textId="77777777" w:rsidTr="0035713D">
        <w:trPr>
          <w:trHeight w:val="876"/>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4BF1BBCD"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304</w:t>
            </w:r>
          </w:p>
        </w:tc>
        <w:tc>
          <w:tcPr>
            <w:tcW w:w="5251" w:type="dxa"/>
            <w:tcBorders>
              <w:top w:val="nil"/>
              <w:left w:val="nil"/>
              <w:bottom w:val="single" w:sz="4" w:space="0" w:color="auto"/>
              <w:right w:val="single" w:sz="4" w:space="0" w:color="auto"/>
            </w:tcBorders>
            <w:shd w:val="clear" w:color="auto" w:fill="auto"/>
            <w:vAlign w:val="center"/>
            <w:hideMark/>
          </w:tcPr>
          <w:p w14:paraId="13BE91F3" w14:textId="70AF7EAC"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RC for dyke's superstructure: Buttresses</w:t>
            </w:r>
            <w:r>
              <w:rPr>
                <w:rFonts w:ascii="Calibri" w:hAnsi="Calibri" w:cs="Calibri"/>
                <w:color w:val="000000"/>
                <w:szCs w:val="22"/>
                <w:lang w:val="en-US" w:eastAsia="en-US"/>
              </w:rPr>
              <w:t>,</w:t>
            </w:r>
            <w:r w:rsidRPr="0035713D">
              <w:rPr>
                <w:rFonts w:ascii="Calibri" w:hAnsi="Calibri" w:cs="Calibri"/>
                <w:color w:val="000000"/>
                <w:szCs w:val="22"/>
                <w:lang w:val="en-US" w:eastAsia="en-US"/>
              </w:rPr>
              <w:t xml:space="preserve"> pillars and stems</w:t>
            </w:r>
            <w:r>
              <w:rPr>
                <w:rFonts w:ascii="Calibri" w:hAnsi="Calibri" w:cs="Calibri"/>
                <w:color w:val="000000"/>
                <w:szCs w:val="22"/>
                <w:lang w:val="en-US" w:eastAsia="en-US"/>
              </w:rPr>
              <w:t xml:space="preserve"> </w:t>
            </w:r>
            <w:r w:rsidRPr="0035713D">
              <w:rPr>
                <w:rFonts w:ascii="Calibri" w:hAnsi="Calibri" w:cs="Calibri"/>
                <w:color w:val="000000"/>
                <w:szCs w:val="22"/>
                <w:lang w:val="en-US" w:eastAsia="en-US"/>
              </w:rPr>
              <w:t>dosed at 400kg/m3 including additives.</w:t>
            </w:r>
          </w:p>
        </w:tc>
        <w:tc>
          <w:tcPr>
            <w:tcW w:w="780" w:type="dxa"/>
            <w:tcBorders>
              <w:top w:val="nil"/>
              <w:left w:val="nil"/>
              <w:bottom w:val="single" w:sz="4" w:space="0" w:color="auto"/>
              <w:right w:val="single" w:sz="4" w:space="0" w:color="auto"/>
            </w:tcBorders>
            <w:shd w:val="clear" w:color="auto" w:fill="auto"/>
            <w:vAlign w:val="center"/>
            <w:hideMark/>
          </w:tcPr>
          <w:p w14:paraId="10F1CF07"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279FF86A"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94.46 </w:t>
            </w:r>
          </w:p>
        </w:tc>
        <w:tc>
          <w:tcPr>
            <w:tcW w:w="1220" w:type="dxa"/>
            <w:tcBorders>
              <w:top w:val="nil"/>
              <w:left w:val="nil"/>
              <w:bottom w:val="single" w:sz="4" w:space="0" w:color="auto"/>
              <w:right w:val="single" w:sz="4" w:space="0" w:color="auto"/>
            </w:tcBorders>
            <w:shd w:val="clear" w:color="auto" w:fill="auto"/>
            <w:noWrap/>
            <w:vAlign w:val="center"/>
            <w:hideMark/>
          </w:tcPr>
          <w:p w14:paraId="3F09CF2D" w14:textId="77777777" w:rsidR="0035713D" w:rsidRPr="0035713D" w:rsidRDefault="0035713D" w:rsidP="0035713D">
            <w:pPr>
              <w:spacing w:after="0" w:line="240" w:lineRule="auto"/>
              <w:jc w:val="righ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765DD4ED"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5554BF54" w14:textId="77777777" w:rsidTr="0035713D">
        <w:trPr>
          <w:trHeight w:val="60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D0D4B5A"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305</w:t>
            </w:r>
          </w:p>
        </w:tc>
        <w:tc>
          <w:tcPr>
            <w:tcW w:w="5251" w:type="dxa"/>
            <w:tcBorders>
              <w:top w:val="nil"/>
              <w:left w:val="nil"/>
              <w:bottom w:val="single" w:sz="4" w:space="0" w:color="auto"/>
              <w:right w:val="single" w:sz="4" w:space="0" w:color="auto"/>
            </w:tcBorders>
            <w:shd w:val="clear" w:color="auto" w:fill="auto"/>
            <w:vAlign w:val="center"/>
            <w:hideMark/>
          </w:tcPr>
          <w:p w14:paraId="52106DE6"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RC steps dosed at 400kg/m3, positioned after every 50m.</w:t>
            </w:r>
          </w:p>
        </w:tc>
        <w:tc>
          <w:tcPr>
            <w:tcW w:w="780" w:type="dxa"/>
            <w:tcBorders>
              <w:top w:val="nil"/>
              <w:left w:val="nil"/>
              <w:bottom w:val="single" w:sz="4" w:space="0" w:color="auto"/>
              <w:right w:val="single" w:sz="4" w:space="0" w:color="auto"/>
            </w:tcBorders>
            <w:shd w:val="clear" w:color="auto" w:fill="auto"/>
            <w:vAlign w:val="center"/>
            <w:hideMark/>
          </w:tcPr>
          <w:p w14:paraId="5B54DEDA" w14:textId="77777777" w:rsidR="0035713D" w:rsidRPr="0035713D" w:rsidRDefault="0035713D" w:rsidP="0035713D">
            <w:pPr>
              <w:spacing w:after="0" w:line="240" w:lineRule="auto"/>
              <w:jc w:val="center"/>
              <w:rPr>
                <w:rFonts w:ascii="Calibri" w:hAnsi="Calibri" w:cs="Calibri"/>
                <w:color w:val="000000"/>
                <w:szCs w:val="22"/>
                <w:lang w:val="en-US" w:eastAsia="en-US"/>
              </w:rPr>
            </w:pPr>
            <w:r w:rsidRPr="0035713D">
              <w:rPr>
                <w:rFonts w:ascii="Calibri" w:hAnsi="Calibri" w:cs="Calibri"/>
                <w:color w:val="000000"/>
                <w:szCs w:val="22"/>
                <w:lang w:val="en-US" w:eastAsia="en-US"/>
              </w:rPr>
              <w:t>M³</w:t>
            </w:r>
          </w:p>
        </w:tc>
        <w:tc>
          <w:tcPr>
            <w:tcW w:w="1000" w:type="dxa"/>
            <w:tcBorders>
              <w:top w:val="nil"/>
              <w:left w:val="nil"/>
              <w:bottom w:val="single" w:sz="4" w:space="0" w:color="auto"/>
              <w:right w:val="single" w:sz="4" w:space="0" w:color="auto"/>
            </w:tcBorders>
            <w:shd w:val="clear" w:color="auto" w:fill="auto"/>
            <w:vAlign w:val="center"/>
            <w:hideMark/>
          </w:tcPr>
          <w:p w14:paraId="61F64A47" w14:textId="77777777" w:rsidR="0035713D" w:rsidRPr="0035713D" w:rsidRDefault="0035713D" w:rsidP="0035713D">
            <w:pPr>
              <w:spacing w:after="0" w:line="240" w:lineRule="auto"/>
              <w:jc w:val="left"/>
              <w:rPr>
                <w:rFonts w:ascii="Calibri" w:hAnsi="Calibri" w:cs="Calibri"/>
                <w:color w:val="000000"/>
                <w:szCs w:val="22"/>
                <w:lang w:val="en-US" w:eastAsia="en-US"/>
              </w:rPr>
            </w:pPr>
            <w:r w:rsidRPr="0035713D">
              <w:rPr>
                <w:rFonts w:ascii="Calibri" w:hAnsi="Calibri" w:cs="Calibri"/>
                <w:color w:val="000000"/>
                <w:szCs w:val="22"/>
                <w:lang w:val="en-US" w:eastAsia="en-US"/>
              </w:rPr>
              <w:t xml:space="preserve">          8.58 </w:t>
            </w:r>
          </w:p>
        </w:tc>
        <w:tc>
          <w:tcPr>
            <w:tcW w:w="1220" w:type="dxa"/>
            <w:tcBorders>
              <w:top w:val="nil"/>
              <w:left w:val="nil"/>
              <w:bottom w:val="single" w:sz="4" w:space="0" w:color="auto"/>
              <w:right w:val="single" w:sz="4" w:space="0" w:color="auto"/>
            </w:tcBorders>
            <w:shd w:val="clear" w:color="auto" w:fill="auto"/>
            <w:noWrap/>
            <w:vAlign w:val="center"/>
            <w:hideMark/>
          </w:tcPr>
          <w:p w14:paraId="408C7403" w14:textId="77777777" w:rsidR="0035713D" w:rsidRPr="0035713D" w:rsidRDefault="0035713D" w:rsidP="0035713D">
            <w:pPr>
              <w:spacing w:after="0" w:line="240" w:lineRule="auto"/>
              <w:jc w:val="righ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674B7858"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r>
      <w:tr w:rsidR="0035713D" w:rsidRPr="0035713D" w14:paraId="0C70782B"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F3CE0EB" w14:textId="77777777" w:rsidR="0035713D" w:rsidRPr="0035713D" w:rsidRDefault="0035713D" w:rsidP="0035713D">
            <w:pPr>
              <w:spacing w:after="0" w:line="240" w:lineRule="auto"/>
              <w:jc w:val="center"/>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000000" w:fill="92D050"/>
            <w:vAlign w:val="center"/>
            <w:hideMark/>
          </w:tcPr>
          <w:p w14:paraId="4D8D6452"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Sub-Total 300</w:t>
            </w:r>
          </w:p>
        </w:tc>
        <w:tc>
          <w:tcPr>
            <w:tcW w:w="780" w:type="dxa"/>
            <w:tcBorders>
              <w:top w:val="nil"/>
              <w:left w:val="nil"/>
              <w:bottom w:val="single" w:sz="4" w:space="0" w:color="auto"/>
              <w:right w:val="single" w:sz="4" w:space="0" w:color="auto"/>
            </w:tcBorders>
            <w:shd w:val="clear" w:color="auto" w:fill="auto"/>
            <w:noWrap/>
            <w:vAlign w:val="center"/>
            <w:hideMark/>
          </w:tcPr>
          <w:p w14:paraId="444E8C88"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14722915"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7A9EBEC7"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000000" w:fill="92D050"/>
            <w:noWrap/>
            <w:vAlign w:val="center"/>
            <w:hideMark/>
          </w:tcPr>
          <w:p w14:paraId="3709C251"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1EB40D10"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1BEBBD3"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auto" w:fill="auto"/>
            <w:vAlign w:val="center"/>
            <w:hideMark/>
          </w:tcPr>
          <w:p w14:paraId="1D385BF4"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TOTAL WITHOUT TAXES</w:t>
            </w:r>
          </w:p>
        </w:tc>
        <w:tc>
          <w:tcPr>
            <w:tcW w:w="780" w:type="dxa"/>
            <w:tcBorders>
              <w:top w:val="nil"/>
              <w:left w:val="nil"/>
              <w:bottom w:val="single" w:sz="4" w:space="0" w:color="auto"/>
              <w:right w:val="single" w:sz="4" w:space="0" w:color="auto"/>
            </w:tcBorders>
            <w:shd w:val="clear" w:color="auto" w:fill="auto"/>
            <w:noWrap/>
            <w:vAlign w:val="center"/>
            <w:hideMark/>
          </w:tcPr>
          <w:p w14:paraId="162C725D"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422C21A4"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321371D6"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F02EFBE"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3B792EB1"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C65EBC3"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auto" w:fill="auto"/>
            <w:vAlign w:val="center"/>
            <w:hideMark/>
          </w:tcPr>
          <w:p w14:paraId="6D128695"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TVA (19.25%)</w:t>
            </w:r>
          </w:p>
        </w:tc>
        <w:tc>
          <w:tcPr>
            <w:tcW w:w="780" w:type="dxa"/>
            <w:tcBorders>
              <w:top w:val="nil"/>
              <w:left w:val="nil"/>
              <w:bottom w:val="single" w:sz="4" w:space="0" w:color="auto"/>
              <w:right w:val="single" w:sz="4" w:space="0" w:color="auto"/>
            </w:tcBorders>
            <w:shd w:val="clear" w:color="auto" w:fill="auto"/>
            <w:noWrap/>
            <w:vAlign w:val="center"/>
            <w:hideMark/>
          </w:tcPr>
          <w:p w14:paraId="7AC1EDF3"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7CD26BCD"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2F7E804C"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230CC1F2"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38A7CD9E"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3301049C"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5251" w:type="dxa"/>
            <w:tcBorders>
              <w:top w:val="nil"/>
              <w:left w:val="nil"/>
              <w:bottom w:val="single" w:sz="4" w:space="0" w:color="auto"/>
              <w:right w:val="single" w:sz="4" w:space="0" w:color="auto"/>
            </w:tcBorders>
            <w:shd w:val="clear" w:color="auto" w:fill="auto"/>
            <w:vAlign w:val="center"/>
            <w:hideMark/>
          </w:tcPr>
          <w:p w14:paraId="491A9303"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AIR (2.2%)</w:t>
            </w:r>
          </w:p>
        </w:tc>
        <w:tc>
          <w:tcPr>
            <w:tcW w:w="780" w:type="dxa"/>
            <w:tcBorders>
              <w:top w:val="nil"/>
              <w:left w:val="nil"/>
              <w:bottom w:val="single" w:sz="4" w:space="0" w:color="auto"/>
              <w:right w:val="single" w:sz="4" w:space="0" w:color="auto"/>
            </w:tcBorders>
            <w:shd w:val="clear" w:color="auto" w:fill="auto"/>
            <w:noWrap/>
            <w:vAlign w:val="center"/>
            <w:hideMark/>
          </w:tcPr>
          <w:p w14:paraId="1B86B8BA"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1A697ADC"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5B9B01BE"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649EBC39"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34EEF30E"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8880A5B"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xml:space="preserve"> </w:t>
            </w:r>
          </w:p>
        </w:tc>
        <w:tc>
          <w:tcPr>
            <w:tcW w:w="5251" w:type="dxa"/>
            <w:tcBorders>
              <w:top w:val="nil"/>
              <w:left w:val="nil"/>
              <w:bottom w:val="single" w:sz="4" w:space="0" w:color="auto"/>
              <w:right w:val="single" w:sz="4" w:space="0" w:color="auto"/>
            </w:tcBorders>
            <w:shd w:val="clear" w:color="auto" w:fill="auto"/>
            <w:vAlign w:val="center"/>
            <w:hideMark/>
          </w:tcPr>
          <w:p w14:paraId="36020460"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TOTAL ATI</w:t>
            </w:r>
          </w:p>
        </w:tc>
        <w:tc>
          <w:tcPr>
            <w:tcW w:w="780" w:type="dxa"/>
            <w:tcBorders>
              <w:top w:val="nil"/>
              <w:left w:val="nil"/>
              <w:bottom w:val="single" w:sz="4" w:space="0" w:color="auto"/>
              <w:right w:val="single" w:sz="4" w:space="0" w:color="auto"/>
            </w:tcBorders>
            <w:shd w:val="clear" w:color="auto" w:fill="auto"/>
            <w:noWrap/>
            <w:vAlign w:val="center"/>
            <w:hideMark/>
          </w:tcPr>
          <w:p w14:paraId="066E9D03"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5C8A302A"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3C669E50"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000000" w:fill="8DB4E2"/>
            <w:noWrap/>
            <w:vAlign w:val="center"/>
            <w:hideMark/>
          </w:tcPr>
          <w:p w14:paraId="47D441D9"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r w:rsidR="0035713D" w:rsidRPr="0035713D" w14:paraId="1E768890" w14:textId="77777777" w:rsidTr="0035713D">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DEF3607"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5251" w:type="dxa"/>
            <w:tcBorders>
              <w:top w:val="nil"/>
              <w:left w:val="nil"/>
              <w:bottom w:val="single" w:sz="4" w:space="0" w:color="auto"/>
              <w:right w:val="single" w:sz="4" w:space="0" w:color="auto"/>
            </w:tcBorders>
            <w:shd w:val="clear" w:color="auto" w:fill="auto"/>
            <w:vAlign w:val="center"/>
            <w:hideMark/>
          </w:tcPr>
          <w:p w14:paraId="6CF8917E"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NET TO BE PAID</w:t>
            </w:r>
          </w:p>
        </w:tc>
        <w:tc>
          <w:tcPr>
            <w:tcW w:w="780" w:type="dxa"/>
            <w:tcBorders>
              <w:top w:val="nil"/>
              <w:left w:val="nil"/>
              <w:bottom w:val="single" w:sz="4" w:space="0" w:color="auto"/>
              <w:right w:val="single" w:sz="4" w:space="0" w:color="auto"/>
            </w:tcBorders>
            <w:shd w:val="clear" w:color="auto" w:fill="auto"/>
            <w:noWrap/>
            <w:vAlign w:val="center"/>
            <w:hideMark/>
          </w:tcPr>
          <w:p w14:paraId="16F27EA5" w14:textId="77777777" w:rsidR="0035713D" w:rsidRPr="0035713D" w:rsidRDefault="0035713D" w:rsidP="0035713D">
            <w:pPr>
              <w:spacing w:after="0" w:line="240" w:lineRule="auto"/>
              <w:jc w:val="center"/>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6FF13AC2" w14:textId="77777777" w:rsidR="0035713D" w:rsidRPr="0035713D" w:rsidRDefault="0035713D" w:rsidP="0035713D">
            <w:pPr>
              <w:spacing w:after="0" w:line="240" w:lineRule="auto"/>
              <w:jc w:val="left"/>
              <w:rPr>
                <w:rFonts w:ascii="Times New Roman" w:hAnsi="Times New Roman"/>
                <w:color w:val="000000"/>
                <w:szCs w:val="22"/>
                <w:lang w:val="en-US" w:eastAsia="en-US"/>
              </w:rPr>
            </w:pPr>
            <w:r w:rsidRPr="0035713D">
              <w:rPr>
                <w:rFonts w:ascii="Times New Roman" w:hAnsi="Times New Roman"/>
                <w:color w:val="000000"/>
                <w:szCs w:val="22"/>
                <w:lang w:val="en-US" w:eastAsia="en-US"/>
              </w:rPr>
              <w:t> </w:t>
            </w:r>
          </w:p>
        </w:tc>
        <w:tc>
          <w:tcPr>
            <w:tcW w:w="1220" w:type="dxa"/>
            <w:tcBorders>
              <w:top w:val="nil"/>
              <w:left w:val="nil"/>
              <w:bottom w:val="single" w:sz="4" w:space="0" w:color="auto"/>
              <w:right w:val="single" w:sz="4" w:space="0" w:color="auto"/>
            </w:tcBorders>
            <w:shd w:val="clear" w:color="auto" w:fill="auto"/>
            <w:noWrap/>
            <w:vAlign w:val="center"/>
            <w:hideMark/>
          </w:tcPr>
          <w:p w14:paraId="146814DF" w14:textId="77777777" w:rsidR="0035713D" w:rsidRPr="0035713D" w:rsidRDefault="0035713D" w:rsidP="0035713D">
            <w:pPr>
              <w:spacing w:after="0" w:line="240" w:lineRule="auto"/>
              <w:jc w:val="left"/>
              <w:rPr>
                <w:rFonts w:ascii="Times New Roman" w:hAnsi="Times New Roman"/>
                <w:szCs w:val="22"/>
                <w:lang w:val="en-US" w:eastAsia="en-US"/>
              </w:rPr>
            </w:pPr>
            <w:r w:rsidRPr="0035713D">
              <w:rPr>
                <w:rFonts w:ascii="Times New Roman" w:hAnsi="Times New Roman"/>
                <w:szCs w:val="22"/>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14:paraId="77F5742B" w14:textId="77777777" w:rsidR="0035713D" w:rsidRPr="0035713D" w:rsidRDefault="0035713D" w:rsidP="0035713D">
            <w:pPr>
              <w:spacing w:after="0" w:line="240" w:lineRule="auto"/>
              <w:jc w:val="left"/>
              <w:rPr>
                <w:rFonts w:ascii="Times New Roman" w:hAnsi="Times New Roman"/>
                <w:b/>
                <w:bCs/>
                <w:color w:val="000000"/>
                <w:szCs w:val="22"/>
                <w:lang w:val="en-US" w:eastAsia="en-US"/>
              </w:rPr>
            </w:pPr>
            <w:r w:rsidRPr="0035713D">
              <w:rPr>
                <w:rFonts w:ascii="Times New Roman" w:hAnsi="Times New Roman"/>
                <w:b/>
                <w:bCs/>
                <w:color w:val="000000"/>
                <w:szCs w:val="22"/>
                <w:lang w:val="en-US" w:eastAsia="en-US"/>
              </w:rPr>
              <w:t> </w:t>
            </w:r>
          </w:p>
        </w:tc>
      </w:tr>
    </w:tbl>
    <w:p w14:paraId="347937DE" w14:textId="346162B4" w:rsidR="00DD51EC" w:rsidRPr="006C272A" w:rsidRDefault="00DD51EC">
      <w:pPr>
        <w:spacing w:after="0" w:line="240" w:lineRule="auto"/>
        <w:jc w:val="left"/>
        <w:rPr>
          <w:rFonts w:cs="Arial"/>
        </w:rPr>
      </w:pPr>
    </w:p>
    <w:p w14:paraId="296115D1" w14:textId="77777777" w:rsidR="002923F7" w:rsidRPr="006C272A" w:rsidRDefault="002923F7" w:rsidP="002923F7">
      <w:pPr>
        <w:rPr>
          <w:rFonts w:cs="Arial"/>
        </w:rPr>
      </w:pPr>
    </w:p>
    <w:p w14:paraId="0C8EC86C" w14:textId="77777777" w:rsidR="00DD51EC" w:rsidRPr="006C272A" w:rsidRDefault="00DD51EC" w:rsidP="002923F7">
      <w:pPr>
        <w:rPr>
          <w:rFonts w:cs="Arial"/>
        </w:rPr>
      </w:pPr>
    </w:p>
    <w:p w14:paraId="5CAB9460" w14:textId="77777777" w:rsidR="00DD51EC" w:rsidRPr="006C272A" w:rsidRDefault="00DD51EC" w:rsidP="002923F7">
      <w:pPr>
        <w:rPr>
          <w:rFonts w:cs="Arial"/>
        </w:rPr>
      </w:pPr>
    </w:p>
    <w:p w14:paraId="3D68091B" w14:textId="77777777" w:rsidR="00DD51EC" w:rsidRPr="006C272A" w:rsidRDefault="00DD51EC" w:rsidP="002923F7">
      <w:pPr>
        <w:rPr>
          <w:rFonts w:cs="Arial"/>
        </w:rPr>
      </w:pPr>
    </w:p>
    <w:p w14:paraId="5B322FAB" w14:textId="77777777" w:rsidR="00DD51EC" w:rsidRPr="006C272A" w:rsidRDefault="00DD51EC" w:rsidP="002923F7">
      <w:pPr>
        <w:rPr>
          <w:rFonts w:cs="Arial"/>
        </w:rPr>
      </w:pPr>
    </w:p>
    <w:p w14:paraId="2F5B8B50" w14:textId="77777777" w:rsidR="00DD51EC" w:rsidRPr="006C272A" w:rsidRDefault="00DD51EC" w:rsidP="002923F7">
      <w:pPr>
        <w:rPr>
          <w:rFonts w:cs="Arial"/>
        </w:rPr>
      </w:pPr>
    </w:p>
    <w:p w14:paraId="65FC4DE2" w14:textId="77777777" w:rsidR="00DD51EC" w:rsidRPr="006C272A" w:rsidRDefault="00DD51EC" w:rsidP="002923F7">
      <w:pPr>
        <w:rPr>
          <w:rFonts w:cs="Arial"/>
        </w:rPr>
      </w:pPr>
    </w:p>
    <w:p w14:paraId="1B44BE6E" w14:textId="77777777" w:rsidR="00DD51EC" w:rsidRPr="006C272A" w:rsidRDefault="00DD51EC" w:rsidP="002923F7">
      <w:pPr>
        <w:rPr>
          <w:rFonts w:cs="Arial"/>
        </w:rPr>
      </w:pPr>
    </w:p>
    <w:p w14:paraId="374A47F2" w14:textId="77777777" w:rsidR="00DD51EC" w:rsidRPr="006C272A" w:rsidRDefault="00DD51EC" w:rsidP="002923F7">
      <w:pPr>
        <w:rPr>
          <w:rFonts w:cs="Arial"/>
        </w:rPr>
      </w:pPr>
    </w:p>
    <w:p w14:paraId="37B6DB6B" w14:textId="77777777" w:rsidR="00DD51EC" w:rsidRPr="006C272A" w:rsidRDefault="00DD51EC" w:rsidP="002923F7">
      <w:pPr>
        <w:rPr>
          <w:rFonts w:cs="Arial"/>
        </w:rPr>
      </w:pPr>
    </w:p>
    <w:p w14:paraId="7D0C5CCD" w14:textId="77777777" w:rsidR="00DD51EC" w:rsidRPr="006C272A" w:rsidRDefault="00DD51EC" w:rsidP="002923F7">
      <w:pPr>
        <w:rPr>
          <w:rFonts w:cs="Arial"/>
        </w:rPr>
      </w:pPr>
    </w:p>
    <w:p w14:paraId="5E5128DF" w14:textId="77777777" w:rsidR="002923F7" w:rsidRPr="006C272A" w:rsidRDefault="002923F7" w:rsidP="002923F7">
      <w:pPr>
        <w:rPr>
          <w:rFonts w:cs="Arial"/>
        </w:rPr>
      </w:pPr>
    </w:p>
    <w:p w14:paraId="6A99CB5A" w14:textId="77777777" w:rsidR="002923F7" w:rsidRPr="006C272A" w:rsidRDefault="002923F7" w:rsidP="002923F7">
      <w:pPr>
        <w:rPr>
          <w:rFonts w:cs="Arial"/>
        </w:rPr>
      </w:pPr>
    </w:p>
    <w:p w14:paraId="291B1B75" w14:textId="77777777" w:rsidR="002923F7" w:rsidRPr="006C272A" w:rsidRDefault="0022297B" w:rsidP="00DD51EC">
      <w:pPr>
        <w:pStyle w:val="Heading1"/>
        <w:numPr>
          <w:ilvl w:val="0"/>
          <w:numId w:val="0"/>
        </w:numPr>
        <w:ind w:left="432" w:hanging="432"/>
        <w:rPr>
          <w:rFonts w:cs="Arial"/>
        </w:rPr>
      </w:pPr>
      <w:bookmarkStart w:id="20" w:name="_Toc169776719"/>
      <w:r w:rsidRPr="006C272A">
        <w:rPr>
          <w:rFonts w:cs="Arial"/>
        </w:rPr>
        <w:t>DOCUMENT No</w:t>
      </w:r>
      <w:r w:rsidR="00DD51EC" w:rsidRPr="006C272A">
        <w:rPr>
          <w:rFonts w:cs="Arial"/>
        </w:rPr>
        <w:t xml:space="preserve">. </w:t>
      </w:r>
      <w:r w:rsidRPr="006C272A">
        <w:rPr>
          <w:rFonts w:cs="Arial"/>
        </w:rPr>
        <w:t>8</w:t>
      </w:r>
      <w:r w:rsidR="00DD51EC" w:rsidRPr="006C272A">
        <w:rPr>
          <w:rFonts w:cs="Arial"/>
        </w:rPr>
        <w:t xml:space="preserve"> – SCHEDULE OF SUB-DETAIL OF PRICES</w:t>
      </w:r>
      <w:bookmarkEnd w:id="20"/>
    </w:p>
    <w:p w14:paraId="0FF9103A" w14:textId="77777777" w:rsidR="00DD51EC" w:rsidRPr="006C272A" w:rsidRDefault="00DD51EC">
      <w:pPr>
        <w:spacing w:after="0" w:line="240" w:lineRule="auto"/>
        <w:jc w:val="left"/>
        <w:rPr>
          <w:rFonts w:cs="Arial"/>
        </w:rPr>
      </w:pPr>
      <w:r w:rsidRPr="006C272A">
        <w:rPr>
          <w:rFonts w:cs="Arial"/>
        </w:rPr>
        <w:br w:type="page"/>
      </w:r>
    </w:p>
    <w:p w14:paraId="60F047CD" w14:textId="77777777" w:rsidR="00EB0C88" w:rsidRPr="006C272A" w:rsidRDefault="00EB0C88" w:rsidP="00387F66">
      <w:pPr>
        <w:jc w:val="center"/>
        <w:rPr>
          <w:rFonts w:cs="Arial"/>
          <w:b/>
        </w:rPr>
      </w:pPr>
      <w:r w:rsidRPr="006C272A">
        <w:rPr>
          <w:rFonts w:cs="Arial"/>
          <w:b/>
        </w:rPr>
        <w:lastRenderedPageBreak/>
        <w:t xml:space="preserve">Note </w:t>
      </w:r>
      <w:r w:rsidR="00580EE9" w:rsidRPr="006C272A">
        <w:rPr>
          <w:rFonts w:cs="Arial"/>
          <w:b/>
        </w:rPr>
        <w:t>on</w:t>
      </w:r>
      <w:r w:rsidRPr="006C272A">
        <w:rPr>
          <w:rFonts w:cs="Arial"/>
          <w:b/>
        </w:rPr>
        <w:t xml:space="preserve"> the presentation of the sub-detail of prices and taxes</w:t>
      </w:r>
    </w:p>
    <w:p w14:paraId="7CFF6F4B" w14:textId="77777777" w:rsidR="00EB0C88" w:rsidRPr="006C272A" w:rsidRDefault="00EB0C88" w:rsidP="00FD27BC">
      <w:pPr>
        <w:numPr>
          <w:ilvl w:val="0"/>
          <w:numId w:val="11"/>
        </w:numPr>
        <w:ind w:left="426"/>
        <w:rPr>
          <w:rFonts w:cs="Arial"/>
        </w:rPr>
      </w:pPr>
      <w:r w:rsidRPr="006C272A">
        <w:rPr>
          <w:rFonts w:cs="Arial"/>
        </w:rPr>
        <w:t>A sub-detail presents all the stages involved in the establishment of a sales price. It is also an important element for the evaluation of the quality of the price proposed by a bidder.</w:t>
      </w:r>
    </w:p>
    <w:p w14:paraId="6E5D78B2" w14:textId="77777777" w:rsidR="00B94E25" w:rsidRPr="006C272A" w:rsidRDefault="00B94E25" w:rsidP="008E4C99">
      <w:pPr>
        <w:tabs>
          <w:tab w:val="left" w:pos="709"/>
        </w:tabs>
        <w:rPr>
          <w:rFonts w:cs="Arial"/>
        </w:rPr>
      </w:pPr>
      <w:r w:rsidRPr="006C272A">
        <w:rPr>
          <w:rFonts w:cs="Arial"/>
        </w:rPr>
        <w:t>It is not necessary to impose a model of presentation of on all bidders, taking into account the great diversity of software for the determination of sub-details of prices. On the other hand, they must include the following elements:</w:t>
      </w:r>
    </w:p>
    <w:p w14:paraId="12EC2699" w14:textId="77777777" w:rsidR="00B94E25" w:rsidRPr="006C272A" w:rsidRDefault="00B94E25" w:rsidP="00FD27BC">
      <w:pPr>
        <w:numPr>
          <w:ilvl w:val="0"/>
          <w:numId w:val="12"/>
        </w:numPr>
        <w:rPr>
          <w:rFonts w:cs="Arial"/>
        </w:rPr>
      </w:pPr>
      <w:r w:rsidRPr="006C272A">
        <w:rPr>
          <w:rFonts w:cs="Arial"/>
        </w:rPr>
        <w:t xml:space="preserve">Detail of the sales coefficient according </w:t>
      </w:r>
      <w:r w:rsidR="00954749" w:rsidRPr="006C272A">
        <w:rPr>
          <w:rFonts w:cs="Arial"/>
        </w:rPr>
        <w:t>to the model presented after this note</w:t>
      </w:r>
      <w:r w:rsidRPr="006C272A">
        <w:rPr>
          <w:rFonts w:cs="Arial"/>
        </w:rPr>
        <w:t>;</w:t>
      </w:r>
    </w:p>
    <w:p w14:paraId="08917EA6" w14:textId="77777777" w:rsidR="00B94E25" w:rsidRPr="006C272A" w:rsidRDefault="0074702A" w:rsidP="00FD27BC">
      <w:pPr>
        <w:numPr>
          <w:ilvl w:val="0"/>
          <w:numId w:val="12"/>
        </w:numPr>
        <w:rPr>
          <w:rFonts w:cs="Arial"/>
        </w:rPr>
      </w:pPr>
      <w:r w:rsidRPr="006C272A">
        <w:rPr>
          <w:rFonts w:cs="Arial"/>
        </w:rPr>
        <w:t>Dry c</w:t>
      </w:r>
      <w:r w:rsidR="00B94E25" w:rsidRPr="006C272A">
        <w:rPr>
          <w:rFonts w:cs="Arial"/>
        </w:rPr>
        <w:t>ost</w:t>
      </w:r>
      <w:r w:rsidRPr="006C272A">
        <w:rPr>
          <w:rFonts w:cs="Arial"/>
        </w:rPr>
        <w:t xml:space="preserve"> </w:t>
      </w:r>
      <w:r w:rsidR="00B94E25" w:rsidRPr="006C272A">
        <w:rPr>
          <w:rFonts w:cs="Arial"/>
        </w:rPr>
        <w:t>price of the materials provided for the site;</w:t>
      </w:r>
    </w:p>
    <w:p w14:paraId="50B44938" w14:textId="77777777" w:rsidR="00B94E25" w:rsidRPr="006C272A" w:rsidRDefault="0074702A" w:rsidP="00FD27BC">
      <w:pPr>
        <w:numPr>
          <w:ilvl w:val="0"/>
          <w:numId w:val="12"/>
        </w:numPr>
        <w:rPr>
          <w:rFonts w:cs="Arial"/>
        </w:rPr>
      </w:pPr>
      <w:r w:rsidRPr="006C272A">
        <w:rPr>
          <w:rFonts w:cs="Arial"/>
        </w:rPr>
        <w:t>Dry c</w:t>
      </w:r>
      <w:r w:rsidR="00B94E25" w:rsidRPr="006C272A">
        <w:rPr>
          <w:rFonts w:cs="Arial"/>
        </w:rPr>
        <w:t>ost price of the supplies necessary for the site;</w:t>
      </w:r>
    </w:p>
    <w:p w14:paraId="2F69DBE9" w14:textId="77777777" w:rsidR="00B94E25" w:rsidRPr="006C272A" w:rsidRDefault="00B94E25" w:rsidP="00FD27BC">
      <w:pPr>
        <w:numPr>
          <w:ilvl w:val="0"/>
          <w:numId w:val="12"/>
        </w:numPr>
        <w:rPr>
          <w:rFonts w:cs="Arial"/>
        </w:rPr>
      </w:pPr>
      <w:r w:rsidRPr="006C272A">
        <w:rPr>
          <w:rFonts w:cs="Arial"/>
        </w:rPr>
        <w:t>Cost of local and expatriate labour;</w:t>
      </w:r>
    </w:p>
    <w:p w14:paraId="0B264912" w14:textId="77777777" w:rsidR="00B94E25" w:rsidRPr="006C272A" w:rsidRDefault="00B94E25" w:rsidP="00FD27BC">
      <w:pPr>
        <w:numPr>
          <w:ilvl w:val="0"/>
          <w:numId w:val="12"/>
        </w:numPr>
        <w:rPr>
          <w:rFonts w:cs="Arial"/>
        </w:rPr>
      </w:pPr>
      <w:r w:rsidRPr="006C272A">
        <w:rPr>
          <w:rFonts w:cs="Arial"/>
        </w:rPr>
        <w:t xml:space="preserve">For each price on the </w:t>
      </w:r>
      <w:r w:rsidR="0074702A" w:rsidRPr="006C272A">
        <w:rPr>
          <w:rFonts w:cs="Arial"/>
        </w:rPr>
        <w:t>s</w:t>
      </w:r>
      <w:r w:rsidRPr="006C272A">
        <w:rPr>
          <w:rFonts w:cs="Arial"/>
        </w:rPr>
        <w:t>chedule of prices, a form resulting from points 1, 2, 3 and 4 above indicating the outputs leading to the unit prices</w:t>
      </w:r>
      <w:r w:rsidR="00326707" w:rsidRPr="006C272A">
        <w:rPr>
          <w:rFonts w:cs="Arial"/>
        </w:rPr>
        <w:t>;</w:t>
      </w:r>
    </w:p>
    <w:p w14:paraId="56CDFFB2" w14:textId="77777777" w:rsidR="00326707" w:rsidRPr="006C272A" w:rsidRDefault="00326707" w:rsidP="00FD27BC">
      <w:pPr>
        <w:numPr>
          <w:ilvl w:val="0"/>
          <w:numId w:val="12"/>
        </w:numPr>
        <w:rPr>
          <w:rFonts w:cs="Arial"/>
        </w:rPr>
      </w:pPr>
      <w:r w:rsidRPr="006C272A">
        <w:rPr>
          <w:rFonts w:cs="Arial"/>
        </w:rPr>
        <w:t>The precise sub-detail of lump sums for the installation of the site camp, the carting in and out of equipment, laboratory and its equipment, development of a quarry (where need be), etc;</w:t>
      </w:r>
    </w:p>
    <w:p w14:paraId="37D7266F" w14:textId="77777777" w:rsidR="00326707" w:rsidRPr="006C272A" w:rsidRDefault="00326707" w:rsidP="00FD27BC">
      <w:pPr>
        <w:numPr>
          <w:ilvl w:val="0"/>
          <w:numId w:val="12"/>
        </w:numPr>
        <w:rPr>
          <w:rFonts w:cs="Arial"/>
        </w:rPr>
      </w:pPr>
      <w:r w:rsidRPr="006C272A">
        <w:rPr>
          <w:rFonts w:cs="Arial"/>
        </w:rPr>
        <w:t xml:space="preserve">The precise sub-detail of lump sums for the </w:t>
      </w:r>
      <w:r w:rsidR="0061733C" w:rsidRPr="006C272A">
        <w:rPr>
          <w:rFonts w:cs="Arial"/>
        </w:rPr>
        <w:t>building, maintenance of premises and supply of means put at the disposal of the Contracting Authority;</w:t>
      </w:r>
    </w:p>
    <w:p w14:paraId="53EA30D6" w14:textId="77777777" w:rsidR="0061733C" w:rsidRPr="006C272A" w:rsidRDefault="0061733C" w:rsidP="00FD27BC">
      <w:pPr>
        <w:numPr>
          <w:ilvl w:val="0"/>
          <w:numId w:val="12"/>
        </w:numPr>
        <w:rPr>
          <w:rFonts w:cs="Arial"/>
        </w:rPr>
      </w:pPr>
      <w:r w:rsidRPr="006C272A">
        <w:rPr>
          <w:rFonts w:cs="Arial"/>
        </w:rPr>
        <w:t>The sub-detail of dues and taxes.</w:t>
      </w:r>
    </w:p>
    <w:p w14:paraId="5A606AA4" w14:textId="77777777" w:rsidR="0061733C" w:rsidRPr="006C272A" w:rsidRDefault="0061733C" w:rsidP="00FD27BC">
      <w:pPr>
        <w:numPr>
          <w:ilvl w:val="0"/>
          <w:numId w:val="11"/>
        </w:numPr>
        <w:ind w:left="426"/>
        <w:rPr>
          <w:rFonts w:cs="Arial"/>
        </w:rPr>
      </w:pPr>
      <w:r w:rsidRPr="006C272A">
        <w:rPr>
          <w:rFonts w:cs="Arial"/>
        </w:rPr>
        <w:t>Presentation framework of the sales coefficient, also called the coefficient of overheads.</w:t>
      </w:r>
    </w:p>
    <w:p w14:paraId="3FE7FACE" w14:textId="77777777" w:rsidR="0061733C" w:rsidRPr="006C272A" w:rsidRDefault="0061733C" w:rsidP="00FD27BC">
      <w:pPr>
        <w:numPr>
          <w:ilvl w:val="0"/>
          <w:numId w:val="13"/>
        </w:numPr>
        <w:rPr>
          <w:rFonts w:cs="Arial"/>
        </w:rPr>
      </w:pPr>
      <w:r w:rsidRPr="006C272A">
        <w:rPr>
          <w:rFonts w:cs="Arial"/>
        </w:rPr>
        <w:t>Overheads of the site</w:t>
      </w:r>
    </w:p>
    <w:p w14:paraId="418D99E3" w14:textId="77777777" w:rsidR="0061733C" w:rsidRPr="006C272A" w:rsidRDefault="0061733C" w:rsidP="00387F66">
      <w:pPr>
        <w:spacing w:after="0"/>
        <w:ind w:left="720"/>
        <w:rPr>
          <w:rFonts w:cs="Arial"/>
        </w:rPr>
      </w:pPr>
      <w:r w:rsidRPr="006C272A">
        <w:rPr>
          <w:rFonts w:cs="Arial"/>
        </w:rPr>
        <w:t>Studies</w:t>
      </w:r>
      <w:r w:rsidRPr="006C272A">
        <w:rPr>
          <w:rFonts w:cs="Arial"/>
        </w:rPr>
        <w:tab/>
      </w:r>
      <w:r w:rsidRPr="006C272A">
        <w:rPr>
          <w:rFonts w:cs="Arial"/>
        </w:rPr>
        <w:tab/>
      </w:r>
      <w:r w:rsidRPr="006C272A">
        <w:rPr>
          <w:rFonts w:cs="Arial"/>
        </w:rPr>
        <w:tab/>
      </w:r>
      <w:r w:rsidR="008E4C99" w:rsidRPr="006C272A">
        <w:rPr>
          <w:rFonts w:cs="Arial"/>
        </w:rPr>
        <w:tab/>
      </w:r>
      <w:r w:rsidRPr="006C272A">
        <w:rPr>
          <w:rFonts w:cs="Arial"/>
        </w:rPr>
        <w:t>---</w:t>
      </w:r>
    </w:p>
    <w:p w14:paraId="70556644" w14:textId="77777777" w:rsidR="0061733C" w:rsidRPr="006C272A" w:rsidRDefault="0061733C"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t>---</w:t>
      </w:r>
    </w:p>
    <w:p w14:paraId="17411F83" w14:textId="77777777" w:rsidR="0061733C" w:rsidRPr="006C272A" w:rsidRDefault="0061733C"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r>
      <w:r w:rsidRPr="006C272A">
        <w:rPr>
          <w:rFonts w:cs="Arial"/>
          <w:u w:val="single"/>
        </w:rPr>
        <w:t>---___</w:t>
      </w:r>
    </w:p>
    <w:p w14:paraId="3862B224" w14:textId="77777777" w:rsidR="0061733C" w:rsidRPr="006C272A" w:rsidRDefault="0061733C" w:rsidP="0061733C">
      <w:pPr>
        <w:ind w:left="720"/>
        <w:rPr>
          <w:rFonts w:cs="Arial"/>
        </w:rPr>
      </w:pPr>
      <w:r w:rsidRPr="006C272A">
        <w:rPr>
          <w:rFonts w:cs="Arial"/>
        </w:rPr>
        <w:tab/>
      </w:r>
      <w:r w:rsidRPr="006C272A">
        <w:rPr>
          <w:rFonts w:cs="Arial"/>
        </w:rPr>
        <w:tab/>
      </w:r>
      <w:r w:rsidR="008E4C99" w:rsidRPr="006C272A">
        <w:rPr>
          <w:rFonts w:cs="Arial"/>
        </w:rPr>
        <w:tab/>
      </w:r>
      <w:r w:rsidRPr="006C272A">
        <w:rPr>
          <w:rFonts w:cs="Arial"/>
        </w:rPr>
        <w:t>Total</w:t>
      </w:r>
      <w:r w:rsidR="00387F66" w:rsidRPr="006C272A">
        <w:rPr>
          <w:rFonts w:cs="Arial"/>
        </w:rPr>
        <w:tab/>
      </w:r>
      <w:r w:rsidRPr="006C272A">
        <w:rPr>
          <w:rFonts w:cs="Arial"/>
        </w:rPr>
        <w:t>C1</w:t>
      </w:r>
    </w:p>
    <w:p w14:paraId="3D58E8D8" w14:textId="77777777" w:rsidR="0061733C" w:rsidRPr="006C272A" w:rsidRDefault="0061733C" w:rsidP="00FD27BC">
      <w:pPr>
        <w:numPr>
          <w:ilvl w:val="0"/>
          <w:numId w:val="13"/>
        </w:numPr>
        <w:rPr>
          <w:rFonts w:cs="Arial"/>
        </w:rPr>
      </w:pPr>
      <w:r w:rsidRPr="006C272A">
        <w:rPr>
          <w:rFonts w:cs="Arial"/>
        </w:rPr>
        <w:t xml:space="preserve"> Overheads of the head office</w:t>
      </w:r>
    </w:p>
    <w:p w14:paraId="16E9712D" w14:textId="77777777" w:rsidR="008E4C99" w:rsidRPr="006C272A" w:rsidRDefault="008E4C99" w:rsidP="00387F66">
      <w:pPr>
        <w:spacing w:after="0"/>
        <w:ind w:left="720"/>
        <w:rPr>
          <w:rFonts w:cs="Arial"/>
        </w:rPr>
      </w:pPr>
      <w:r w:rsidRPr="006C272A">
        <w:rPr>
          <w:rFonts w:cs="Arial"/>
        </w:rPr>
        <w:t>-Head office overheads</w:t>
      </w:r>
      <w:r w:rsidRPr="006C272A">
        <w:rPr>
          <w:rFonts w:cs="Arial"/>
        </w:rPr>
        <w:tab/>
      </w:r>
      <w:r w:rsidRPr="006C272A">
        <w:rPr>
          <w:rFonts w:cs="Arial"/>
        </w:rPr>
        <w:tab/>
        <w:t>---</w:t>
      </w:r>
    </w:p>
    <w:p w14:paraId="14A7827F" w14:textId="77777777" w:rsidR="008E4C99" w:rsidRPr="006C272A" w:rsidRDefault="008E4C99" w:rsidP="00387F66">
      <w:pPr>
        <w:spacing w:after="0"/>
        <w:ind w:left="720"/>
        <w:rPr>
          <w:rFonts w:cs="Arial"/>
        </w:rPr>
      </w:pPr>
      <w:r w:rsidRPr="006C272A">
        <w:rPr>
          <w:rFonts w:cs="Arial"/>
        </w:rPr>
        <w:t>-Financial overheads</w:t>
      </w:r>
      <w:r w:rsidRPr="006C272A">
        <w:rPr>
          <w:rFonts w:cs="Arial"/>
        </w:rPr>
        <w:tab/>
      </w:r>
      <w:r w:rsidR="00387F66" w:rsidRPr="006C272A">
        <w:rPr>
          <w:rFonts w:cs="Arial"/>
        </w:rPr>
        <w:tab/>
      </w:r>
      <w:r w:rsidRPr="006C272A">
        <w:rPr>
          <w:rFonts w:cs="Arial"/>
        </w:rPr>
        <w:t>---</w:t>
      </w:r>
    </w:p>
    <w:p w14:paraId="79460FFC" w14:textId="77777777" w:rsidR="008E4C99" w:rsidRPr="006C272A" w:rsidRDefault="008E4C99"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t>---</w:t>
      </w:r>
    </w:p>
    <w:p w14:paraId="0FE02C30" w14:textId="77777777" w:rsidR="008E4C99" w:rsidRPr="006C272A" w:rsidRDefault="008E4C99" w:rsidP="00387F66">
      <w:pPr>
        <w:spacing w:after="0"/>
        <w:ind w:left="720"/>
        <w:rPr>
          <w:rFonts w:cs="Arial"/>
          <w:u w:val="single"/>
        </w:rPr>
      </w:pPr>
      <w:r w:rsidRPr="006C272A">
        <w:rPr>
          <w:rFonts w:cs="Arial"/>
        </w:rPr>
        <w:t>-Risks and profits</w:t>
      </w:r>
      <w:r w:rsidRPr="006C272A">
        <w:rPr>
          <w:rFonts w:cs="Arial"/>
        </w:rPr>
        <w:tab/>
      </w:r>
      <w:r w:rsidRPr="006C272A">
        <w:rPr>
          <w:rFonts w:cs="Arial"/>
        </w:rPr>
        <w:tab/>
      </w:r>
      <w:r w:rsidRPr="006C272A">
        <w:rPr>
          <w:rFonts w:cs="Arial"/>
          <w:u w:val="single"/>
        </w:rPr>
        <w:t>---___</w:t>
      </w:r>
    </w:p>
    <w:p w14:paraId="260BE7CF" w14:textId="77777777" w:rsidR="008E4C99" w:rsidRPr="006C272A" w:rsidRDefault="008E4C99" w:rsidP="008E4C99">
      <w:pPr>
        <w:ind w:left="720"/>
        <w:rPr>
          <w:rFonts w:cs="Arial"/>
        </w:rPr>
      </w:pPr>
      <w:r w:rsidRPr="006C272A">
        <w:rPr>
          <w:rFonts w:cs="Arial"/>
        </w:rPr>
        <w:tab/>
      </w:r>
      <w:r w:rsidRPr="006C272A">
        <w:rPr>
          <w:rFonts w:cs="Arial"/>
        </w:rPr>
        <w:tab/>
      </w:r>
      <w:r w:rsidRPr="006C272A">
        <w:rPr>
          <w:rFonts w:cs="Arial"/>
        </w:rPr>
        <w:tab/>
        <w:t xml:space="preserve">Total </w:t>
      </w:r>
      <w:r w:rsidRPr="006C272A">
        <w:rPr>
          <w:rFonts w:cs="Arial"/>
        </w:rPr>
        <w:tab/>
        <w:t>C2</w:t>
      </w:r>
    </w:p>
    <w:p w14:paraId="31C8B6C8" w14:textId="77777777" w:rsidR="008E4C99" w:rsidRPr="006C272A" w:rsidRDefault="008E4C99" w:rsidP="00387F66">
      <w:pPr>
        <w:ind w:firstLine="426"/>
        <w:rPr>
          <w:rFonts w:cs="Arial"/>
        </w:rPr>
      </w:pPr>
      <w:r w:rsidRPr="006C272A">
        <w:rPr>
          <w:rFonts w:cs="Arial"/>
        </w:rPr>
        <w:t>Sales coefficient K = 100</w:t>
      </w:r>
      <w:r w:rsidR="00E85737" w:rsidRPr="006C272A">
        <w:rPr>
          <w:rFonts w:cs="Arial"/>
        </w:rPr>
        <w:t>/ (</w:t>
      </w:r>
      <w:r w:rsidRPr="006C272A">
        <w:rPr>
          <w:rFonts w:cs="Arial"/>
        </w:rPr>
        <w:t>100-C)</w:t>
      </w:r>
      <w:r w:rsidR="0074702A" w:rsidRPr="006C272A">
        <w:rPr>
          <w:rFonts w:cs="Arial"/>
        </w:rPr>
        <w:t xml:space="preserve"> </w:t>
      </w:r>
      <w:r w:rsidRPr="006C272A">
        <w:rPr>
          <w:rFonts w:cs="Arial"/>
        </w:rPr>
        <w:t>with C=C1+C2</w:t>
      </w:r>
    </w:p>
    <w:p w14:paraId="7C18F48A" w14:textId="77777777" w:rsidR="00F25BF4" w:rsidRPr="006C272A" w:rsidRDefault="008E4C99" w:rsidP="00FD27BC">
      <w:pPr>
        <w:numPr>
          <w:ilvl w:val="0"/>
          <w:numId w:val="11"/>
        </w:numPr>
        <w:ind w:left="426"/>
        <w:rPr>
          <w:rFonts w:cs="Arial"/>
        </w:rPr>
      </w:pPr>
      <w:r w:rsidRPr="006C272A">
        <w:rPr>
          <w:rFonts w:cs="Arial"/>
        </w:rPr>
        <w:t xml:space="preserve">The </w:t>
      </w:r>
      <w:r w:rsidR="0074702A" w:rsidRPr="006C272A">
        <w:rPr>
          <w:rFonts w:cs="Arial"/>
        </w:rPr>
        <w:t>Project Owner</w:t>
      </w:r>
      <w:r w:rsidRPr="006C272A">
        <w:rPr>
          <w:rFonts w:cs="Arial"/>
        </w:rPr>
        <w:t xml:space="preserve"> may propose a </w:t>
      </w:r>
      <w:r w:rsidR="00F25BF4" w:rsidRPr="006C272A">
        <w:rPr>
          <w:rFonts w:cs="Arial"/>
        </w:rPr>
        <w:t>framework of sub-detail of unit prices including the elements mentioned in point 1 above.</w:t>
      </w:r>
    </w:p>
    <w:p w14:paraId="646A42D3" w14:textId="77777777" w:rsidR="00387F66" w:rsidRPr="006C272A" w:rsidRDefault="00387F66">
      <w:pPr>
        <w:spacing w:after="0" w:line="240" w:lineRule="auto"/>
        <w:jc w:val="left"/>
        <w:rPr>
          <w:rFonts w:cs="Arial"/>
        </w:rPr>
      </w:pPr>
      <w:r w:rsidRPr="006C272A">
        <w:rPr>
          <w:rFonts w:cs="Arial"/>
        </w:rPr>
        <w:br w:type="page"/>
      </w:r>
    </w:p>
    <w:tbl>
      <w:tblPr>
        <w:tblW w:w="9488" w:type="dxa"/>
        <w:jc w:val="center"/>
        <w:tblCellMar>
          <w:left w:w="70" w:type="dxa"/>
          <w:right w:w="70" w:type="dxa"/>
        </w:tblCellMar>
        <w:tblLook w:val="04A0" w:firstRow="1" w:lastRow="0" w:firstColumn="1" w:lastColumn="0" w:noHBand="0" w:noVBand="1"/>
      </w:tblPr>
      <w:tblGrid>
        <w:gridCol w:w="1503"/>
        <w:gridCol w:w="3130"/>
        <w:gridCol w:w="1076"/>
        <w:gridCol w:w="1213"/>
        <w:gridCol w:w="1098"/>
        <w:gridCol w:w="1468"/>
      </w:tblGrid>
      <w:tr w:rsidR="00C23EE7" w:rsidRPr="006C272A" w14:paraId="1D531108" w14:textId="77777777" w:rsidTr="00F44085">
        <w:trPr>
          <w:cantSplit/>
          <w:trHeight w:val="20"/>
          <w:jc w:val="center"/>
        </w:trPr>
        <w:tc>
          <w:tcPr>
            <w:tcW w:w="9488" w:type="dxa"/>
            <w:gridSpan w:val="6"/>
            <w:tcBorders>
              <w:top w:val="single" w:sz="8" w:space="0" w:color="auto"/>
              <w:left w:val="single" w:sz="8" w:space="0" w:color="auto"/>
              <w:bottom w:val="single" w:sz="4" w:space="0" w:color="auto"/>
              <w:right w:val="single" w:sz="8" w:space="0" w:color="000000"/>
            </w:tcBorders>
            <w:vAlign w:val="center"/>
            <w:hideMark/>
          </w:tcPr>
          <w:p w14:paraId="5B9279AF" w14:textId="77777777" w:rsidR="00C23EE7" w:rsidRPr="006C272A" w:rsidRDefault="00C23EE7" w:rsidP="00C23EE7">
            <w:pPr>
              <w:spacing w:after="0"/>
              <w:jc w:val="center"/>
              <w:rPr>
                <w:b/>
                <w:bCs/>
                <w:color w:val="000000"/>
              </w:rPr>
            </w:pPr>
            <w:r w:rsidRPr="006C272A">
              <w:rPr>
                <w:b/>
                <w:bCs/>
                <w:color w:val="000000"/>
              </w:rPr>
              <w:lastRenderedPageBreak/>
              <w:t xml:space="preserve">SUB-DETAIL OF </w:t>
            </w:r>
            <w:r w:rsidR="00720549" w:rsidRPr="006C272A">
              <w:rPr>
                <w:b/>
                <w:bCs/>
                <w:color w:val="000000"/>
              </w:rPr>
              <w:t xml:space="preserve">UNIT </w:t>
            </w:r>
            <w:r w:rsidRPr="006C272A">
              <w:rPr>
                <w:b/>
                <w:bCs/>
                <w:color w:val="000000"/>
              </w:rPr>
              <w:t>PRICE</w:t>
            </w:r>
          </w:p>
        </w:tc>
      </w:tr>
      <w:tr w:rsidR="00C23EE7" w:rsidRPr="006C272A" w14:paraId="2A053CFE" w14:textId="77777777" w:rsidTr="00F44085">
        <w:trPr>
          <w:cantSplit/>
          <w:trHeight w:val="20"/>
          <w:jc w:val="center"/>
        </w:trPr>
        <w:tc>
          <w:tcPr>
            <w:tcW w:w="1503" w:type="dxa"/>
            <w:tcBorders>
              <w:top w:val="nil"/>
              <w:left w:val="single" w:sz="8" w:space="0" w:color="auto"/>
              <w:bottom w:val="single" w:sz="4" w:space="0" w:color="auto"/>
              <w:right w:val="nil"/>
            </w:tcBorders>
            <w:vAlign w:val="center"/>
            <w:hideMark/>
          </w:tcPr>
          <w:p w14:paraId="16C12D4F" w14:textId="77777777" w:rsidR="00C23EE7" w:rsidRPr="006C272A" w:rsidRDefault="00037376" w:rsidP="00F44085">
            <w:pPr>
              <w:spacing w:after="0"/>
              <w:rPr>
                <w:b/>
                <w:bCs/>
                <w:color w:val="000000"/>
              </w:rPr>
            </w:pPr>
            <w:r w:rsidRPr="006C272A">
              <w:rPr>
                <w:b/>
                <w:bCs/>
                <w:color w:val="000000"/>
              </w:rPr>
              <w:t>Job d</w:t>
            </w:r>
            <w:r w:rsidR="00C23EE7" w:rsidRPr="006C272A">
              <w:rPr>
                <w:b/>
                <w:bCs/>
                <w:color w:val="000000"/>
              </w:rPr>
              <w:t xml:space="preserve">escription : </w:t>
            </w:r>
          </w:p>
        </w:tc>
        <w:tc>
          <w:tcPr>
            <w:tcW w:w="7985" w:type="dxa"/>
            <w:gridSpan w:val="5"/>
            <w:tcBorders>
              <w:top w:val="single" w:sz="4" w:space="0" w:color="auto"/>
              <w:left w:val="nil"/>
              <w:bottom w:val="single" w:sz="4" w:space="0" w:color="auto"/>
              <w:right w:val="single" w:sz="8" w:space="0" w:color="000000"/>
            </w:tcBorders>
            <w:vAlign w:val="center"/>
            <w:hideMark/>
          </w:tcPr>
          <w:p w14:paraId="0BF3FB88" w14:textId="77777777" w:rsidR="00C23EE7" w:rsidRPr="006C272A" w:rsidRDefault="00C23EE7" w:rsidP="00F44085">
            <w:pPr>
              <w:spacing w:after="0"/>
              <w:jc w:val="center"/>
              <w:rPr>
                <w:b/>
                <w:bCs/>
                <w:color w:val="000000"/>
              </w:rPr>
            </w:pPr>
          </w:p>
        </w:tc>
      </w:tr>
      <w:tr w:rsidR="00C23EE7" w:rsidRPr="006C272A" w14:paraId="02D09029"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260192AC" w14:textId="77777777" w:rsidR="00C23EE7" w:rsidRPr="006C272A" w:rsidRDefault="00C23EE7" w:rsidP="00C23EE7">
            <w:pPr>
              <w:spacing w:after="0"/>
              <w:jc w:val="center"/>
              <w:rPr>
                <w:b/>
                <w:bCs/>
                <w:color w:val="000000"/>
              </w:rPr>
            </w:pPr>
            <w:r w:rsidRPr="006C272A">
              <w:rPr>
                <w:b/>
                <w:bCs/>
                <w:color w:val="000000"/>
              </w:rPr>
              <w:t>Price No.</w:t>
            </w:r>
          </w:p>
        </w:tc>
        <w:tc>
          <w:tcPr>
            <w:tcW w:w="3130" w:type="dxa"/>
            <w:tcBorders>
              <w:top w:val="nil"/>
              <w:left w:val="nil"/>
              <w:bottom w:val="single" w:sz="4" w:space="0" w:color="auto"/>
              <w:right w:val="single" w:sz="4" w:space="0" w:color="auto"/>
            </w:tcBorders>
            <w:vAlign w:val="center"/>
            <w:hideMark/>
          </w:tcPr>
          <w:p w14:paraId="2564A561" w14:textId="77777777" w:rsidR="00C23EE7" w:rsidRPr="006C272A" w:rsidRDefault="00C70EC6" w:rsidP="00F44085">
            <w:pPr>
              <w:spacing w:after="0"/>
              <w:jc w:val="center"/>
              <w:rPr>
                <w:b/>
                <w:bCs/>
                <w:color w:val="000000"/>
              </w:rPr>
            </w:pPr>
            <w:r w:rsidRPr="006C272A">
              <w:rPr>
                <w:b/>
                <w:bCs/>
                <w:color w:val="000000"/>
              </w:rPr>
              <w:t>Daily yield</w:t>
            </w:r>
          </w:p>
        </w:tc>
        <w:tc>
          <w:tcPr>
            <w:tcW w:w="1076" w:type="dxa"/>
            <w:tcBorders>
              <w:top w:val="nil"/>
              <w:left w:val="nil"/>
              <w:bottom w:val="single" w:sz="4" w:space="0" w:color="auto"/>
              <w:right w:val="single" w:sz="4" w:space="0" w:color="auto"/>
            </w:tcBorders>
            <w:vAlign w:val="center"/>
            <w:hideMark/>
          </w:tcPr>
          <w:p w14:paraId="21294C5D" w14:textId="77777777" w:rsidR="00C23EE7" w:rsidRPr="006C272A" w:rsidRDefault="00C23EE7" w:rsidP="00F44085">
            <w:pPr>
              <w:spacing w:after="0"/>
              <w:jc w:val="center"/>
              <w:rPr>
                <w:b/>
                <w:bCs/>
                <w:color w:val="000000"/>
              </w:rPr>
            </w:pPr>
            <w:r w:rsidRPr="006C272A">
              <w:rPr>
                <w:b/>
                <w:bCs/>
                <w:color w:val="000000"/>
              </w:rPr>
              <w:t> </w:t>
            </w:r>
          </w:p>
        </w:tc>
        <w:tc>
          <w:tcPr>
            <w:tcW w:w="1213" w:type="dxa"/>
            <w:tcBorders>
              <w:top w:val="nil"/>
              <w:left w:val="nil"/>
              <w:bottom w:val="single" w:sz="4" w:space="0" w:color="auto"/>
              <w:right w:val="single" w:sz="4" w:space="0" w:color="auto"/>
            </w:tcBorders>
            <w:vAlign w:val="center"/>
            <w:hideMark/>
          </w:tcPr>
          <w:p w14:paraId="48634242" w14:textId="77777777" w:rsidR="00C23EE7" w:rsidRPr="006C272A" w:rsidRDefault="00C70EC6" w:rsidP="00F44085">
            <w:pPr>
              <w:spacing w:after="0"/>
              <w:jc w:val="center"/>
              <w:rPr>
                <w:b/>
                <w:bCs/>
                <w:color w:val="000000"/>
              </w:rPr>
            </w:pPr>
            <w:r w:rsidRPr="006C272A">
              <w:rPr>
                <w:b/>
                <w:bCs/>
                <w:color w:val="000000"/>
              </w:rPr>
              <w:t>Total quantity</w:t>
            </w:r>
            <w:r w:rsidR="00C23EE7" w:rsidRPr="006C272A">
              <w:rPr>
                <w:b/>
                <w:bCs/>
                <w:color w:val="000000"/>
              </w:rPr>
              <w:t xml:space="preserve"> </w:t>
            </w:r>
          </w:p>
        </w:tc>
        <w:tc>
          <w:tcPr>
            <w:tcW w:w="1098" w:type="dxa"/>
            <w:tcBorders>
              <w:top w:val="nil"/>
              <w:left w:val="nil"/>
              <w:bottom w:val="single" w:sz="4" w:space="0" w:color="auto"/>
              <w:right w:val="single" w:sz="4" w:space="0" w:color="auto"/>
            </w:tcBorders>
            <w:vAlign w:val="center"/>
            <w:hideMark/>
          </w:tcPr>
          <w:p w14:paraId="22F1B9D7" w14:textId="77777777" w:rsidR="00C23EE7" w:rsidRPr="006C272A" w:rsidRDefault="00C23EE7" w:rsidP="00C70EC6">
            <w:pPr>
              <w:spacing w:after="0"/>
              <w:jc w:val="center"/>
              <w:rPr>
                <w:b/>
                <w:bCs/>
                <w:color w:val="000000"/>
              </w:rPr>
            </w:pPr>
            <w:r w:rsidRPr="006C272A">
              <w:rPr>
                <w:b/>
                <w:bCs/>
                <w:color w:val="000000"/>
              </w:rPr>
              <w:t xml:space="preserve"> Unit </w:t>
            </w:r>
          </w:p>
        </w:tc>
        <w:tc>
          <w:tcPr>
            <w:tcW w:w="1468" w:type="dxa"/>
            <w:tcBorders>
              <w:top w:val="nil"/>
              <w:left w:val="nil"/>
              <w:bottom w:val="single" w:sz="4" w:space="0" w:color="auto"/>
              <w:right w:val="single" w:sz="8" w:space="0" w:color="auto"/>
            </w:tcBorders>
            <w:vAlign w:val="center"/>
            <w:hideMark/>
          </w:tcPr>
          <w:p w14:paraId="2E733B1B" w14:textId="77777777" w:rsidR="00C70EC6" w:rsidRPr="006C272A" w:rsidRDefault="00C70EC6" w:rsidP="00C70EC6">
            <w:pPr>
              <w:spacing w:after="0"/>
              <w:jc w:val="center"/>
              <w:rPr>
                <w:b/>
                <w:bCs/>
                <w:color w:val="000000"/>
              </w:rPr>
            </w:pPr>
            <w:r w:rsidRPr="006C272A">
              <w:rPr>
                <w:b/>
                <w:bCs/>
                <w:color w:val="000000"/>
              </w:rPr>
              <w:t>Duration</w:t>
            </w:r>
          </w:p>
          <w:p w14:paraId="15AF5806" w14:textId="77777777" w:rsidR="00C23EE7" w:rsidRPr="006C272A" w:rsidRDefault="00C23EE7" w:rsidP="00C70EC6">
            <w:pPr>
              <w:spacing w:after="0"/>
              <w:jc w:val="center"/>
              <w:rPr>
                <w:b/>
                <w:bCs/>
                <w:color w:val="000000"/>
              </w:rPr>
            </w:pPr>
            <w:r w:rsidRPr="006C272A">
              <w:rPr>
                <w:b/>
                <w:bCs/>
                <w:color w:val="000000"/>
              </w:rPr>
              <w:t>(</w:t>
            </w:r>
            <w:r w:rsidR="00C70EC6" w:rsidRPr="006C272A">
              <w:rPr>
                <w:b/>
                <w:bCs/>
                <w:color w:val="000000"/>
              </w:rPr>
              <w:t>in days</w:t>
            </w:r>
            <w:r w:rsidRPr="006C272A">
              <w:rPr>
                <w:b/>
                <w:bCs/>
                <w:color w:val="000000"/>
              </w:rPr>
              <w:t xml:space="preserve">) </w:t>
            </w:r>
          </w:p>
        </w:tc>
      </w:tr>
      <w:tr w:rsidR="00C23EE7" w:rsidRPr="006C272A" w14:paraId="4560F81E"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16372E4B" w14:textId="77777777" w:rsidR="00C23EE7" w:rsidRPr="006C272A" w:rsidRDefault="00C23EE7" w:rsidP="00F44085">
            <w:pPr>
              <w:spacing w:after="0"/>
              <w:jc w:val="center"/>
              <w:rPr>
                <w:color w:val="000000"/>
              </w:rPr>
            </w:pPr>
          </w:p>
        </w:tc>
        <w:tc>
          <w:tcPr>
            <w:tcW w:w="3130" w:type="dxa"/>
            <w:tcBorders>
              <w:top w:val="nil"/>
              <w:left w:val="nil"/>
              <w:bottom w:val="single" w:sz="4" w:space="0" w:color="auto"/>
              <w:right w:val="single" w:sz="4" w:space="0" w:color="auto"/>
            </w:tcBorders>
            <w:vAlign w:val="center"/>
            <w:hideMark/>
          </w:tcPr>
          <w:p w14:paraId="5DF7ABF8" w14:textId="77777777" w:rsidR="00C23EE7" w:rsidRPr="006C272A" w:rsidRDefault="00C23EE7" w:rsidP="00F44085">
            <w:pPr>
              <w:spacing w:after="0"/>
              <w:jc w:val="center"/>
              <w:rPr>
                <w:color w:val="000000"/>
              </w:rPr>
            </w:pPr>
          </w:p>
        </w:tc>
        <w:tc>
          <w:tcPr>
            <w:tcW w:w="1076" w:type="dxa"/>
            <w:tcBorders>
              <w:top w:val="nil"/>
              <w:left w:val="nil"/>
              <w:bottom w:val="single" w:sz="4" w:space="0" w:color="auto"/>
              <w:right w:val="single" w:sz="4" w:space="0" w:color="auto"/>
            </w:tcBorders>
            <w:vAlign w:val="center"/>
            <w:hideMark/>
          </w:tcPr>
          <w:p w14:paraId="018D26D5" w14:textId="77777777" w:rsidR="00C23EE7" w:rsidRPr="006C272A" w:rsidRDefault="00C23EE7" w:rsidP="00F44085">
            <w:pPr>
              <w:spacing w:after="0"/>
              <w:jc w:val="center"/>
              <w:rPr>
                <w:color w:val="000000"/>
              </w:rPr>
            </w:pPr>
          </w:p>
        </w:tc>
        <w:tc>
          <w:tcPr>
            <w:tcW w:w="1213" w:type="dxa"/>
            <w:tcBorders>
              <w:top w:val="nil"/>
              <w:left w:val="nil"/>
              <w:bottom w:val="single" w:sz="4" w:space="0" w:color="auto"/>
              <w:right w:val="single" w:sz="4" w:space="0" w:color="auto"/>
            </w:tcBorders>
            <w:vAlign w:val="center"/>
          </w:tcPr>
          <w:p w14:paraId="1F1775C6" w14:textId="77777777" w:rsidR="00C23EE7" w:rsidRPr="006C272A" w:rsidRDefault="00C23EE7" w:rsidP="00F44085">
            <w:pPr>
              <w:spacing w:after="0"/>
              <w:jc w:val="center"/>
              <w:rPr>
                <w:color w:val="000000"/>
              </w:rPr>
            </w:pPr>
          </w:p>
        </w:tc>
        <w:tc>
          <w:tcPr>
            <w:tcW w:w="1098" w:type="dxa"/>
            <w:tcBorders>
              <w:top w:val="nil"/>
              <w:left w:val="nil"/>
              <w:bottom w:val="single" w:sz="4" w:space="0" w:color="auto"/>
              <w:right w:val="single" w:sz="4" w:space="0" w:color="auto"/>
            </w:tcBorders>
            <w:vAlign w:val="center"/>
          </w:tcPr>
          <w:p w14:paraId="620DEFD7" w14:textId="77777777" w:rsidR="00C23EE7" w:rsidRPr="006C272A" w:rsidRDefault="00C23EE7" w:rsidP="00F44085">
            <w:pPr>
              <w:spacing w:after="0"/>
              <w:jc w:val="center"/>
              <w:rPr>
                <w:color w:val="000000"/>
              </w:rPr>
            </w:pPr>
          </w:p>
        </w:tc>
        <w:tc>
          <w:tcPr>
            <w:tcW w:w="1468" w:type="dxa"/>
            <w:tcBorders>
              <w:top w:val="nil"/>
              <w:left w:val="nil"/>
              <w:bottom w:val="single" w:sz="4" w:space="0" w:color="auto"/>
              <w:right w:val="single" w:sz="8" w:space="0" w:color="auto"/>
            </w:tcBorders>
            <w:vAlign w:val="center"/>
            <w:hideMark/>
          </w:tcPr>
          <w:p w14:paraId="4BB6F850" w14:textId="77777777" w:rsidR="00C23EE7" w:rsidRPr="006C272A" w:rsidRDefault="00C23EE7" w:rsidP="00F44085">
            <w:pPr>
              <w:spacing w:after="0"/>
              <w:jc w:val="center"/>
              <w:rPr>
                <w:color w:val="000000"/>
              </w:rPr>
            </w:pPr>
          </w:p>
        </w:tc>
      </w:tr>
      <w:tr w:rsidR="00720549" w:rsidRPr="006C272A" w14:paraId="77A804C4" w14:textId="77777777" w:rsidTr="002713B0">
        <w:trPr>
          <w:cantSplit/>
          <w:trHeight w:val="20"/>
          <w:jc w:val="center"/>
        </w:trPr>
        <w:tc>
          <w:tcPr>
            <w:tcW w:w="1503" w:type="dxa"/>
            <w:vMerge w:val="restart"/>
            <w:tcBorders>
              <w:top w:val="nil"/>
              <w:left w:val="single" w:sz="8" w:space="0" w:color="auto"/>
              <w:right w:val="single" w:sz="4" w:space="0" w:color="auto"/>
            </w:tcBorders>
            <w:textDirection w:val="btLr"/>
            <w:vAlign w:val="center"/>
            <w:hideMark/>
          </w:tcPr>
          <w:p w14:paraId="341B75AF" w14:textId="77777777" w:rsidR="00720549" w:rsidRPr="006C272A" w:rsidRDefault="00720549" w:rsidP="00720549">
            <w:pPr>
              <w:spacing w:after="0"/>
              <w:ind w:left="113" w:right="113"/>
              <w:jc w:val="center"/>
              <w:rPr>
                <w:color w:val="000000"/>
              </w:rPr>
            </w:pPr>
            <w:r w:rsidRPr="006C272A">
              <w:rPr>
                <w:b/>
                <w:bCs/>
                <w:color w:val="000000"/>
              </w:rPr>
              <w:t>WORKFORCE</w:t>
            </w:r>
          </w:p>
        </w:tc>
        <w:tc>
          <w:tcPr>
            <w:tcW w:w="3130" w:type="dxa"/>
            <w:tcBorders>
              <w:top w:val="nil"/>
              <w:left w:val="nil"/>
              <w:bottom w:val="single" w:sz="4" w:space="0" w:color="auto"/>
              <w:right w:val="single" w:sz="4" w:space="0" w:color="auto"/>
            </w:tcBorders>
            <w:vAlign w:val="center"/>
            <w:hideMark/>
          </w:tcPr>
          <w:p w14:paraId="1C7E8BCD" w14:textId="77777777" w:rsidR="00720549" w:rsidRPr="006C272A" w:rsidRDefault="00720549" w:rsidP="00720549">
            <w:pPr>
              <w:spacing w:after="0"/>
              <w:rPr>
                <w:color w:val="000000"/>
              </w:rPr>
            </w:pPr>
            <w:r w:rsidRPr="006C272A">
              <w:rPr>
                <w:color w:val="000000"/>
              </w:rPr>
              <w:t>CATEGORY</w:t>
            </w:r>
          </w:p>
        </w:tc>
        <w:tc>
          <w:tcPr>
            <w:tcW w:w="1076" w:type="dxa"/>
            <w:tcBorders>
              <w:top w:val="nil"/>
              <w:left w:val="nil"/>
              <w:bottom w:val="single" w:sz="4" w:space="0" w:color="auto"/>
              <w:right w:val="single" w:sz="4" w:space="0" w:color="auto"/>
            </w:tcBorders>
            <w:vAlign w:val="center"/>
            <w:hideMark/>
          </w:tcPr>
          <w:p w14:paraId="3DC5E70D" w14:textId="77777777" w:rsidR="00720549" w:rsidRPr="006C272A" w:rsidRDefault="00720549" w:rsidP="00720549">
            <w:pPr>
              <w:spacing w:after="0"/>
              <w:rPr>
                <w:color w:val="000000"/>
              </w:rPr>
            </w:pPr>
            <w:r w:rsidRPr="006C272A">
              <w:rPr>
                <w:color w:val="000000"/>
              </w:rPr>
              <w:t> Number</w:t>
            </w:r>
          </w:p>
        </w:tc>
        <w:tc>
          <w:tcPr>
            <w:tcW w:w="1213" w:type="dxa"/>
            <w:tcBorders>
              <w:top w:val="nil"/>
              <w:left w:val="nil"/>
              <w:bottom w:val="single" w:sz="4" w:space="0" w:color="auto"/>
              <w:right w:val="single" w:sz="4" w:space="0" w:color="auto"/>
            </w:tcBorders>
            <w:vAlign w:val="center"/>
            <w:hideMark/>
          </w:tcPr>
          <w:p w14:paraId="6C3DC4AC" w14:textId="77777777" w:rsidR="00720549" w:rsidRPr="006C272A" w:rsidRDefault="00720549" w:rsidP="00720549">
            <w:pPr>
              <w:spacing w:after="0"/>
              <w:jc w:val="center"/>
              <w:rPr>
                <w:color w:val="000000"/>
              </w:rPr>
            </w:pPr>
            <w:r w:rsidRPr="006C272A">
              <w:rPr>
                <w:color w:val="000000"/>
              </w:rPr>
              <w:t xml:space="preserve">Daily wage </w:t>
            </w:r>
          </w:p>
        </w:tc>
        <w:tc>
          <w:tcPr>
            <w:tcW w:w="1098" w:type="dxa"/>
            <w:tcBorders>
              <w:top w:val="nil"/>
              <w:left w:val="nil"/>
              <w:bottom w:val="single" w:sz="4" w:space="0" w:color="auto"/>
              <w:right w:val="single" w:sz="4" w:space="0" w:color="auto"/>
            </w:tcBorders>
            <w:vAlign w:val="center"/>
            <w:hideMark/>
          </w:tcPr>
          <w:p w14:paraId="18AEEA5B" w14:textId="77777777" w:rsidR="00720549" w:rsidRPr="006C272A" w:rsidRDefault="00720549" w:rsidP="00720549">
            <w:pPr>
              <w:spacing w:after="0"/>
              <w:jc w:val="center"/>
              <w:rPr>
                <w:color w:val="000000"/>
              </w:rPr>
            </w:pPr>
            <w:r w:rsidRPr="006C272A">
              <w:rPr>
                <w:color w:val="000000"/>
              </w:rPr>
              <w:t>Days billed</w:t>
            </w:r>
          </w:p>
        </w:tc>
        <w:tc>
          <w:tcPr>
            <w:tcW w:w="1468" w:type="dxa"/>
            <w:tcBorders>
              <w:top w:val="nil"/>
              <w:left w:val="nil"/>
              <w:bottom w:val="single" w:sz="4" w:space="0" w:color="auto"/>
              <w:right w:val="single" w:sz="8" w:space="0" w:color="auto"/>
            </w:tcBorders>
            <w:vAlign w:val="center"/>
            <w:hideMark/>
          </w:tcPr>
          <w:p w14:paraId="09615FE2" w14:textId="77777777" w:rsidR="00720549" w:rsidRPr="006C272A" w:rsidRDefault="00720549" w:rsidP="00720549">
            <w:pPr>
              <w:spacing w:after="0"/>
              <w:jc w:val="center"/>
              <w:rPr>
                <w:color w:val="000000"/>
              </w:rPr>
            </w:pPr>
            <w:r w:rsidRPr="006C272A">
              <w:rPr>
                <w:color w:val="000000"/>
              </w:rPr>
              <w:t xml:space="preserve">Amount </w:t>
            </w:r>
          </w:p>
        </w:tc>
      </w:tr>
      <w:tr w:rsidR="00720549" w:rsidRPr="006C272A" w14:paraId="718E45C0" w14:textId="77777777" w:rsidTr="00F44085">
        <w:trPr>
          <w:cantSplit/>
          <w:trHeight w:val="20"/>
          <w:jc w:val="center"/>
        </w:trPr>
        <w:tc>
          <w:tcPr>
            <w:tcW w:w="1503" w:type="dxa"/>
            <w:vMerge/>
            <w:tcBorders>
              <w:left w:val="single" w:sz="8" w:space="0" w:color="auto"/>
              <w:right w:val="single" w:sz="4" w:space="0" w:color="auto"/>
            </w:tcBorders>
            <w:vAlign w:val="center"/>
            <w:hideMark/>
          </w:tcPr>
          <w:p w14:paraId="03CBBEBB" w14:textId="77777777" w:rsidR="00720549" w:rsidRPr="006C272A" w:rsidRDefault="00720549" w:rsidP="00720549">
            <w:pPr>
              <w:spacing w:after="0"/>
              <w:jc w:val="center"/>
              <w:rPr>
                <w:color w:val="000000"/>
              </w:rPr>
            </w:pPr>
          </w:p>
        </w:tc>
        <w:tc>
          <w:tcPr>
            <w:tcW w:w="3130" w:type="dxa"/>
            <w:tcBorders>
              <w:top w:val="nil"/>
              <w:left w:val="nil"/>
              <w:bottom w:val="single" w:sz="4" w:space="0" w:color="auto"/>
              <w:right w:val="single" w:sz="4" w:space="0" w:color="auto"/>
            </w:tcBorders>
            <w:vAlign w:val="center"/>
            <w:hideMark/>
          </w:tcPr>
          <w:p w14:paraId="3A60B239"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hideMark/>
          </w:tcPr>
          <w:p w14:paraId="2AA20794"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25098E8F" w14:textId="77777777" w:rsidR="00720549" w:rsidRPr="006C272A" w:rsidRDefault="00720549" w:rsidP="00720549">
            <w:pPr>
              <w:spacing w:after="0"/>
              <w:jc w:val="center"/>
              <w:rPr>
                <w:color w:val="000000"/>
              </w:rPr>
            </w:pPr>
            <w:r w:rsidRPr="006C272A">
              <w:rPr>
                <w:color w:val="000000"/>
              </w:rPr>
              <w:t> </w:t>
            </w:r>
          </w:p>
        </w:tc>
        <w:tc>
          <w:tcPr>
            <w:tcW w:w="1098" w:type="dxa"/>
            <w:tcBorders>
              <w:top w:val="nil"/>
              <w:left w:val="nil"/>
              <w:bottom w:val="single" w:sz="4" w:space="0" w:color="auto"/>
              <w:right w:val="single" w:sz="4" w:space="0" w:color="auto"/>
            </w:tcBorders>
            <w:vAlign w:val="bottom"/>
            <w:hideMark/>
          </w:tcPr>
          <w:p w14:paraId="7AAEDCF6" w14:textId="77777777"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vAlign w:val="center"/>
            <w:hideMark/>
          </w:tcPr>
          <w:p w14:paraId="215FC17B" w14:textId="77777777" w:rsidR="00720549" w:rsidRPr="006C272A" w:rsidRDefault="00720549" w:rsidP="00720549">
            <w:pPr>
              <w:spacing w:after="0"/>
              <w:jc w:val="center"/>
              <w:rPr>
                <w:color w:val="000000"/>
              </w:rPr>
            </w:pPr>
            <w:r w:rsidRPr="006C272A">
              <w:rPr>
                <w:color w:val="000000"/>
              </w:rPr>
              <w:t> </w:t>
            </w:r>
          </w:p>
        </w:tc>
      </w:tr>
      <w:tr w:rsidR="00720549" w:rsidRPr="006C272A" w14:paraId="1A69D130" w14:textId="77777777" w:rsidTr="00F44085">
        <w:trPr>
          <w:cantSplit/>
          <w:trHeight w:val="20"/>
          <w:jc w:val="center"/>
        </w:trPr>
        <w:tc>
          <w:tcPr>
            <w:tcW w:w="1503" w:type="dxa"/>
            <w:vMerge/>
            <w:tcBorders>
              <w:left w:val="single" w:sz="8" w:space="0" w:color="auto"/>
              <w:right w:val="single" w:sz="4" w:space="0" w:color="auto"/>
            </w:tcBorders>
            <w:textDirection w:val="btLr"/>
            <w:vAlign w:val="center"/>
            <w:hideMark/>
          </w:tcPr>
          <w:p w14:paraId="7A16CE2F" w14:textId="77777777" w:rsidR="00720549" w:rsidRPr="006C272A" w:rsidRDefault="00720549" w:rsidP="00720549">
            <w:pPr>
              <w:spacing w:after="0"/>
              <w:jc w:val="center"/>
              <w:rPr>
                <w:b/>
                <w:bCs/>
                <w:color w:val="000000"/>
              </w:rPr>
            </w:pPr>
          </w:p>
        </w:tc>
        <w:tc>
          <w:tcPr>
            <w:tcW w:w="3130" w:type="dxa"/>
            <w:tcBorders>
              <w:top w:val="nil"/>
              <w:left w:val="nil"/>
              <w:bottom w:val="single" w:sz="4" w:space="0" w:color="auto"/>
              <w:right w:val="single" w:sz="4" w:space="0" w:color="auto"/>
            </w:tcBorders>
            <w:vAlign w:val="center"/>
          </w:tcPr>
          <w:p w14:paraId="57F0CF98"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4C58D10F"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06591A4C"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23529407" w14:textId="77777777" w:rsidR="00720549" w:rsidRPr="006C272A" w:rsidRDefault="00720549" w:rsidP="00720549">
            <w:pPr>
              <w:spacing w:after="0"/>
              <w:jc w:val="center"/>
              <w:rPr>
                <w:rFonts w:cs="Calibri"/>
                <w:color w:val="000000"/>
              </w:rPr>
            </w:pPr>
          </w:p>
        </w:tc>
        <w:tc>
          <w:tcPr>
            <w:tcW w:w="1468" w:type="dxa"/>
            <w:tcBorders>
              <w:top w:val="nil"/>
              <w:left w:val="nil"/>
              <w:bottom w:val="single" w:sz="4" w:space="0" w:color="auto"/>
              <w:right w:val="single" w:sz="8" w:space="0" w:color="auto"/>
            </w:tcBorders>
            <w:vAlign w:val="center"/>
          </w:tcPr>
          <w:p w14:paraId="32058FC9" w14:textId="77777777" w:rsidR="00720549" w:rsidRPr="006C272A" w:rsidRDefault="00720549" w:rsidP="00720549">
            <w:pPr>
              <w:spacing w:after="0"/>
              <w:rPr>
                <w:color w:val="000000"/>
              </w:rPr>
            </w:pPr>
          </w:p>
        </w:tc>
      </w:tr>
      <w:tr w:rsidR="00720549" w:rsidRPr="006C272A" w14:paraId="7C9CF1D3" w14:textId="77777777" w:rsidTr="00F44085">
        <w:trPr>
          <w:cantSplit/>
          <w:trHeight w:val="20"/>
          <w:jc w:val="center"/>
        </w:trPr>
        <w:tc>
          <w:tcPr>
            <w:tcW w:w="1503" w:type="dxa"/>
            <w:vMerge/>
            <w:tcBorders>
              <w:left w:val="single" w:sz="8" w:space="0" w:color="auto"/>
              <w:right w:val="single" w:sz="4" w:space="0" w:color="auto"/>
            </w:tcBorders>
            <w:vAlign w:val="center"/>
            <w:hideMark/>
          </w:tcPr>
          <w:p w14:paraId="688AD6A2"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3158E789"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3AB72EB6"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2087E1F2"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17F3D4FD"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003E99BF" w14:textId="77777777" w:rsidR="00720549" w:rsidRPr="006C272A" w:rsidRDefault="00720549" w:rsidP="00720549">
            <w:pPr>
              <w:spacing w:after="0"/>
              <w:rPr>
                <w:color w:val="000000"/>
              </w:rPr>
            </w:pPr>
          </w:p>
        </w:tc>
      </w:tr>
      <w:tr w:rsidR="00720549" w:rsidRPr="006C272A" w14:paraId="6619AD40" w14:textId="77777777" w:rsidTr="00F44085">
        <w:trPr>
          <w:cantSplit/>
          <w:trHeight w:val="20"/>
          <w:jc w:val="center"/>
        </w:trPr>
        <w:tc>
          <w:tcPr>
            <w:tcW w:w="1503" w:type="dxa"/>
            <w:vMerge/>
            <w:tcBorders>
              <w:left w:val="single" w:sz="8" w:space="0" w:color="auto"/>
              <w:right w:val="single" w:sz="4" w:space="0" w:color="auto"/>
            </w:tcBorders>
            <w:vAlign w:val="center"/>
            <w:hideMark/>
          </w:tcPr>
          <w:p w14:paraId="2BF629C2"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1DACD451"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0A59DCEE"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347D3E19"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43C4224B"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56646F96" w14:textId="77777777" w:rsidR="00720549" w:rsidRPr="006C272A" w:rsidRDefault="00720549" w:rsidP="00720549">
            <w:pPr>
              <w:spacing w:after="0"/>
              <w:rPr>
                <w:color w:val="000000"/>
              </w:rPr>
            </w:pPr>
          </w:p>
        </w:tc>
      </w:tr>
      <w:tr w:rsidR="00720549" w:rsidRPr="006C272A" w14:paraId="0A88AD8E" w14:textId="77777777" w:rsidTr="00F44085">
        <w:trPr>
          <w:cantSplit/>
          <w:trHeight w:val="20"/>
          <w:jc w:val="center"/>
        </w:trPr>
        <w:tc>
          <w:tcPr>
            <w:tcW w:w="1503" w:type="dxa"/>
            <w:vMerge/>
            <w:tcBorders>
              <w:left w:val="single" w:sz="8" w:space="0" w:color="auto"/>
              <w:right w:val="single" w:sz="4" w:space="0" w:color="auto"/>
            </w:tcBorders>
            <w:vAlign w:val="center"/>
            <w:hideMark/>
          </w:tcPr>
          <w:p w14:paraId="02184F57"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79A85CF9"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4B03A848"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665BAB3E"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65C5689A"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614AB82E" w14:textId="77777777" w:rsidR="00720549" w:rsidRPr="006C272A" w:rsidRDefault="00720549" w:rsidP="00720549">
            <w:pPr>
              <w:spacing w:after="0"/>
              <w:rPr>
                <w:color w:val="000000"/>
              </w:rPr>
            </w:pPr>
          </w:p>
        </w:tc>
      </w:tr>
      <w:tr w:rsidR="00720549" w:rsidRPr="006C272A" w14:paraId="3CE9493C" w14:textId="77777777" w:rsidTr="00F44085">
        <w:trPr>
          <w:cantSplit/>
          <w:trHeight w:val="20"/>
          <w:jc w:val="center"/>
        </w:trPr>
        <w:tc>
          <w:tcPr>
            <w:tcW w:w="1503" w:type="dxa"/>
            <w:vMerge/>
            <w:tcBorders>
              <w:left w:val="single" w:sz="8" w:space="0" w:color="auto"/>
              <w:right w:val="single" w:sz="4" w:space="0" w:color="auto"/>
            </w:tcBorders>
            <w:vAlign w:val="center"/>
            <w:hideMark/>
          </w:tcPr>
          <w:p w14:paraId="3876E931"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hideMark/>
          </w:tcPr>
          <w:p w14:paraId="44DCD704"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hideMark/>
          </w:tcPr>
          <w:p w14:paraId="6731829A"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716C3917" w14:textId="77777777"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vAlign w:val="bottom"/>
            <w:hideMark/>
          </w:tcPr>
          <w:p w14:paraId="5FD71DD1" w14:textId="77777777"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vAlign w:val="center"/>
            <w:hideMark/>
          </w:tcPr>
          <w:p w14:paraId="5A9FBB82" w14:textId="77777777" w:rsidR="00720549" w:rsidRPr="006C272A" w:rsidRDefault="00720549" w:rsidP="00720549">
            <w:pPr>
              <w:spacing w:after="0"/>
              <w:rPr>
                <w:color w:val="000000"/>
              </w:rPr>
            </w:pPr>
            <w:r w:rsidRPr="006C272A">
              <w:rPr>
                <w:color w:val="000000"/>
              </w:rPr>
              <w:t> </w:t>
            </w:r>
          </w:p>
        </w:tc>
      </w:tr>
      <w:tr w:rsidR="00720549" w:rsidRPr="006C272A" w14:paraId="2121C40A" w14:textId="77777777" w:rsidTr="00F44085">
        <w:trPr>
          <w:cantSplit/>
          <w:trHeight w:val="20"/>
          <w:jc w:val="center"/>
        </w:trPr>
        <w:tc>
          <w:tcPr>
            <w:tcW w:w="1503" w:type="dxa"/>
            <w:vMerge/>
            <w:tcBorders>
              <w:left w:val="single" w:sz="8" w:space="0" w:color="auto"/>
              <w:bottom w:val="single" w:sz="4" w:space="0" w:color="auto"/>
              <w:right w:val="single" w:sz="4" w:space="0" w:color="auto"/>
            </w:tcBorders>
            <w:vAlign w:val="center"/>
            <w:hideMark/>
          </w:tcPr>
          <w:p w14:paraId="5CAB68EC" w14:textId="77777777" w:rsidR="00720549" w:rsidRPr="006C272A" w:rsidRDefault="00720549" w:rsidP="00720549">
            <w:pPr>
              <w:spacing w:after="0"/>
              <w:rPr>
                <w:b/>
                <w:bCs/>
                <w:color w:val="000000"/>
              </w:rPr>
            </w:pPr>
          </w:p>
        </w:tc>
        <w:tc>
          <w:tcPr>
            <w:tcW w:w="6517" w:type="dxa"/>
            <w:gridSpan w:val="4"/>
            <w:tcBorders>
              <w:top w:val="single" w:sz="4" w:space="0" w:color="auto"/>
              <w:left w:val="nil"/>
              <w:bottom w:val="single" w:sz="4" w:space="0" w:color="auto"/>
              <w:right w:val="single" w:sz="4" w:space="0" w:color="auto"/>
            </w:tcBorders>
            <w:vAlign w:val="center"/>
            <w:hideMark/>
          </w:tcPr>
          <w:p w14:paraId="36E515AE" w14:textId="77777777" w:rsidR="00720549" w:rsidRPr="006C272A" w:rsidRDefault="00720549" w:rsidP="00720549">
            <w:pPr>
              <w:spacing w:after="0"/>
              <w:rPr>
                <w:b/>
                <w:bCs/>
                <w:color w:val="000000"/>
              </w:rPr>
            </w:pPr>
            <w:r w:rsidRPr="006C272A">
              <w:rPr>
                <w:b/>
                <w:bCs/>
                <w:color w:val="000000"/>
              </w:rPr>
              <w:t>TOTAL A</w:t>
            </w:r>
          </w:p>
        </w:tc>
        <w:tc>
          <w:tcPr>
            <w:tcW w:w="1468" w:type="dxa"/>
            <w:tcBorders>
              <w:top w:val="nil"/>
              <w:left w:val="nil"/>
              <w:bottom w:val="single" w:sz="4" w:space="0" w:color="auto"/>
              <w:right w:val="single" w:sz="8" w:space="0" w:color="auto"/>
            </w:tcBorders>
            <w:vAlign w:val="center"/>
            <w:hideMark/>
          </w:tcPr>
          <w:p w14:paraId="0D7D75ED" w14:textId="77777777" w:rsidR="00720549" w:rsidRPr="006C272A" w:rsidRDefault="00720549" w:rsidP="00720549">
            <w:pPr>
              <w:spacing w:after="0"/>
              <w:rPr>
                <w:b/>
                <w:bCs/>
                <w:color w:val="000000"/>
              </w:rPr>
            </w:pPr>
          </w:p>
        </w:tc>
      </w:tr>
      <w:tr w:rsidR="00720549" w:rsidRPr="006C272A" w14:paraId="2A8807B3" w14:textId="77777777" w:rsidTr="00720549">
        <w:trPr>
          <w:cantSplit/>
          <w:trHeight w:val="20"/>
          <w:jc w:val="center"/>
        </w:trPr>
        <w:tc>
          <w:tcPr>
            <w:tcW w:w="1503" w:type="dxa"/>
            <w:vMerge w:val="restart"/>
            <w:tcBorders>
              <w:top w:val="nil"/>
              <w:left w:val="single" w:sz="8" w:space="0" w:color="auto"/>
              <w:bottom w:val="single" w:sz="4" w:space="0" w:color="auto"/>
              <w:right w:val="single" w:sz="4" w:space="0" w:color="auto"/>
            </w:tcBorders>
            <w:textDirection w:val="btLr"/>
            <w:vAlign w:val="center"/>
            <w:hideMark/>
          </w:tcPr>
          <w:p w14:paraId="276A7D4A" w14:textId="77777777" w:rsidR="00720549" w:rsidRPr="006C272A" w:rsidRDefault="00720549" w:rsidP="00720549">
            <w:pPr>
              <w:spacing w:after="0"/>
              <w:jc w:val="center"/>
              <w:rPr>
                <w:b/>
                <w:bCs/>
                <w:color w:val="000000"/>
              </w:rPr>
            </w:pPr>
            <w:r w:rsidRPr="006C272A">
              <w:rPr>
                <w:b/>
                <w:bCs/>
                <w:color w:val="000000"/>
              </w:rPr>
              <w:t>EQUIPMENT AND GEAR</w:t>
            </w:r>
          </w:p>
        </w:tc>
        <w:tc>
          <w:tcPr>
            <w:tcW w:w="3130" w:type="dxa"/>
            <w:tcBorders>
              <w:top w:val="nil"/>
              <w:left w:val="nil"/>
              <w:bottom w:val="single" w:sz="4" w:space="0" w:color="auto"/>
              <w:right w:val="single" w:sz="4" w:space="0" w:color="auto"/>
            </w:tcBorders>
            <w:vAlign w:val="center"/>
            <w:hideMark/>
          </w:tcPr>
          <w:p w14:paraId="3B554890" w14:textId="77777777" w:rsidR="00720549" w:rsidRPr="006C272A" w:rsidRDefault="00720549" w:rsidP="00720549">
            <w:pPr>
              <w:spacing w:after="0"/>
              <w:rPr>
                <w:color w:val="000000"/>
              </w:rPr>
            </w:pPr>
            <w:r w:rsidRPr="006C272A">
              <w:rPr>
                <w:color w:val="000000"/>
              </w:rPr>
              <w:t>TYPE</w:t>
            </w:r>
          </w:p>
        </w:tc>
        <w:tc>
          <w:tcPr>
            <w:tcW w:w="1076" w:type="dxa"/>
            <w:tcBorders>
              <w:top w:val="nil"/>
              <w:left w:val="nil"/>
              <w:bottom w:val="single" w:sz="4" w:space="0" w:color="auto"/>
              <w:right w:val="single" w:sz="4" w:space="0" w:color="auto"/>
            </w:tcBorders>
            <w:vAlign w:val="center"/>
            <w:hideMark/>
          </w:tcPr>
          <w:p w14:paraId="51CD9D7E"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581FDB2A" w14:textId="77777777" w:rsidR="00720549" w:rsidRPr="006C272A" w:rsidRDefault="00720549" w:rsidP="00720549">
            <w:pPr>
              <w:spacing w:after="0"/>
              <w:jc w:val="center"/>
              <w:rPr>
                <w:color w:val="000000"/>
              </w:rPr>
            </w:pPr>
            <w:r w:rsidRPr="006C272A">
              <w:rPr>
                <w:color w:val="000000"/>
              </w:rPr>
              <w:t>Daily rate</w:t>
            </w:r>
          </w:p>
        </w:tc>
        <w:tc>
          <w:tcPr>
            <w:tcW w:w="1098" w:type="dxa"/>
            <w:tcBorders>
              <w:top w:val="nil"/>
              <w:left w:val="nil"/>
              <w:bottom w:val="single" w:sz="4" w:space="0" w:color="auto"/>
              <w:right w:val="single" w:sz="4" w:space="0" w:color="auto"/>
            </w:tcBorders>
            <w:vAlign w:val="center"/>
            <w:hideMark/>
          </w:tcPr>
          <w:p w14:paraId="5927C5C7" w14:textId="77777777" w:rsidR="00720549" w:rsidRPr="006C272A" w:rsidRDefault="00720549" w:rsidP="00720549">
            <w:pPr>
              <w:spacing w:after="0"/>
              <w:jc w:val="center"/>
              <w:rPr>
                <w:color w:val="000000"/>
              </w:rPr>
            </w:pPr>
            <w:r w:rsidRPr="006C272A">
              <w:rPr>
                <w:color w:val="000000"/>
              </w:rPr>
              <w:t>Days billed</w:t>
            </w:r>
          </w:p>
        </w:tc>
        <w:tc>
          <w:tcPr>
            <w:tcW w:w="1468" w:type="dxa"/>
            <w:tcBorders>
              <w:top w:val="nil"/>
              <w:left w:val="nil"/>
              <w:bottom w:val="single" w:sz="4" w:space="0" w:color="auto"/>
              <w:right w:val="single" w:sz="8" w:space="0" w:color="auto"/>
            </w:tcBorders>
            <w:vAlign w:val="center"/>
            <w:hideMark/>
          </w:tcPr>
          <w:p w14:paraId="65DB563B" w14:textId="77777777" w:rsidR="00720549" w:rsidRPr="006C272A" w:rsidRDefault="00720549" w:rsidP="00720549">
            <w:pPr>
              <w:spacing w:after="0"/>
              <w:jc w:val="center"/>
              <w:rPr>
                <w:color w:val="000000"/>
              </w:rPr>
            </w:pPr>
            <w:r w:rsidRPr="006C272A">
              <w:rPr>
                <w:color w:val="000000"/>
              </w:rPr>
              <w:t>Amount</w:t>
            </w:r>
          </w:p>
        </w:tc>
      </w:tr>
      <w:tr w:rsidR="00720549" w:rsidRPr="006C272A" w14:paraId="38E39D15"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3F9C37F1"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671AF130"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0FA3BA13"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17261324"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2AB91450"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194CF870" w14:textId="77777777" w:rsidR="00720549" w:rsidRPr="006C272A" w:rsidRDefault="00720549" w:rsidP="00720549">
            <w:pPr>
              <w:spacing w:after="0"/>
              <w:rPr>
                <w:rFonts w:cs="Calibri"/>
                <w:color w:val="000000"/>
              </w:rPr>
            </w:pPr>
          </w:p>
        </w:tc>
      </w:tr>
      <w:tr w:rsidR="00720549" w:rsidRPr="006C272A" w14:paraId="729DACB3"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0F0DF18B"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24F81CD7"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5D77388C"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41C147E6"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2EF011C1"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4AE5F2BA" w14:textId="77777777" w:rsidR="00720549" w:rsidRPr="006C272A" w:rsidRDefault="00720549" w:rsidP="00720549">
            <w:pPr>
              <w:spacing w:after="0"/>
              <w:rPr>
                <w:rFonts w:cs="Calibri"/>
                <w:color w:val="000000"/>
              </w:rPr>
            </w:pPr>
          </w:p>
        </w:tc>
      </w:tr>
      <w:tr w:rsidR="00720549" w:rsidRPr="006C272A" w14:paraId="4676AE30"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25F734C8"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tcPr>
          <w:p w14:paraId="17B0A9E9"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F730D88" w14:textId="77777777"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vAlign w:val="center"/>
          </w:tcPr>
          <w:p w14:paraId="2BDB1BF5"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0FCC6218"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2EDBEF43" w14:textId="77777777" w:rsidR="00720549" w:rsidRPr="006C272A" w:rsidRDefault="00720549" w:rsidP="00720549">
            <w:pPr>
              <w:spacing w:after="0"/>
              <w:rPr>
                <w:rFonts w:cs="Calibri"/>
                <w:color w:val="000000"/>
              </w:rPr>
            </w:pPr>
          </w:p>
        </w:tc>
      </w:tr>
      <w:tr w:rsidR="00720549" w:rsidRPr="006C272A" w14:paraId="09DB5769"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520540E7"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hideMark/>
          </w:tcPr>
          <w:p w14:paraId="2E97B31D"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tcPr>
          <w:p w14:paraId="0CBF272C" w14:textId="77777777"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vAlign w:val="center"/>
          </w:tcPr>
          <w:p w14:paraId="1C4E68FA"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071DF5D2"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236C3934" w14:textId="77777777" w:rsidR="00720549" w:rsidRPr="006C272A" w:rsidRDefault="00720549" w:rsidP="00720549">
            <w:pPr>
              <w:spacing w:after="0"/>
              <w:rPr>
                <w:rFonts w:cs="Calibri"/>
                <w:color w:val="000000"/>
              </w:rPr>
            </w:pPr>
          </w:p>
        </w:tc>
      </w:tr>
      <w:tr w:rsidR="00720549" w:rsidRPr="006C272A" w14:paraId="13394E22"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3EB5109D" w14:textId="77777777"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vAlign w:val="center"/>
            <w:hideMark/>
          </w:tcPr>
          <w:p w14:paraId="434B3D16"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hideMark/>
          </w:tcPr>
          <w:p w14:paraId="38735DF8"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3CE8B8ED" w14:textId="77777777"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vAlign w:val="bottom"/>
            <w:hideMark/>
          </w:tcPr>
          <w:p w14:paraId="470B4107" w14:textId="77777777"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vAlign w:val="center"/>
            <w:hideMark/>
          </w:tcPr>
          <w:p w14:paraId="15CA76B9" w14:textId="77777777" w:rsidR="00720549" w:rsidRPr="006C272A" w:rsidRDefault="00720549" w:rsidP="00720549">
            <w:pPr>
              <w:spacing w:after="0"/>
              <w:rPr>
                <w:rFonts w:cs="Calibri"/>
                <w:color w:val="000000"/>
              </w:rPr>
            </w:pPr>
            <w:r w:rsidRPr="006C272A">
              <w:rPr>
                <w:rFonts w:cs="Calibri"/>
                <w:color w:val="000000"/>
              </w:rPr>
              <w:t> </w:t>
            </w:r>
          </w:p>
        </w:tc>
      </w:tr>
      <w:tr w:rsidR="00720549" w:rsidRPr="006C272A" w14:paraId="256D638B" w14:textId="77777777"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14:paraId="1877274D" w14:textId="77777777" w:rsidR="00720549" w:rsidRPr="006C272A" w:rsidRDefault="00720549" w:rsidP="00720549">
            <w:pPr>
              <w:spacing w:after="0"/>
              <w:rPr>
                <w:b/>
                <w:bCs/>
                <w:color w:val="000000"/>
              </w:rPr>
            </w:pPr>
          </w:p>
        </w:tc>
        <w:tc>
          <w:tcPr>
            <w:tcW w:w="6517" w:type="dxa"/>
            <w:gridSpan w:val="4"/>
            <w:tcBorders>
              <w:top w:val="single" w:sz="4" w:space="0" w:color="auto"/>
              <w:left w:val="nil"/>
              <w:bottom w:val="single" w:sz="4" w:space="0" w:color="auto"/>
              <w:right w:val="single" w:sz="4" w:space="0" w:color="auto"/>
            </w:tcBorders>
            <w:vAlign w:val="center"/>
            <w:hideMark/>
          </w:tcPr>
          <w:p w14:paraId="2E2B6A40" w14:textId="77777777" w:rsidR="00720549" w:rsidRPr="006C272A" w:rsidRDefault="00720549" w:rsidP="00720549">
            <w:pPr>
              <w:spacing w:after="0"/>
              <w:rPr>
                <w:b/>
                <w:bCs/>
                <w:color w:val="000000"/>
              </w:rPr>
            </w:pPr>
            <w:r w:rsidRPr="006C272A">
              <w:rPr>
                <w:b/>
                <w:bCs/>
                <w:color w:val="000000"/>
              </w:rPr>
              <w:t>TOTAL B</w:t>
            </w:r>
          </w:p>
        </w:tc>
        <w:tc>
          <w:tcPr>
            <w:tcW w:w="1468" w:type="dxa"/>
            <w:tcBorders>
              <w:top w:val="nil"/>
              <w:left w:val="nil"/>
              <w:bottom w:val="single" w:sz="4" w:space="0" w:color="auto"/>
              <w:right w:val="single" w:sz="8" w:space="0" w:color="auto"/>
            </w:tcBorders>
            <w:vAlign w:val="center"/>
          </w:tcPr>
          <w:p w14:paraId="5297D258" w14:textId="77777777" w:rsidR="00720549" w:rsidRPr="006C272A" w:rsidRDefault="00720549" w:rsidP="00720549">
            <w:pPr>
              <w:spacing w:after="0"/>
              <w:rPr>
                <w:b/>
                <w:bCs/>
                <w:color w:val="000000"/>
              </w:rPr>
            </w:pPr>
          </w:p>
        </w:tc>
      </w:tr>
      <w:tr w:rsidR="00720549" w:rsidRPr="006C272A" w14:paraId="425459B3" w14:textId="77777777" w:rsidTr="00F44085">
        <w:trPr>
          <w:cantSplit/>
          <w:trHeight w:val="20"/>
          <w:jc w:val="center"/>
        </w:trPr>
        <w:tc>
          <w:tcPr>
            <w:tcW w:w="1503" w:type="dxa"/>
            <w:vMerge w:val="restart"/>
            <w:tcBorders>
              <w:top w:val="nil"/>
              <w:left w:val="single" w:sz="8" w:space="0" w:color="auto"/>
              <w:bottom w:val="single" w:sz="4" w:space="0" w:color="000000"/>
              <w:right w:val="single" w:sz="4" w:space="0" w:color="auto"/>
            </w:tcBorders>
            <w:textDirection w:val="btLr"/>
            <w:vAlign w:val="center"/>
            <w:hideMark/>
          </w:tcPr>
          <w:p w14:paraId="7090A2B6" w14:textId="77777777" w:rsidR="00720549" w:rsidRPr="006C272A" w:rsidRDefault="00720549" w:rsidP="00720549">
            <w:pPr>
              <w:spacing w:after="0"/>
              <w:jc w:val="center"/>
              <w:rPr>
                <w:b/>
                <w:color w:val="000000"/>
              </w:rPr>
            </w:pPr>
            <w:r w:rsidRPr="006C272A">
              <w:rPr>
                <w:b/>
                <w:color w:val="000000"/>
              </w:rPr>
              <w:t>MATERIALS AND MISCELLANEOUS</w:t>
            </w:r>
          </w:p>
        </w:tc>
        <w:tc>
          <w:tcPr>
            <w:tcW w:w="3130" w:type="dxa"/>
            <w:tcBorders>
              <w:top w:val="nil"/>
              <w:left w:val="nil"/>
              <w:bottom w:val="single" w:sz="4" w:space="0" w:color="auto"/>
              <w:right w:val="single" w:sz="4" w:space="0" w:color="auto"/>
            </w:tcBorders>
            <w:vAlign w:val="center"/>
          </w:tcPr>
          <w:p w14:paraId="77BF0A70"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7700614C" w14:textId="77777777"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vAlign w:val="center"/>
          </w:tcPr>
          <w:p w14:paraId="64A18F20" w14:textId="77777777" w:rsidR="00720549" w:rsidRPr="006C272A" w:rsidRDefault="00720549" w:rsidP="00720549">
            <w:pPr>
              <w:spacing w:after="0"/>
              <w:jc w:val="center"/>
              <w:rPr>
                <w:color w:val="000000"/>
              </w:rPr>
            </w:pPr>
          </w:p>
        </w:tc>
        <w:tc>
          <w:tcPr>
            <w:tcW w:w="1098" w:type="dxa"/>
            <w:tcBorders>
              <w:top w:val="nil"/>
              <w:left w:val="nil"/>
              <w:bottom w:val="single" w:sz="4" w:space="0" w:color="auto"/>
              <w:right w:val="single" w:sz="4" w:space="0" w:color="auto"/>
            </w:tcBorders>
            <w:vAlign w:val="center"/>
          </w:tcPr>
          <w:p w14:paraId="24FCBBD5"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0EBEA1DD" w14:textId="77777777" w:rsidR="00720549" w:rsidRPr="006C272A" w:rsidRDefault="00720549" w:rsidP="00720549">
            <w:pPr>
              <w:spacing w:after="0"/>
              <w:rPr>
                <w:rFonts w:cs="Calibri"/>
                <w:color w:val="000000"/>
              </w:rPr>
            </w:pPr>
          </w:p>
        </w:tc>
      </w:tr>
      <w:tr w:rsidR="00720549" w:rsidRPr="006C272A" w14:paraId="28E2B8F0"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39020DA1"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tcPr>
          <w:p w14:paraId="1ED1BF05"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F99DB03" w14:textId="77777777"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vAlign w:val="center"/>
          </w:tcPr>
          <w:p w14:paraId="7C73E4C4"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center"/>
          </w:tcPr>
          <w:p w14:paraId="051C3BF4"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27349FC9" w14:textId="77777777" w:rsidR="00720549" w:rsidRPr="006C272A" w:rsidRDefault="00720549" w:rsidP="00720549">
            <w:pPr>
              <w:spacing w:after="0"/>
              <w:rPr>
                <w:rFonts w:cs="Calibri"/>
                <w:color w:val="000000"/>
              </w:rPr>
            </w:pPr>
          </w:p>
        </w:tc>
      </w:tr>
      <w:tr w:rsidR="00720549" w:rsidRPr="006C272A" w14:paraId="58B1DC8B"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1CDD9DA4"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tcPr>
          <w:p w14:paraId="7CF556DE"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B128EFD" w14:textId="77777777"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vAlign w:val="center"/>
          </w:tcPr>
          <w:p w14:paraId="420461FE"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3D301E45"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7A062477" w14:textId="77777777" w:rsidR="00720549" w:rsidRPr="006C272A" w:rsidRDefault="00720549" w:rsidP="00720549">
            <w:pPr>
              <w:spacing w:after="0"/>
              <w:rPr>
                <w:rFonts w:cs="Calibri"/>
                <w:color w:val="000000"/>
              </w:rPr>
            </w:pPr>
          </w:p>
        </w:tc>
      </w:tr>
      <w:tr w:rsidR="00720549" w:rsidRPr="006C272A" w14:paraId="12A105C4"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3A66AF51"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tcPr>
          <w:p w14:paraId="106082B5"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18309C8" w14:textId="77777777"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vAlign w:val="center"/>
          </w:tcPr>
          <w:p w14:paraId="7B1B280D"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5BDC783A"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33FD2C80" w14:textId="77777777" w:rsidR="00720549" w:rsidRPr="006C272A" w:rsidRDefault="00720549" w:rsidP="00720549">
            <w:pPr>
              <w:spacing w:after="0"/>
              <w:rPr>
                <w:rFonts w:cs="Calibri"/>
                <w:color w:val="000000"/>
              </w:rPr>
            </w:pPr>
          </w:p>
        </w:tc>
      </w:tr>
      <w:tr w:rsidR="00720549" w:rsidRPr="006C272A" w14:paraId="41784707"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4666ECD2"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tcPr>
          <w:p w14:paraId="75980C1A"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5153D26" w14:textId="77777777"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vAlign w:val="center"/>
          </w:tcPr>
          <w:p w14:paraId="7AD7D6CF"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4558B4A4"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7716D1B7" w14:textId="77777777" w:rsidR="00720549" w:rsidRPr="006C272A" w:rsidRDefault="00720549" w:rsidP="00720549">
            <w:pPr>
              <w:spacing w:after="0"/>
              <w:rPr>
                <w:rFonts w:cs="Calibri"/>
                <w:color w:val="000000"/>
              </w:rPr>
            </w:pPr>
          </w:p>
        </w:tc>
      </w:tr>
      <w:tr w:rsidR="00720549" w:rsidRPr="006C272A" w14:paraId="2EE6D838"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3E49A099"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tcPr>
          <w:p w14:paraId="29A2EB3E" w14:textId="77777777"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vAlign w:val="center"/>
          </w:tcPr>
          <w:p w14:paraId="6A27854F" w14:textId="77777777"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vAlign w:val="center"/>
          </w:tcPr>
          <w:p w14:paraId="09321519" w14:textId="77777777"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vAlign w:val="bottom"/>
          </w:tcPr>
          <w:p w14:paraId="61601B0D" w14:textId="77777777"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vAlign w:val="center"/>
          </w:tcPr>
          <w:p w14:paraId="3EFA99B0" w14:textId="77777777" w:rsidR="00720549" w:rsidRPr="006C272A" w:rsidRDefault="00720549" w:rsidP="00720549">
            <w:pPr>
              <w:spacing w:after="0"/>
              <w:rPr>
                <w:rFonts w:cs="Calibri"/>
                <w:color w:val="000000"/>
              </w:rPr>
            </w:pPr>
          </w:p>
        </w:tc>
      </w:tr>
      <w:tr w:rsidR="00720549" w:rsidRPr="006C272A" w14:paraId="15C79349"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6901A9AB"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hideMark/>
          </w:tcPr>
          <w:p w14:paraId="7FD6F057"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hideMark/>
          </w:tcPr>
          <w:p w14:paraId="73CF3708"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6F7F30CE" w14:textId="77777777"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vAlign w:val="bottom"/>
            <w:hideMark/>
          </w:tcPr>
          <w:p w14:paraId="7D803542" w14:textId="77777777"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vAlign w:val="center"/>
          </w:tcPr>
          <w:p w14:paraId="3A8830DE" w14:textId="77777777" w:rsidR="00720549" w:rsidRPr="006C272A" w:rsidRDefault="00720549" w:rsidP="00720549">
            <w:pPr>
              <w:spacing w:after="0"/>
              <w:rPr>
                <w:color w:val="000000"/>
              </w:rPr>
            </w:pPr>
          </w:p>
        </w:tc>
      </w:tr>
      <w:tr w:rsidR="00720549" w:rsidRPr="006C272A" w14:paraId="3FB2ABBD"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246A1ACF" w14:textId="77777777"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vAlign w:val="center"/>
            <w:hideMark/>
          </w:tcPr>
          <w:p w14:paraId="15932F06" w14:textId="77777777"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vAlign w:val="center"/>
            <w:hideMark/>
          </w:tcPr>
          <w:p w14:paraId="4A7FB905"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20E9C55E" w14:textId="77777777"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vAlign w:val="bottom"/>
            <w:hideMark/>
          </w:tcPr>
          <w:p w14:paraId="434564BD" w14:textId="77777777"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vAlign w:val="center"/>
          </w:tcPr>
          <w:p w14:paraId="58368C56" w14:textId="77777777" w:rsidR="00720549" w:rsidRPr="006C272A" w:rsidRDefault="00720549" w:rsidP="00720549">
            <w:pPr>
              <w:spacing w:after="0"/>
              <w:rPr>
                <w:color w:val="000000"/>
              </w:rPr>
            </w:pPr>
          </w:p>
        </w:tc>
      </w:tr>
      <w:tr w:rsidR="00720549" w:rsidRPr="006C272A" w14:paraId="144C36BA" w14:textId="77777777"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14:paraId="44734C19" w14:textId="77777777" w:rsidR="00720549" w:rsidRPr="006C272A" w:rsidRDefault="00720549" w:rsidP="00720549">
            <w:pPr>
              <w:spacing w:after="0"/>
              <w:rPr>
                <w:color w:val="000000"/>
              </w:rPr>
            </w:pPr>
          </w:p>
        </w:tc>
        <w:tc>
          <w:tcPr>
            <w:tcW w:w="6517" w:type="dxa"/>
            <w:gridSpan w:val="4"/>
            <w:tcBorders>
              <w:top w:val="single" w:sz="4" w:space="0" w:color="auto"/>
              <w:left w:val="nil"/>
              <w:bottom w:val="single" w:sz="4" w:space="0" w:color="auto"/>
              <w:right w:val="single" w:sz="4" w:space="0" w:color="auto"/>
            </w:tcBorders>
            <w:vAlign w:val="center"/>
            <w:hideMark/>
          </w:tcPr>
          <w:p w14:paraId="163B3E24" w14:textId="77777777" w:rsidR="00720549" w:rsidRPr="006C272A" w:rsidRDefault="00720549" w:rsidP="00720549">
            <w:pPr>
              <w:spacing w:after="0"/>
              <w:rPr>
                <w:b/>
                <w:bCs/>
                <w:color w:val="000000"/>
              </w:rPr>
            </w:pPr>
            <w:r w:rsidRPr="006C272A">
              <w:rPr>
                <w:b/>
                <w:bCs/>
                <w:color w:val="000000"/>
              </w:rPr>
              <w:t>TOTAL C</w:t>
            </w:r>
          </w:p>
        </w:tc>
        <w:tc>
          <w:tcPr>
            <w:tcW w:w="1468" w:type="dxa"/>
            <w:tcBorders>
              <w:top w:val="nil"/>
              <w:left w:val="nil"/>
              <w:bottom w:val="single" w:sz="4" w:space="0" w:color="auto"/>
              <w:right w:val="single" w:sz="8" w:space="0" w:color="auto"/>
            </w:tcBorders>
            <w:vAlign w:val="center"/>
          </w:tcPr>
          <w:p w14:paraId="79CBA37F" w14:textId="77777777" w:rsidR="00720549" w:rsidRPr="006C272A" w:rsidRDefault="00720549" w:rsidP="00720549">
            <w:pPr>
              <w:spacing w:after="0"/>
              <w:rPr>
                <w:color w:val="000000"/>
              </w:rPr>
            </w:pPr>
          </w:p>
        </w:tc>
      </w:tr>
      <w:tr w:rsidR="00720549" w:rsidRPr="006C272A" w14:paraId="242F465E"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4ADC2D26" w14:textId="77777777" w:rsidR="00720549" w:rsidRPr="006C272A" w:rsidRDefault="00720549" w:rsidP="00720549">
            <w:pPr>
              <w:spacing w:after="0"/>
              <w:jc w:val="center"/>
              <w:rPr>
                <w:b/>
                <w:bCs/>
                <w:color w:val="000000"/>
              </w:rPr>
            </w:pPr>
            <w:r w:rsidRPr="006C272A">
              <w:rPr>
                <w:b/>
                <w:bCs/>
                <w:color w:val="000000"/>
              </w:rPr>
              <w:t>D</w:t>
            </w:r>
          </w:p>
        </w:tc>
        <w:tc>
          <w:tcPr>
            <w:tcW w:w="6517" w:type="dxa"/>
            <w:gridSpan w:val="4"/>
            <w:tcBorders>
              <w:top w:val="single" w:sz="4" w:space="0" w:color="auto"/>
              <w:left w:val="nil"/>
              <w:bottom w:val="single" w:sz="4" w:space="0" w:color="auto"/>
              <w:right w:val="single" w:sz="4" w:space="0" w:color="auto"/>
            </w:tcBorders>
            <w:vAlign w:val="center"/>
            <w:hideMark/>
          </w:tcPr>
          <w:p w14:paraId="7BBCF1C1" w14:textId="77777777" w:rsidR="00720549" w:rsidRPr="006C272A" w:rsidRDefault="00720549" w:rsidP="00720549">
            <w:pPr>
              <w:spacing w:after="0"/>
              <w:rPr>
                <w:b/>
                <w:bCs/>
                <w:color w:val="000000"/>
                <w:sz w:val="18"/>
                <w:szCs w:val="18"/>
              </w:rPr>
            </w:pPr>
            <w:r w:rsidRPr="006C272A">
              <w:rPr>
                <w:b/>
                <w:bCs/>
                <w:color w:val="000000"/>
                <w:szCs w:val="22"/>
              </w:rPr>
              <w:t>Total of direct cost (A+B+C)</w:t>
            </w:r>
          </w:p>
        </w:tc>
        <w:tc>
          <w:tcPr>
            <w:tcW w:w="1468" w:type="dxa"/>
            <w:tcBorders>
              <w:top w:val="nil"/>
              <w:left w:val="nil"/>
              <w:bottom w:val="single" w:sz="4" w:space="0" w:color="auto"/>
              <w:right w:val="single" w:sz="8" w:space="0" w:color="auto"/>
            </w:tcBorders>
            <w:vAlign w:val="center"/>
          </w:tcPr>
          <w:p w14:paraId="1A9368FC" w14:textId="77777777" w:rsidR="00720549" w:rsidRPr="006C272A" w:rsidRDefault="00720549" w:rsidP="00720549">
            <w:pPr>
              <w:spacing w:after="0"/>
              <w:rPr>
                <w:b/>
                <w:bCs/>
                <w:color w:val="000000"/>
              </w:rPr>
            </w:pPr>
          </w:p>
        </w:tc>
      </w:tr>
      <w:tr w:rsidR="00720549" w:rsidRPr="006C272A" w14:paraId="10226FA9"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44AB4E2D" w14:textId="77777777" w:rsidR="00720549" w:rsidRPr="006C272A" w:rsidRDefault="00720549" w:rsidP="00720549">
            <w:pPr>
              <w:spacing w:after="0"/>
              <w:jc w:val="center"/>
              <w:rPr>
                <w:color w:val="000000"/>
              </w:rPr>
            </w:pPr>
            <w:r w:rsidRPr="006C272A">
              <w:rPr>
                <w:color w:val="000000"/>
              </w:rPr>
              <w:t>E</w:t>
            </w:r>
          </w:p>
        </w:tc>
        <w:tc>
          <w:tcPr>
            <w:tcW w:w="3130" w:type="dxa"/>
            <w:tcBorders>
              <w:top w:val="nil"/>
              <w:left w:val="nil"/>
              <w:bottom w:val="single" w:sz="4" w:space="0" w:color="auto"/>
              <w:right w:val="single" w:sz="4" w:space="0" w:color="auto"/>
            </w:tcBorders>
            <w:vAlign w:val="center"/>
            <w:hideMark/>
          </w:tcPr>
          <w:p w14:paraId="7AE2FFDE" w14:textId="77777777" w:rsidR="00720549" w:rsidRPr="006C272A" w:rsidRDefault="00720549" w:rsidP="00720549">
            <w:pPr>
              <w:spacing w:after="0"/>
              <w:rPr>
                <w:color w:val="000000"/>
              </w:rPr>
            </w:pPr>
            <w:r w:rsidRPr="006C272A">
              <w:rPr>
                <w:color w:val="000000"/>
              </w:rPr>
              <w:t>Overheads of the site</w:t>
            </w:r>
          </w:p>
        </w:tc>
        <w:tc>
          <w:tcPr>
            <w:tcW w:w="1076" w:type="dxa"/>
            <w:tcBorders>
              <w:top w:val="nil"/>
              <w:left w:val="nil"/>
              <w:bottom w:val="single" w:sz="4" w:space="0" w:color="auto"/>
              <w:right w:val="single" w:sz="4" w:space="0" w:color="auto"/>
            </w:tcBorders>
            <w:vAlign w:val="center"/>
            <w:hideMark/>
          </w:tcPr>
          <w:p w14:paraId="717EDA96"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2A949EE9" w14:textId="77777777"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vAlign w:val="bottom"/>
            <w:hideMark/>
          </w:tcPr>
          <w:p w14:paraId="22A11235" w14:textId="77777777" w:rsidR="00720549" w:rsidRPr="006C272A" w:rsidRDefault="00720549" w:rsidP="00720549">
            <w:pPr>
              <w:spacing w:after="0"/>
              <w:jc w:val="center"/>
              <w:rPr>
                <w:color w:val="000000"/>
              </w:rPr>
            </w:pPr>
            <w:r w:rsidRPr="006C272A">
              <w:rPr>
                <w:color w:val="000000"/>
              </w:rPr>
              <w:t xml:space="preserve">…%*D </w:t>
            </w:r>
          </w:p>
        </w:tc>
        <w:tc>
          <w:tcPr>
            <w:tcW w:w="1468" w:type="dxa"/>
            <w:tcBorders>
              <w:top w:val="nil"/>
              <w:left w:val="nil"/>
              <w:bottom w:val="single" w:sz="4" w:space="0" w:color="auto"/>
              <w:right w:val="single" w:sz="8" w:space="0" w:color="auto"/>
            </w:tcBorders>
            <w:vAlign w:val="center"/>
          </w:tcPr>
          <w:p w14:paraId="1844529F" w14:textId="77777777" w:rsidR="00720549" w:rsidRPr="006C272A" w:rsidRDefault="00720549" w:rsidP="00720549">
            <w:pPr>
              <w:spacing w:after="0"/>
              <w:rPr>
                <w:color w:val="000000"/>
              </w:rPr>
            </w:pPr>
          </w:p>
        </w:tc>
      </w:tr>
      <w:tr w:rsidR="00720549" w:rsidRPr="006C272A" w14:paraId="35A1617D"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14226E54" w14:textId="77777777" w:rsidR="00720549" w:rsidRPr="006C272A" w:rsidRDefault="00720549" w:rsidP="00720549">
            <w:pPr>
              <w:spacing w:after="0"/>
              <w:jc w:val="center"/>
              <w:rPr>
                <w:color w:val="000000"/>
              </w:rPr>
            </w:pPr>
            <w:r w:rsidRPr="006C272A">
              <w:rPr>
                <w:color w:val="000000"/>
              </w:rPr>
              <w:t>F</w:t>
            </w:r>
          </w:p>
        </w:tc>
        <w:tc>
          <w:tcPr>
            <w:tcW w:w="3130" w:type="dxa"/>
            <w:tcBorders>
              <w:top w:val="nil"/>
              <w:left w:val="nil"/>
              <w:bottom w:val="single" w:sz="4" w:space="0" w:color="auto"/>
              <w:right w:val="single" w:sz="4" w:space="0" w:color="auto"/>
            </w:tcBorders>
            <w:vAlign w:val="center"/>
            <w:hideMark/>
          </w:tcPr>
          <w:p w14:paraId="07EF4E62" w14:textId="77777777" w:rsidR="00720549" w:rsidRPr="006C272A" w:rsidRDefault="00720549" w:rsidP="00720549">
            <w:pPr>
              <w:spacing w:after="0"/>
              <w:rPr>
                <w:color w:val="000000"/>
              </w:rPr>
            </w:pPr>
            <w:r w:rsidRPr="006C272A">
              <w:rPr>
                <w:color w:val="000000"/>
              </w:rPr>
              <w:t xml:space="preserve">Head office overheads </w:t>
            </w:r>
          </w:p>
        </w:tc>
        <w:tc>
          <w:tcPr>
            <w:tcW w:w="1076" w:type="dxa"/>
            <w:tcBorders>
              <w:top w:val="nil"/>
              <w:left w:val="nil"/>
              <w:bottom w:val="single" w:sz="4" w:space="0" w:color="auto"/>
              <w:right w:val="single" w:sz="4" w:space="0" w:color="auto"/>
            </w:tcBorders>
            <w:vAlign w:val="center"/>
            <w:hideMark/>
          </w:tcPr>
          <w:p w14:paraId="029EAC1E"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1C3DBC50" w14:textId="77777777"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vAlign w:val="bottom"/>
            <w:hideMark/>
          </w:tcPr>
          <w:p w14:paraId="076E1280" w14:textId="77777777" w:rsidR="00720549" w:rsidRPr="006C272A" w:rsidRDefault="00720549" w:rsidP="00720549">
            <w:pPr>
              <w:spacing w:after="0"/>
              <w:jc w:val="center"/>
              <w:rPr>
                <w:color w:val="000000"/>
              </w:rPr>
            </w:pPr>
            <w:r w:rsidRPr="006C272A">
              <w:rPr>
                <w:color w:val="000000"/>
              </w:rPr>
              <w:t xml:space="preserve">….%*D </w:t>
            </w:r>
          </w:p>
        </w:tc>
        <w:tc>
          <w:tcPr>
            <w:tcW w:w="1468" w:type="dxa"/>
            <w:tcBorders>
              <w:top w:val="nil"/>
              <w:left w:val="nil"/>
              <w:bottom w:val="single" w:sz="4" w:space="0" w:color="auto"/>
              <w:right w:val="single" w:sz="8" w:space="0" w:color="auto"/>
            </w:tcBorders>
            <w:vAlign w:val="center"/>
          </w:tcPr>
          <w:p w14:paraId="24C85CEB" w14:textId="77777777" w:rsidR="00720549" w:rsidRPr="006C272A" w:rsidRDefault="00720549" w:rsidP="00720549">
            <w:pPr>
              <w:spacing w:after="0"/>
              <w:rPr>
                <w:color w:val="000000"/>
              </w:rPr>
            </w:pPr>
          </w:p>
        </w:tc>
      </w:tr>
      <w:tr w:rsidR="00720549" w:rsidRPr="006C272A" w14:paraId="5A2B2F49"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0B25C225" w14:textId="77777777" w:rsidR="00720549" w:rsidRPr="006C272A" w:rsidRDefault="00720549" w:rsidP="00720549">
            <w:pPr>
              <w:spacing w:after="0"/>
              <w:jc w:val="center"/>
              <w:rPr>
                <w:b/>
                <w:bCs/>
                <w:color w:val="000000"/>
              </w:rPr>
            </w:pPr>
            <w:r w:rsidRPr="006C272A">
              <w:rPr>
                <w:b/>
                <w:bCs/>
                <w:color w:val="000000"/>
              </w:rPr>
              <w:t>G</w:t>
            </w:r>
          </w:p>
        </w:tc>
        <w:tc>
          <w:tcPr>
            <w:tcW w:w="3130" w:type="dxa"/>
            <w:tcBorders>
              <w:top w:val="nil"/>
              <w:left w:val="nil"/>
              <w:bottom w:val="single" w:sz="4" w:space="0" w:color="auto"/>
              <w:right w:val="single" w:sz="4" w:space="0" w:color="auto"/>
            </w:tcBorders>
            <w:vAlign w:val="center"/>
            <w:hideMark/>
          </w:tcPr>
          <w:p w14:paraId="4295AEBA" w14:textId="77777777" w:rsidR="00720549" w:rsidRPr="006C272A" w:rsidRDefault="00720549" w:rsidP="00720549">
            <w:pPr>
              <w:spacing w:after="0"/>
              <w:rPr>
                <w:b/>
                <w:bCs/>
                <w:color w:val="000000"/>
                <w:sz w:val="18"/>
                <w:szCs w:val="18"/>
              </w:rPr>
            </w:pPr>
            <w:r w:rsidRPr="006C272A">
              <w:rPr>
                <w:b/>
                <w:bCs/>
                <w:color w:val="000000"/>
                <w:szCs w:val="22"/>
              </w:rPr>
              <w:t>Cost price</w:t>
            </w:r>
          </w:p>
        </w:tc>
        <w:tc>
          <w:tcPr>
            <w:tcW w:w="1076" w:type="dxa"/>
            <w:tcBorders>
              <w:top w:val="nil"/>
              <w:left w:val="nil"/>
              <w:bottom w:val="single" w:sz="4" w:space="0" w:color="auto"/>
              <w:right w:val="single" w:sz="4" w:space="0" w:color="auto"/>
            </w:tcBorders>
            <w:vAlign w:val="center"/>
            <w:hideMark/>
          </w:tcPr>
          <w:p w14:paraId="035CF2A3" w14:textId="77777777"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4" w:space="0" w:color="auto"/>
              <w:right w:val="single" w:sz="4" w:space="0" w:color="auto"/>
            </w:tcBorders>
            <w:vAlign w:val="center"/>
            <w:hideMark/>
          </w:tcPr>
          <w:p w14:paraId="1FD4FB42" w14:textId="77777777" w:rsidR="00720549" w:rsidRPr="006C272A" w:rsidRDefault="00720549" w:rsidP="00720549">
            <w:pPr>
              <w:spacing w:after="0"/>
              <w:rPr>
                <w:bCs/>
                <w:color w:val="000000"/>
              </w:rPr>
            </w:pPr>
            <w:r w:rsidRPr="006C272A">
              <w:rPr>
                <w:bCs/>
                <w:color w:val="000000"/>
              </w:rPr>
              <w:t xml:space="preserve">              -     </w:t>
            </w:r>
          </w:p>
        </w:tc>
        <w:tc>
          <w:tcPr>
            <w:tcW w:w="1098" w:type="dxa"/>
            <w:tcBorders>
              <w:top w:val="nil"/>
              <w:left w:val="nil"/>
              <w:bottom w:val="single" w:sz="4" w:space="0" w:color="auto"/>
              <w:right w:val="single" w:sz="4" w:space="0" w:color="auto"/>
            </w:tcBorders>
            <w:vAlign w:val="bottom"/>
            <w:hideMark/>
          </w:tcPr>
          <w:p w14:paraId="48B7D49D" w14:textId="77777777" w:rsidR="00720549" w:rsidRPr="006C272A" w:rsidRDefault="00720549" w:rsidP="00720549">
            <w:pPr>
              <w:spacing w:after="0"/>
              <w:jc w:val="center"/>
              <w:rPr>
                <w:b/>
                <w:bCs/>
                <w:color w:val="000000"/>
              </w:rPr>
            </w:pPr>
            <w:r w:rsidRPr="006C272A">
              <w:rPr>
                <w:b/>
                <w:bCs/>
                <w:color w:val="000000"/>
              </w:rPr>
              <w:t xml:space="preserve">D+E+F </w:t>
            </w:r>
          </w:p>
        </w:tc>
        <w:tc>
          <w:tcPr>
            <w:tcW w:w="1468" w:type="dxa"/>
            <w:tcBorders>
              <w:top w:val="nil"/>
              <w:left w:val="nil"/>
              <w:bottom w:val="single" w:sz="4" w:space="0" w:color="auto"/>
              <w:right w:val="single" w:sz="8" w:space="0" w:color="auto"/>
            </w:tcBorders>
            <w:vAlign w:val="center"/>
          </w:tcPr>
          <w:p w14:paraId="4F64695F" w14:textId="77777777" w:rsidR="00720549" w:rsidRPr="006C272A" w:rsidRDefault="00720549" w:rsidP="00720549">
            <w:pPr>
              <w:spacing w:after="0"/>
              <w:rPr>
                <w:b/>
                <w:bCs/>
                <w:color w:val="000000"/>
              </w:rPr>
            </w:pPr>
          </w:p>
        </w:tc>
      </w:tr>
      <w:tr w:rsidR="00720549" w:rsidRPr="006C272A" w14:paraId="5580C4D2"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45C1F230" w14:textId="77777777" w:rsidR="00720549" w:rsidRPr="006C272A" w:rsidRDefault="00720549" w:rsidP="00720549">
            <w:pPr>
              <w:spacing w:after="0"/>
              <w:jc w:val="center"/>
              <w:rPr>
                <w:bCs/>
                <w:color w:val="000000"/>
              </w:rPr>
            </w:pPr>
            <w:r w:rsidRPr="006C272A">
              <w:rPr>
                <w:bCs/>
                <w:color w:val="000000"/>
              </w:rPr>
              <w:t>H</w:t>
            </w:r>
          </w:p>
        </w:tc>
        <w:tc>
          <w:tcPr>
            <w:tcW w:w="3130" w:type="dxa"/>
            <w:tcBorders>
              <w:top w:val="nil"/>
              <w:left w:val="nil"/>
              <w:bottom w:val="single" w:sz="4" w:space="0" w:color="auto"/>
              <w:right w:val="single" w:sz="4" w:space="0" w:color="auto"/>
            </w:tcBorders>
            <w:vAlign w:val="center"/>
            <w:hideMark/>
          </w:tcPr>
          <w:p w14:paraId="3C750024" w14:textId="77777777" w:rsidR="00720549" w:rsidRPr="006C272A" w:rsidRDefault="00720549" w:rsidP="00720549">
            <w:pPr>
              <w:spacing w:after="0"/>
              <w:rPr>
                <w:bCs/>
                <w:color w:val="000000"/>
              </w:rPr>
            </w:pPr>
            <w:r w:rsidRPr="006C272A">
              <w:rPr>
                <w:bCs/>
                <w:color w:val="000000"/>
              </w:rPr>
              <w:t>Risks and profits</w:t>
            </w:r>
          </w:p>
        </w:tc>
        <w:tc>
          <w:tcPr>
            <w:tcW w:w="1076" w:type="dxa"/>
            <w:tcBorders>
              <w:top w:val="nil"/>
              <w:left w:val="nil"/>
              <w:bottom w:val="single" w:sz="4" w:space="0" w:color="auto"/>
              <w:right w:val="single" w:sz="4" w:space="0" w:color="auto"/>
            </w:tcBorders>
            <w:vAlign w:val="center"/>
            <w:hideMark/>
          </w:tcPr>
          <w:p w14:paraId="6F9343B6" w14:textId="77777777"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vAlign w:val="center"/>
            <w:hideMark/>
          </w:tcPr>
          <w:p w14:paraId="7F9986C3" w14:textId="77777777"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vAlign w:val="bottom"/>
            <w:hideMark/>
          </w:tcPr>
          <w:p w14:paraId="3FD3EB8A" w14:textId="77777777" w:rsidR="00720549" w:rsidRPr="006C272A" w:rsidRDefault="00720549" w:rsidP="00720549">
            <w:pPr>
              <w:spacing w:after="0"/>
              <w:jc w:val="center"/>
              <w:rPr>
                <w:color w:val="000000"/>
              </w:rPr>
            </w:pPr>
            <w:r w:rsidRPr="006C272A">
              <w:rPr>
                <w:color w:val="000000"/>
              </w:rPr>
              <w:t xml:space="preserve">….%*G </w:t>
            </w:r>
          </w:p>
        </w:tc>
        <w:tc>
          <w:tcPr>
            <w:tcW w:w="1468" w:type="dxa"/>
            <w:tcBorders>
              <w:top w:val="nil"/>
              <w:left w:val="nil"/>
              <w:bottom w:val="single" w:sz="4" w:space="0" w:color="auto"/>
              <w:right w:val="single" w:sz="8" w:space="0" w:color="auto"/>
            </w:tcBorders>
            <w:vAlign w:val="center"/>
          </w:tcPr>
          <w:p w14:paraId="3FFFDAFC" w14:textId="77777777" w:rsidR="00720549" w:rsidRPr="006C272A" w:rsidRDefault="00720549" w:rsidP="00720549">
            <w:pPr>
              <w:spacing w:after="0"/>
              <w:rPr>
                <w:color w:val="000000"/>
              </w:rPr>
            </w:pPr>
          </w:p>
        </w:tc>
      </w:tr>
      <w:tr w:rsidR="00720549" w:rsidRPr="006C272A" w14:paraId="55AADB09" w14:textId="77777777" w:rsidTr="00F44085">
        <w:trPr>
          <w:cantSplit/>
          <w:trHeight w:val="20"/>
          <w:jc w:val="center"/>
        </w:trPr>
        <w:tc>
          <w:tcPr>
            <w:tcW w:w="1503" w:type="dxa"/>
            <w:tcBorders>
              <w:top w:val="nil"/>
              <w:left w:val="single" w:sz="8" w:space="0" w:color="auto"/>
              <w:bottom w:val="single" w:sz="4" w:space="0" w:color="auto"/>
              <w:right w:val="single" w:sz="4" w:space="0" w:color="auto"/>
            </w:tcBorders>
            <w:vAlign w:val="center"/>
            <w:hideMark/>
          </w:tcPr>
          <w:p w14:paraId="480B8CDF" w14:textId="77777777" w:rsidR="00720549" w:rsidRPr="006C272A" w:rsidRDefault="00720549" w:rsidP="00720549">
            <w:pPr>
              <w:spacing w:after="0"/>
              <w:jc w:val="center"/>
              <w:rPr>
                <w:b/>
                <w:bCs/>
                <w:color w:val="000000"/>
              </w:rPr>
            </w:pPr>
            <w:r w:rsidRPr="006C272A">
              <w:rPr>
                <w:b/>
                <w:bCs/>
                <w:color w:val="000000"/>
              </w:rPr>
              <w:t>P</w:t>
            </w:r>
          </w:p>
        </w:tc>
        <w:tc>
          <w:tcPr>
            <w:tcW w:w="3130" w:type="dxa"/>
            <w:tcBorders>
              <w:top w:val="nil"/>
              <w:left w:val="nil"/>
              <w:bottom w:val="single" w:sz="4" w:space="0" w:color="auto"/>
              <w:right w:val="single" w:sz="4" w:space="0" w:color="auto"/>
            </w:tcBorders>
            <w:vAlign w:val="center"/>
            <w:hideMark/>
          </w:tcPr>
          <w:p w14:paraId="7E282604" w14:textId="77777777" w:rsidR="00720549" w:rsidRPr="006C272A" w:rsidRDefault="00720549" w:rsidP="00720549">
            <w:pPr>
              <w:spacing w:after="0"/>
              <w:rPr>
                <w:b/>
                <w:bCs/>
                <w:color w:val="000000"/>
                <w:sz w:val="18"/>
                <w:szCs w:val="18"/>
              </w:rPr>
            </w:pPr>
            <w:r w:rsidRPr="006C272A">
              <w:rPr>
                <w:b/>
                <w:bCs/>
                <w:color w:val="000000"/>
                <w:sz w:val="18"/>
                <w:szCs w:val="18"/>
              </w:rPr>
              <w:t>SALE PRICE EXCLUDING TAXES</w:t>
            </w:r>
          </w:p>
        </w:tc>
        <w:tc>
          <w:tcPr>
            <w:tcW w:w="1076" w:type="dxa"/>
            <w:tcBorders>
              <w:top w:val="nil"/>
              <w:left w:val="nil"/>
              <w:bottom w:val="single" w:sz="4" w:space="0" w:color="auto"/>
              <w:right w:val="single" w:sz="4" w:space="0" w:color="auto"/>
            </w:tcBorders>
            <w:vAlign w:val="center"/>
            <w:hideMark/>
          </w:tcPr>
          <w:p w14:paraId="654773F1" w14:textId="77777777"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4" w:space="0" w:color="auto"/>
              <w:right w:val="single" w:sz="4" w:space="0" w:color="auto"/>
            </w:tcBorders>
            <w:vAlign w:val="center"/>
            <w:hideMark/>
          </w:tcPr>
          <w:p w14:paraId="0137D493" w14:textId="77777777" w:rsidR="00720549" w:rsidRPr="006C272A" w:rsidRDefault="00720549" w:rsidP="00720549">
            <w:pPr>
              <w:spacing w:after="0"/>
              <w:rPr>
                <w:b/>
                <w:bCs/>
                <w:color w:val="000000"/>
              </w:rPr>
            </w:pPr>
            <w:r w:rsidRPr="006C272A">
              <w:rPr>
                <w:b/>
                <w:bCs/>
                <w:color w:val="000000"/>
              </w:rPr>
              <w:t> </w:t>
            </w:r>
          </w:p>
        </w:tc>
        <w:tc>
          <w:tcPr>
            <w:tcW w:w="1098" w:type="dxa"/>
            <w:tcBorders>
              <w:top w:val="nil"/>
              <w:left w:val="nil"/>
              <w:bottom w:val="single" w:sz="4" w:space="0" w:color="auto"/>
              <w:right w:val="single" w:sz="4" w:space="0" w:color="auto"/>
            </w:tcBorders>
            <w:vAlign w:val="bottom"/>
            <w:hideMark/>
          </w:tcPr>
          <w:p w14:paraId="55E2ADB8" w14:textId="77777777" w:rsidR="00720549" w:rsidRPr="006C272A" w:rsidRDefault="00720549" w:rsidP="00720549">
            <w:pPr>
              <w:spacing w:after="0"/>
              <w:jc w:val="center"/>
              <w:rPr>
                <w:b/>
                <w:bCs/>
                <w:color w:val="000000"/>
              </w:rPr>
            </w:pPr>
            <w:r w:rsidRPr="006C272A">
              <w:rPr>
                <w:b/>
                <w:bCs/>
                <w:color w:val="000000"/>
              </w:rPr>
              <w:t xml:space="preserve">G+H </w:t>
            </w:r>
          </w:p>
        </w:tc>
        <w:tc>
          <w:tcPr>
            <w:tcW w:w="1468" w:type="dxa"/>
            <w:tcBorders>
              <w:top w:val="nil"/>
              <w:left w:val="nil"/>
              <w:bottom w:val="single" w:sz="4" w:space="0" w:color="auto"/>
              <w:right w:val="single" w:sz="8" w:space="0" w:color="auto"/>
            </w:tcBorders>
            <w:vAlign w:val="center"/>
          </w:tcPr>
          <w:p w14:paraId="742F4D06" w14:textId="77777777" w:rsidR="00720549" w:rsidRPr="006C272A" w:rsidRDefault="00720549" w:rsidP="00720549">
            <w:pPr>
              <w:spacing w:after="0"/>
              <w:rPr>
                <w:b/>
                <w:bCs/>
                <w:color w:val="000000"/>
              </w:rPr>
            </w:pPr>
          </w:p>
        </w:tc>
      </w:tr>
      <w:tr w:rsidR="00720549" w:rsidRPr="006C272A" w14:paraId="786B510E" w14:textId="77777777" w:rsidTr="00F44085">
        <w:trPr>
          <w:cantSplit/>
          <w:trHeight w:val="20"/>
          <w:jc w:val="center"/>
        </w:trPr>
        <w:tc>
          <w:tcPr>
            <w:tcW w:w="1503" w:type="dxa"/>
            <w:tcBorders>
              <w:top w:val="nil"/>
              <w:left w:val="single" w:sz="8" w:space="0" w:color="auto"/>
              <w:bottom w:val="single" w:sz="8" w:space="0" w:color="auto"/>
              <w:right w:val="single" w:sz="4" w:space="0" w:color="auto"/>
            </w:tcBorders>
            <w:vAlign w:val="center"/>
            <w:hideMark/>
          </w:tcPr>
          <w:p w14:paraId="16A1CBDA" w14:textId="77777777" w:rsidR="00720549" w:rsidRPr="006C272A" w:rsidRDefault="00720549" w:rsidP="00720549">
            <w:pPr>
              <w:spacing w:after="0"/>
              <w:jc w:val="center"/>
              <w:rPr>
                <w:b/>
                <w:bCs/>
                <w:color w:val="000000"/>
              </w:rPr>
            </w:pPr>
            <w:r w:rsidRPr="006C272A">
              <w:rPr>
                <w:b/>
                <w:bCs/>
                <w:color w:val="000000"/>
              </w:rPr>
              <w:t>V</w:t>
            </w:r>
          </w:p>
        </w:tc>
        <w:tc>
          <w:tcPr>
            <w:tcW w:w="3130" w:type="dxa"/>
            <w:tcBorders>
              <w:top w:val="nil"/>
              <w:left w:val="nil"/>
              <w:bottom w:val="single" w:sz="8" w:space="0" w:color="auto"/>
              <w:right w:val="single" w:sz="4" w:space="0" w:color="auto"/>
            </w:tcBorders>
            <w:vAlign w:val="center"/>
            <w:hideMark/>
          </w:tcPr>
          <w:p w14:paraId="58162D08" w14:textId="77777777" w:rsidR="00720549" w:rsidRPr="006C272A" w:rsidRDefault="00720549" w:rsidP="00720549">
            <w:pPr>
              <w:spacing w:after="0"/>
              <w:rPr>
                <w:b/>
                <w:bCs/>
                <w:color w:val="000000"/>
                <w:sz w:val="18"/>
                <w:szCs w:val="18"/>
              </w:rPr>
            </w:pPr>
            <w:r w:rsidRPr="006C272A">
              <w:rPr>
                <w:b/>
                <w:bCs/>
                <w:color w:val="000000"/>
                <w:sz w:val="18"/>
                <w:szCs w:val="18"/>
              </w:rPr>
              <w:t>UNIT SALE PRICE EXCLUDING TAXES</w:t>
            </w:r>
          </w:p>
        </w:tc>
        <w:tc>
          <w:tcPr>
            <w:tcW w:w="1076" w:type="dxa"/>
            <w:tcBorders>
              <w:top w:val="nil"/>
              <w:left w:val="nil"/>
              <w:bottom w:val="single" w:sz="8" w:space="0" w:color="auto"/>
              <w:right w:val="single" w:sz="4" w:space="0" w:color="auto"/>
            </w:tcBorders>
            <w:vAlign w:val="center"/>
            <w:hideMark/>
          </w:tcPr>
          <w:p w14:paraId="65CA66A4" w14:textId="77777777"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8" w:space="0" w:color="auto"/>
              <w:right w:val="single" w:sz="4" w:space="0" w:color="auto"/>
            </w:tcBorders>
            <w:vAlign w:val="center"/>
            <w:hideMark/>
          </w:tcPr>
          <w:p w14:paraId="20D0A082" w14:textId="77777777" w:rsidR="00720549" w:rsidRPr="006C272A" w:rsidRDefault="00720549" w:rsidP="00720549">
            <w:pPr>
              <w:spacing w:after="0"/>
              <w:rPr>
                <w:b/>
                <w:bCs/>
                <w:color w:val="000000"/>
              </w:rPr>
            </w:pPr>
            <w:r w:rsidRPr="006C272A">
              <w:rPr>
                <w:b/>
                <w:bCs/>
                <w:color w:val="000000"/>
              </w:rPr>
              <w:t> </w:t>
            </w:r>
          </w:p>
        </w:tc>
        <w:tc>
          <w:tcPr>
            <w:tcW w:w="1098" w:type="dxa"/>
            <w:tcBorders>
              <w:top w:val="nil"/>
              <w:left w:val="nil"/>
              <w:bottom w:val="single" w:sz="8" w:space="0" w:color="auto"/>
              <w:right w:val="single" w:sz="4" w:space="0" w:color="auto"/>
            </w:tcBorders>
            <w:vAlign w:val="bottom"/>
            <w:hideMark/>
          </w:tcPr>
          <w:p w14:paraId="7EAA6986" w14:textId="77777777" w:rsidR="00720549" w:rsidRPr="006C272A" w:rsidRDefault="00720549" w:rsidP="00720549">
            <w:pPr>
              <w:spacing w:after="0"/>
              <w:jc w:val="center"/>
              <w:rPr>
                <w:b/>
                <w:bCs/>
                <w:color w:val="000000"/>
              </w:rPr>
            </w:pPr>
            <w:r w:rsidRPr="006C272A">
              <w:rPr>
                <w:b/>
                <w:bCs/>
                <w:color w:val="000000"/>
              </w:rPr>
              <w:t>P/Qty</w:t>
            </w:r>
          </w:p>
        </w:tc>
        <w:tc>
          <w:tcPr>
            <w:tcW w:w="1468" w:type="dxa"/>
            <w:tcBorders>
              <w:top w:val="nil"/>
              <w:left w:val="nil"/>
              <w:bottom w:val="single" w:sz="8" w:space="0" w:color="auto"/>
              <w:right w:val="single" w:sz="8" w:space="0" w:color="auto"/>
            </w:tcBorders>
            <w:vAlign w:val="center"/>
          </w:tcPr>
          <w:p w14:paraId="6A9F32C3" w14:textId="77777777" w:rsidR="00720549" w:rsidRPr="006C272A" w:rsidRDefault="00720549" w:rsidP="00720549">
            <w:pPr>
              <w:spacing w:after="0"/>
              <w:rPr>
                <w:b/>
                <w:bCs/>
                <w:color w:val="000000"/>
              </w:rPr>
            </w:pPr>
          </w:p>
        </w:tc>
      </w:tr>
    </w:tbl>
    <w:p w14:paraId="48118DB5" w14:textId="77777777" w:rsidR="00387F66" w:rsidRPr="006C272A" w:rsidRDefault="00387F66">
      <w:pPr>
        <w:spacing w:after="0" w:line="240" w:lineRule="auto"/>
        <w:jc w:val="left"/>
        <w:rPr>
          <w:rFonts w:cs="Arial"/>
        </w:rPr>
      </w:pPr>
    </w:p>
    <w:p w14:paraId="647629E6" w14:textId="77777777" w:rsidR="00F768EC" w:rsidRPr="006C272A" w:rsidRDefault="00F768EC">
      <w:pPr>
        <w:spacing w:after="0" w:line="240" w:lineRule="auto"/>
        <w:jc w:val="left"/>
        <w:rPr>
          <w:rFonts w:cs="Arial"/>
        </w:rPr>
      </w:pPr>
      <w:r w:rsidRPr="006C272A">
        <w:rPr>
          <w:rFonts w:cs="Arial"/>
        </w:rPr>
        <w:br w:type="page"/>
      </w:r>
    </w:p>
    <w:p w14:paraId="243251E5" w14:textId="77777777" w:rsidR="00F25BF4" w:rsidRPr="006C272A" w:rsidRDefault="00F25BF4" w:rsidP="00F25BF4">
      <w:pPr>
        <w:rPr>
          <w:rFonts w:cs="Arial"/>
        </w:rPr>
      </w:pPr>
    </w:p>
    <w:p w14:paraId="397C82E7" w14:textId="77777777" w:rsidR="00F25BF4" w:rsidRPr="006C272A" w:rsidRDefault="00F25BF4" w:rsidP="00F25BF4">
      <w:pPr>
        <w:rPr>
          <w:rFonts w:cs="Arial"/>
        </w:rPr>
      </w:pPr>
    </w:p>
    <w:p w14:paraId="78B6A10B" w14:textId="77777777" w:rsidR="00F25BF4" w:rsidRPr="006C272A" w:rsidRDefault="00F25BF4" w:rsidP="00F25BF4">
      <w:pPr>
        <w:rPr>
          <w:rFonts w:cs="Arial"/>
        </w:rPr>
      </w:pPr>
    </w:p>
    <w:p w14:paraId="114D2DFE" w14:textId="77777777" w:rsidR="00F25BF4" w:rsidRPr="006C272A" w:rsidRDefault="00F25BF4" w:rsidP="00F25BF4">
      <w:pPr>
        <w:rPr>
          <w:rFonts w:cs="Arial"/>
        </w:rPr>
      </w:pPr>
    </w:p>
    <w:p w14:paraId="58EA1AA6" w14:textId="77777777" w:rsidR="00F25BF4" w:rsidRPr="006C272A" w:rsidRDefault="00F25BF4" w:rsidP="00F25BF4">
      <w:pPr>
        <w:rPr>
          <w:rFonts w:cs="Arial"/>
        </w:rPr>
      </w:pPr>
    </w:p>
    <w:p w14:paraId="280D470B" w14:textId="77777777" w:rsidR="00F25BF4" w:rsidRPr="006C272A" w:rsidRDefault="00F25BF4" w:rsidP="00F25BF4">
      <w:pPr>
        <w:rPr>
          <w:rFonts w:cs="Arial"/>
        </w:rPr>
      </w:pPr>
    </w:p>
    <w:p w14:paraId="206B4AB0" w14:textId="77777777" w:rsidR="00CD26CE" w:rsidRPr="006C272A" w:rsidRDefault="00CD26CE" w:rsidP="00F25BF4">
      <w:pPr>
        <w:rPr>
          <w:rFonts w:cs="Arial"/>
        </w:rPr>
      </w:pPr>
    </w:p>
    <w:p w14:paraId="4F1D05AC" w14:textId="77777777" w:rsidR="00CD26CE" w:rsidRPr="006C272A" w:rsidRDefault="00CD26CE" w:rsidP="00F25BF4">
      <w:pPr>
        <w:rPr>
          <w:rFonts w:cs="Arial"/>
        </w:rPr>
      </w:pPr>
    </w:p>
    <w:p w14:paraId="276F791E" w14:textId="77777777" w:rsidR="00CD26CE" w:rsidRPr="006C272A" w:rsidRDefault="00CD26CE" w:rsidP="00F25BF4">
      <w:pPr>
        <w:rPr>
          <w:rFonts w:cs="Arial"/>
        </w:rPr>
      </w:pPr>
    </w:p>
    <w:p w14:paraId="7A86415F" w14:textId="77777777" w:rsidR="00CD26CE" w:rsidRPr="006C272A" w:rsidRDefault="00CD26CE" w:rsidP="00F25BF4">
      <w:pPr>
        <w:rPr>
          <w:rFonts w:cs="Arial"/>
        </w:rPr>
      </w:pPr>
    </w:p>
    <w:p w14:paraId="0B86D2AD" w14:textId="77777777" w:rsidR="00F25BF4" w:rsidRPr="006C272A" w:rsidRDefault="00F25BF4" w:rsidP="00F25BF4">
      <w:pPr>
        <w:rPr>
          <w:rFonts w:cs="Arial"/>
        </w:rPr>
      </w:pPr>
    </w:p>
    <w:p w14:paraId="4E4CDF62" w14:textId="77777777" w:rsidR="00F25BF4" w:rsidRPr="006C272A" w:rsidRDefault="00F25BF4" w:rsidP="00F25BF4">
      <w:pPr>
        <w:rPr>
          <w:rFonts w:cs="Arial"/>
        </w:rPr>
      </w:pPr>
    </w:p>
    <w:p w14:paraId="762296B4" w14:textId="77777777" w:rsidR="00F25BF4" w:rsidRPr="006C272A" w:rsidRDefault="00F25BF4" w:rsidP="00F25BF4">
      <w:pPr>
        <w:rPr>
          <w:rFonts w:cs="Arial"/>
        </w:rPr>
      </w:pPr>
    </w:p>
    <w:p w14:paraId="27FC6B02" w14:textId="77777777" w:rsidR="00F25BF4" w:rsidRPr="006C272A" w:rsidRDefault="00F25BF4" w:rsidP="00F25BF4">
      <w:pPr>
        <w:rPr>
          <w:rFonts w:cs="Arial"/>
        </w:rPr>
      </w:pPr>
    </w:p>
    <w:p w14:paraId="19A1E9B2" w14:textId="77777777" w:rsidR="00CD26CE" w:rsidRPr="006C272A" w:rsidRDefault="00DD51EC" w:rsidP="00DD51EC">
      <w:pPr>
        <w:pStyle w:val="Heading1"/>
        <w:numPr>
          <w:ilvl w:val="0"/>
          <w:numId w:val="0"/>
        </w:numPr>
        <w:tabs>
          <w:tab w:val="left" w:pos="2977"/>
        </w:tabs>
        <w:ind w:left="432" w:hanging="432"/>
        <w:rPr>
          <w:rFonts w:cs="Arial"/>
        </w:rPr>
      </w:pPr>
      <w:bookmarkStart w:id="21" w:name="_Toc169776720"/>
      <w:r w:rsidRPr="006C272A">
        <w:rPr>
          <w:rFonts w:cs="Arial"/>
        </w:rPr>
        <w:t>DOCUMENT N</w:t>
      </w:r>
      <w:r w:rsidR="0022297B" w:rsidRPr="006C272A">
        <w:rPr>
          <w:rFonts w:cs="Arial"/>
        </w:rPr>
        <w:t>o</w:t>
      </w:r>
      <w:r w:rsidRPr="006C272A">
        <w:rPr>
          <w:rFonts w:cs="Arial"/>
        </w:rPr>
        <w:t xml:space="preserve">. </w:t>
      </w:r>
      <w:r w:rsidR="0022297B" w:rsidRPr="006C272A">
        <w:rPr>
          <w:rFonts w:cs="Arial"/>
        </w:rPr>
        <w:t>9</w:t>
      </w:r>
      <w:r w:rsidRPr="006C272A">
        <w:rPr>
          <w:rFonts w:cs="Arial"/>
        </w:rPr>
        <w:t xml:space="preserve"> – MODEL CONTRACT</w:t>
      </w:r>
      <w:bookmarkEnd w:id="21"/>
    </w:p>
    <w:p w14:paraId="738F0D74" w14:textId="77777777" w:rsidR="00F768EC" w:rsidRPr="006C272A" w:rsidRDefault="00F768EC">
      <w:pPr>
        <w:spacing w:after="0" w:line="240" w:lineRule="auto"/>
        <w:jc w:val="left"/>
        <w:rPr>
          <w:rFonts w:cs="Arial"/>
        </w:rPr>
      </w:pPr>
      <w:r w:rsidRPr="006C272A">
        <w:rPr>
          <w:rFonts w:cs="Arial"/>
        </w:rPr>
        <w:br w:type="page"/>
      </w:r>
    </w:p>
    <w:tbl>
      <w:tblPr>
        <w:tblStyle w:val="TableGrid"/>
        <w:tblW w:w="10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080"/>
      </w:tblGrid>
      <w:tr w:rsidR="00786640" w:rsidRPr="00DC7C6C" w14:paraId="581BABEE" w14:textId="77777777" w:rsidTr="00DC0739">
        <w:trPr>
          <w:jc w:val="center"/>
        </w:trPr>
        <w:tc>
          <w:tcPr>
            <w:tcW w:w="4111" w:type="dxa"/>
          </w:tcPr>
          <w:p w14:paraId="100AC0F9" w14:textId="77777777" w:rsidR="00786640" w:rsidRPr="005C3CB3" w:rsidRDefault="00786640" w:rsidP="00DC0739">
            <w:pPr>
              <w:spacing w:after="0" w:line="240" w:lineRule="auto"/>
              <w:jc w:val="center"/>
              <w:rPr>
                <w:rFonts w:eastAsia="Arial"/>
                <w:b/>
                <w:bCs/>
              </w:rPr>
            </w:pPr>
            <w:r w:rsidRPr="005C3CB3">
              <w:rPr>
                <w:rFonts w:eastAsia="Arial"/>
                <w:b/>
                <w:bCs/>
              </w:rPr>
              <w:lastRenderedPageBreak/>
              <w:t>RE</w:t>
            </w:r>
            <w:r w:rsidRPr="005C3CB3">
              <w:rPr>
                <w:rFonts w:eastAsia="Arial"/>
                <w:b/>
                <w:bCs/>
                <w:spacing w:val="1"/>
              </w:rPr>
              <w:t>P</w:t>
            </w:r>
            <w:r w:rsidRPr="005C3CB3">
              <w:rPr>
                <w:rFonts w:eastAsia="Arial"/>
                <w:b/>
                <w:bCs/>
              </w:rPr>
              <w:t>U</w:t>
            </w:r>
            <w:r w:rsidRPr="005C3CB3">
              <w:rPr>
                <w:rFonts w:eastAsia="Arial"/>
                <w:b/>
                <w:bCs/>
                <w:spacing w:val="-1"/>
              </w:rPr>
              <w:t>B</w:t>
            </w:r>
            <w:r w:rsidRPr="005C3CB3">
              <w:rPr>
                <w:rFonts w:eastAsia="Arial"/>
                <w:b/>
                <w:bCs/>
              </w:rPr>
              <w:t xml:space="preserve">LIC OF </w:t>
            </w:r>
            <w:r w:rsidRPr="005C3CB3">
              <w:rPr>
                <w:rFonts w:eastAsia="Arial"/>
                <w:b/>
                <w:bCs/>
                <w:spacing w:val="2"/>
              </w:rPr>
              <w:t>C</w:t>
            </w:r>
            <w:r w:rsidRPr="005C3CB3">
              <w:rPr>
                <w:rFonts w:eastAsia="Arial"/>
                <w:b/>
                <w:bCs/>
                <w:spacing w:val="-5"/>
              </w:rPr>
              <w:t>A</w:t>
            </w:r>
            <w:r w:rsidRPr="005C3CB3">
              <w:rPr>
                <w:rFonts w:eastAsia="Arial"/>
                <w:b/>
                <w:bCs/>
                <w:spacing w:val="-1"/>
              </w:rPr>
              <w:t>M</w:t>
            </w:r>
            <w:r w:rsidRPr="005C3CB3">
              <w:rPr>
                <w:rFonts w:eastAsia="Arial"/>
                <w:b/>
                <w:bCs/>
                <w:spacing w:val="3"/>
              </w:rPr>
              <w:t>E</w:t>
            </w:r>
            <w:r w:rsidRPr="005C3CB3">
              <w:rPr>
                <w:rFonts w:eastAsia="Arial"/>
                <w:b/>
                <w:bCs/>
              </w:rPr>
              <w:t>ROON</w:t>
            </w:r>
          </w:p>
          <w:p w14:paraId="0799B88C" w14:textId="77777777" w:rsidR="00786640" w:rsidRDefault="00786640" w:rsidP="00DC0739">
            <w:pPr>
              <w:spacing w:line="240" w:lineRule="auto"/>
              <w:jc w:val="center"/>
              <w:rPr>
                <w:rFonts w:eastAsia="Arial"/>
                <w:i/>
                <w:sz w:val="18"/>
                <w:szCs w:val="18"/>
              </w:rPr>
            </w:pPr>
            <w:r>
              <w:rPr>
                <w:rFonts w:eastAsia="Arial"/>
                <w:i/>
                <w:sz w:val="18"/>
                <w:szCs w:val="18"/>
              </w:rPr>
              <w:t>P</w:t>
            </w:r>
            <w:r>
              <w:rPr>
                <w:rFonts w:eastAsia="Arial"/>
                <w:i/>
                <w:spacing w:val="1"/>
                <w:sz w:val="18"/>
                <w:szCs w:val="18"/>
              </w:rPr>
              <w:t>eac</w:t>
            </w:r>
            <w:r>
              <w:rPr>
                <w:rFonts w:eastAsia="Arial"/>
                <w:i/>
                <w:sz w:val="18"/>
                <w:szCs w:val="18"/>
              </w:rPr>
              <w:t>e</w:t>
            </w:r>
            <w:r>
              <w:rPr>
                <w:rFonts w:eastAsia="Arial"/>
                <w:i/>
                <w:spacing w:val="-1"/>
                <w:sz w:val="18"/>
                <w:szCs w:val="18"/>
              </w:rPr>
              <w:t xml:space="preserve"> </w:t>
            </w:r>
            <w:r>
              <w:rPr>
                <w:rFonts w:eastAsia="Arial"/>
                <w:i/>
                <w:sz w:val="18"/>
                <w:szCs w:val="18"/>
              </w:rPr>
              <w:t>–</w:t>
            </w:r>
            <w:r>
              <w:rPr>
                <w:rFonts w:eastAsia="Arial"/>
                <w:i/>
                <w:spacing w:val="-1"/>
                <w:sz w:val="18"/>
                <w:szCs w:val="18"/>
              </w:rPr>
              <w:t xml:space="preserve"> </w:t>
            </w:r>
            <w:r>
              <w:rPr>
                <w:rFonts w:eastAsia="Arial"/>
                <w:i/>
                <w:spacing w:val="3"/>
                <w:sz w:val="18"/>
                <w:szCs w:val="18"/>
              </w:rPr>
              <w:t>W</w:t>
            </w:r>
            <w:r>
              <w:rPr>
                <w:rFonts w:eastAsia="Arial"/>
                <w:i/>
                <w:spacing w:val="1"/>
                <w:sz w:val="18"/>
                <w:szCs w:val="18"/>
              </w:rPr>
              <w:t>o</w:t>
            </w:r>
            <w:r>
              <w:rPr>
                <w:rFonts w:eastAsia="Arial"/>
                <w:i/>
                <w:spacing w:val="-2"/>
                <w:sz w:val="18"/>
                <w:szCs w:val="18"/>
              </w:rPr>
              <w:t>r</w:t>
            </w:r>
            <w:r>
              <w:rPr>
                <w:rFonts w:eastAsia="Arial"/>
                <w:i/>
                <w:sz w:val="18"/>
                <w:szCs w:val="18"/>
              </w:rPr>
              <w:t>k</w:t>
            </w:r>
            <w:r>
              <w:rPr>
                <w:rFonts w:eastAsia="Arial"/>
                <w:i/>
                <w:spacing w:val="2"/>
                <w:sz w:val="18"/>
                <w:szCs w:val="18"/>
              </w:rPr>
              <w:t xml:space="preserve"> </w:t>
            </w:r>
            <w:r>
              <w:rPr>
                <w:rFonts w:eastAsia="Arial"/>
                <w:i/>
                <w:sz w:val="18"/>
                <w:szCs w:val="18"/>
              </w:rPr>
              <w:t>–</w:t>
            </w:r>
            <w:r>
              <w:rPr>
                <w:rFonts w:eastAsia="Arial"/>
                <w:i/>
                <w:spacing w:val="-1"/>
                <w:sz w:val="18"/>
                <w:szCs w:val="18"/>
              </w:rPr>
              <w:t xml:space="preserve"> </w:t>
            </w:r>
            <w:r>
              <w:rPr>
                <w:rFonts w:eastAsia="Arial"/>
                <w:i/>
                <w:sz w:val="18"/>
                <w:szCs w:val="18"/>
              </w:rPr>
              <w:t>F</w:t>
            </w:r>
            <w:r>
              <w:rPr>
                <w:rFonts w:eastAsia="Arial"/>
                <w:i/>
                <w:spacing w:val="1"/>
                <w:sz w:val="18"/>
                <w:szCs w:val="18"/>
              </w:rPr>
              <w:t>a</w:t>
            </w:r>
            <w:r>
              <w:rPr>
                <w:rFonts w:eastAsia="Arial"/>
                <w:i/>
                <w:sz w:val="18"/>
                <w:szCs w:val="18"/>
              </w:rPr>
              <w:t>t</w:t>
            </w:r>
            <w:r>
              <w:rPr>
                <w:rFonts w:eastAsia="Arial"/>
                <w:i/>
                <w:spacing w:val="-1"/>
                <w:sz w:val="18"/>
                <w:szCs w:val="18"/>
              </w:rPr>
              <w:t>h</w:t>
            </w:r>
            <w:r>
              <w:rPr>
                <w:rFonts w:eastAsia="Arial"/>
                <w:i/>
                <w:spacing w:val="1"/>
                <w:sz w:val="18"/>
                <w:szCs w:val="18"/>
              </w:rPr>
              <w:t>e</w:t>
            </w:r>
            <w:r>
              <w:rPr>
                <w:rFonts w:eastAsia="Arial"/>
                <w:i/>
                <w:sz w:val="18"/>
                <w:szCs w:val="18"/>
              </w:rPr>
              <w:t>r</w:t>
            </w:r>
            <w:r>
              <w:rPr>
                <w:rFonts w:eastAsia="Arial"/>
                <w:i/>
                <w:spacing w:val="1"/>
                <w:sz w:val="18"/>
                <w:szCs w:val="18"/>
              </w:rPr>
              <w:t>l</w:t>
            </w:r>
            <w:r>
              <w:rPr>
                <w:rFonts w:eastAsia="Arial"/>
                <w:i/>
                <w:spacing w:val="-2"/>
                <w:sz w:val="18"/>
                <w:szCs w:val="18"/>
              </w:rPr>
              <w:t>a</w:t>
            </w:r>
            <w:r>
              <w:rPr>
                <w:rFonts w:eastAsia="Arial"/>
                <w:i/>
                <w:spacing w:val="1"/>
                <w:sz w:val="18"/>
                <w:szCs w:val="18"/>
              </w:rPr>
              <w:t>n</w:t>
            </w:r>
            <w:r>
              <w:rPr>
                <w:rFonts w:eastAsia="Arial"/>
                <w:i/>
                <w:sz w:val="18"/>
                <w:szCs w:val="18"/>
              </w:rPr>
              <w:t>d</w:t>
            </w:r>
          </w:p>
          <w:p w14:paraId="2F498D28" w14:textId="77777777" w:rsidR="00786640" w:rsidRPr="008B1CBE" w:rsidRDefault="00786640" w:rsidP="00DC0739">
            <w:pPr>
              <w:spacing w:line="240" w:lineRule="auto"/>
              <w:jc w:val="center"/>
              <w:rPr>
                <w:rFonts w:eastAsia="Arial"/>
                <w:spacing w:val="1"/>
                <w:sz w:val="20"/>
                <w:szCs w:val="22"/>
              </w:rPr>
            </w:pPr>
            <w:r w:rsidRPr="008B1CBE">
              <w:rPr>
                <w:rFonts w:eastAsia="Arial"/>
                <w:spacing w:val="1"/>
                <w:sz w:val="20"/>
                <w:szCs w:val="22"/>
              </w:rPr>
              <w:t>MINISTRY OF DECENTRALISATION AND</w:t>
            </w:r>
            <w:r>
              <w:rPr>
                <w:rFonts w:eastAsia="Arial"/>
                <w:spacing w:val="1"/>
                <w:sz w:val="20"/>
                <w:szCs w:val="22"/>
              </w:rPr>
              <w:t xml:space="preserve"> </w:t>
            </w:r>
            <w:r w:rsidRPr="008B1CBE">
              <w:rPr>
                <w:rFonts w:eastAsia="Arial"/>
                <w:spacing w:val="1"/>
                <w:sz w:val="20"/>
                <w:szCs w:val="22"/>
              </w:rPr>
              <w:t>LOCAL DEVELOPMENT</w:t>
            </w:r>
          </w:p>
          <w:p w14:paraId="33B8F725" w14:textId="77777777" w:rsidR="00786640" w:rsidRPr="005C3CB3" w:rsidRDefault="00786640" w:rsidP="00DC0739">
            <w:pPr>
              <w:spacing w:line="240" w:lineRule="auto"/>
              <w:jc w:val="center"/>
              <w:rPr>
                <w:rFonts w:eastAsia="Arial"/>
                <w:b/>
                <w:bCs/>
              </w:rPr>
            </w:pPr>
            <w:r w:rsidRPr="005C3CB3">
              <w:rPr>
                <w:rFonts w:eastAsia="Arial"/>
                <w:b/>
                <w:bCs/>
              </w:rPr>
              <w:t>N</w:t>
            </w:r>
            <w:r w:rsidRPr="005C3CB3">
              <w:rPr>
                <w:rFonts w:eastAsia="Arial"/>
                <w:b/>
                <w:bCs/>
                <w:spacing w:val="-1"/>
              </w:rPr>
              <w:t>D</w:t>
            </w:r>
            <w:r w:rsidRPr="005C3CB3">
              <w:rPr>
                <w:rFonts w:eastAsia="Arial"/>
                <w:b/>
                <w:bCs/>
                <w:spacing w:val="3"/>
              </w:rPr>
              <w:t>I</w:t>
            </w:r>
            <w:r w:rsidRPr="005C3CB3">
              <w:rPr>
                <w:rFonts w:eastAsia="Arial"/>
                <w:b/>
                <w:bCs/>
                <w:spacing w:val="-5"/>
              </w:rPr>
              <w:t>A</w:t>
            </w:r>
            <w:r w:rsidRPr="005C3CB3">
              <w:rPr>
                <w:rFonts w:eastAsia="Arial"/>
                <w:b/>
                <w:bCs/>
              </w:rPr>
              <w:t>N</w:t>
            </w:r>
            <w:r w:rsidRPr="005C3CB3">
              <w:rPr>
                <w:rFonts w:eastAsia="Arial"/>
                <w:b/>
                <w:bCs/>
                <w:spacing w:val="2"/>
              </w:rPr>
              <w:t xml:space="preserve"> </w:t>
            </w:r>
            <w:r w:rsidRPr="005C3CB3">
              <w:rPr>
                <w:rFonts w:eastAsia="Arial"/>
                <w:b/>
                <w:bCs/>
              </w:rPr>
              <w:t>DIV</w:t>
            </w:r>
            <w:r w:rsidRPr="005C3CB3">
              <w:rPr>
                <w:rFonts w:eastAsia="Arial"/>
                <w:b/>
                <w:bCs/>
                <w:spacing w:val="1"/>
              </w:rPr>
              <w:t>I</w:t>
            </w:r>
            <w:r w:rsidRPr="005C3CB3">
              <w:rPr>
                <w:rFonts w:eastAsia="Arial"/>
                <w:b/>
                <w:bCs/>
              </w:rPr>
              <w:t>SI</w:t>
            </w:r>
            <w:r w:rsidRPr="005C3CB3">
              <w:rPr>
                <w:rFonts w:eastAsia="Arial"/>
                <w:b/>
                <w:bCs/>
                <w:spacing w:val="1"/>
              </w:rPr>
              <w:t>O</w:t>
            </w:r>
            <w:r w:rsidRPr="005C3CB3">
              <w:rPr>
                <w:rFonts w:eastAsia="Arial"/>
                <w:b/>
                <w:bCs/>
              </w:rPr>
              <w:t>N</w:t>
            </w:r>
          </w:p>
          <w:p w14:paraId="59EE2872" w14:textId="413FC4AF" w:rsidR="00786640" w:rsidRPr="008B1CBE" w:rsidRDefault="00DE5D34" w:rsidP="00DC0739">
            <w:pPr>
              <w:spacing w:line="240" w:lineRule="auto"/>
              <w:jc w:val="center"/>
              <w:rPr>
                <w:rFonts w:eastAsia="Arial"/>
              </w:rPr>
            </w:pPr>
            <w:r>
              <w:rPr>
                <w:rFonts w:eastAsia="Arial"/>
                <w:b/>
                <w:bCs/>
                <w:position w:val="-1"/>
              </w:rPr>
              <w:t>IDABATO</w:t>
            </w:r>
            <w:r w:rsidR="00786640" w:rsidRPr="008B1CBE">
              <w:rPr>
                <w:rFonts w:eastAsia="Arial"/>
                <w:b/>
                <w:bCs/>
                <w:position w:val="-1"/>
              </w:rPr>
              <w:t xml:space="preserve"> COU</w:t>
            </w:r>
            <w:r w:rsidR="00786640" w:rsidRPr="008B1CBE">
              <w:rPr>
                <w:rFonts w:eastAsia="Arial"/>
                <w:b/>
                <w:bCs/>
                <w:spacing w:val="-1"/>
                <w:position w:val="-1"/>
              </w:rPr>
              <w:t>N</w:t>
            </w:r>
            <w:r w:rsidR="00786640" w:rsidRPr="008B1CBE">
              <w:rPr>
                <w:rFonts w:eastAsia="Arial"/>
                <w:b/>
                <w:bCs/>
                <w:position w:val="-1"/>
              </w:rPr>
              <w:t>CIL</w:t>
            </w:r>
          </w:p>
        </w:tc>
        <w:tc>
          <w:tcPr>
            <w:tcW w:w="2126" w:type="dxa"/>
          </w:tcPr>
          <w:p w14:paraId="20928DBC" w14:textId="77777777" w:rsidR="00786640" w:rsidRDefault="00786640" w:rsidP="00DC0739">
            <w:pPr>
              <w:spacing w:line="240" w:lineRule="auto"/>
              <w:jc w:val="center"/>
              <w:rPr>
                <w:rFonts w:eastAsia="Arial"/>
              </w:rPr>
            </w:pPr>
          </w:p>
        </w:tc>
        <w:tc>
          <w:tcPr>
            <w:tcW w:w="4080" w:type="dxa"/>
          </w:tcPr>
          <w:p w14:paraId="3154237D" w14:textId="77777777" w:rsidR="00786640" w:rsidRPr="005C3CB3" w:rsidRDefault="00786640" w:rsidP="00DC0739">
            <w:pPr>
              <w:spacing w:after="0" w:line="240" w:lineRule="auto"/>
              <w:jc w:val="center"/>
              <w:rPr>
                <w:rFonts w:eastAsia="Arial"/>
                <w:b/>
                <w:bCs/>
                <w:lang w:val="fr-CM"/>
              </w:rPr>
            </w:pPr>
            <w:r w:rsidRPr="005C3CB3">
              <w:rPr>
                <w:rFonts w:eastAsia="Arial"/>
                <w:b/>
                <w:bCs/>
                <w:lang w:val="fr-CM"/>
              </w:rPr>
              <w:t>RE</w:t>
            </w:r>
            <w:r w:rsidRPr="005C3CB3">
              <w:rPr>
                <w:rFonts w:eastAsia="Arial"/>
                <w:b/>
                <w:bCs/>
                <w:spacing w:val="1"/>
                <w:lang w:val="fr-CM"/>
              </w:rPr>
              <w:t>P</w:t>
            </w:r>
            <w:r w:rsidRPr="005C3CB3">
              <w:rPr>
                <w:rFonts w:eastAsia="Arial"/>
                <w:b/>
                <w:bCs/>
                <w:lang w:val="fr-CM"/>
              </w:rPr>
              <w:t>U</w:t>
            </w:r>
            <w:r w:rsidRPr="005C3CB3">
              <w:rPr>
                <w:rFonts w:eastAsia="Arial"/>
                <w:b/>
                <w:bCs/>
                <w:spacing w:val="-1"/>
                <w:lang w:val="fr-CM"/>
              </w:rPr>
              <w:t>B</w:t>
            </w:r>
            <w:r w:rsidRPr="005C3CB3">
              <w:rPr>
                <w:rFonts w:eastAsia="Arial"/>
                <w:b/>
                <w:bCs/>
                <w:lang w:val="fr-CM"/>
              </w:rPr>
              <w:t>LIQUE</w:t>
            </w:r>
            <w:r w:rsidRPr="005C3CB3">
              <w:rPr>
                <w:rFonts w:eastAsia="Arial"/>
                <w:b/>
                <w:bCs/>
                <w:spacing w:val="1"/>
                <w:lang w:val="fr-CM"/>
              </w:rPr>
              <w:t xml:space="preserve"> </w:t>
            </w:r>
            <w:r w:rsidRPr="005C3CB3">
              <w:rPr>
                <w:rFonts w:eastAsia="Arial"/>
                <w:b/>
                <w:bCs/>
                <w:lang w:val="fr-CM"/>
              </w:rPr>
              <w:t xml:space="preserve">DU </w:t>
            </w:r>
            <w:r w:rsidRPr="005C3CB3">
              <w:rPr>
                <w:rFonts w:eastAsia="Arial"/>
                <w:b/>
                <w:bCs/>
                <w:spacing w:val="2"/>
                <w:lang w:val="fr-CM"/>
              </w:rPr>
              <w:t>C</w:t>
            </w:r>
            <w:r w:rsidRPr="005C3CB3">
              <w:rPr>
                <w:rFonts w:eastAsia="Arial"/>
                <w:b/>
                <w:bCs/>
                <w:spacing w:val="-3"/>
                <w:lang w:val="fr-CM"/>
              </w:rPr>
              <w:t>A</w:t>
            </w:r>
            <w:r w:rsidRPr="005C3CB3">
              <w:rPr>
                <w:rFonts w:eastAsia="Arial"/>
                <w:b/>
                <w:bCs/>
                <w:spacing w:val="-1"/>
                <w:lang w:val="fr-CM"/>
              </w:rPr>
              <w:t>M</w:t>
            </w:r>
            <w:r w:rsidRPr="005C3CB3">
              <w:rPr>
                <w:rFonts w:eastAsia="Arial"/>
                <w:b/>
                <w:bCs/>
                <w:lang w:val="fr-CM"/>
              </w:rPr>
              <w:t>EROUN</w:t>
            </w:r>
          </w:p>
          <w:p w14:paraId="03E2431D" w14:textId="77777777" w:rsidR="00786640" w:rsidRDefault="00786640" w:rsidP="00DC0739">
            <w:pPr>
              <w:spacing w:line="240" w:lineRule="auto"/>
              <w:jc w:val="center"/>
              <w:rPr>
                <w:rFonts w:eastAsia="Arial"/>
                <w:sz w:val="20"/>
                <w:lang w:val="fr-CM"/>
              </w:rPr>
            </w:pPr>
            <w:r w:rsidRPr="005C3CB3">
              <w:rPr>
                <w:rFonts w:eastAsia="Arial"/>
                <w:i/>
                <w:sz w:val="18"/>
                <w:szCs w:val="18"/>
                <w:lang w:val="fr-CM"/>
              </w:rPr>
              <w:t>P</w:t>
            </w:r>
            <w:r w:rsidRPr="005C3CB3">
              <w:rPr>
                <w:rFonts w:eastAsia="Arial"/>
                <w:i/>
                <w:spacing w:val="1"/>
                <w:sz w:val="18"/>
                <w:szCs w:val="18"/>
                <w:lang w:val="fr-CM"/>
              </w:rPr>
              <w:t>ai</w:t>
            </w:r>
            <w:r w:rsidRPr="005C3CB3">
              <w:rPr>
                <w:rFonts w:eastAsia="Arial"/>
                <w:i/>
                <w:sz w:val="18"/>
                <w:szCs w:val="18"/>
                <w:lang w:val="fr-CM"/>
              </w:rPr>
              <w:t>x –</w:t>
            </w:r>
            <w:r w:rsidRPr="005C3CB3">
              <w:rPr>
                <w:rFonts w:eastAsia="Arial"/>
                <w:i/>
                <w:spacing w:val="1"/>
                <w:sz w:val="18"/>
                <w:szCs w:val="18"/>
                <w:lang w:val="fr-CM"/>
              </w:rPr>
              <w:t xml:space="preserve"> </w:t>
            </w:r>
            <w:r w:rsidRPr="005C3CB3">
              <w:rPr>
                <w:rFonts w:eastAsia="Arial"/>
                <w:i/>
                <w:sz w:val="18"/>
                <w:szCs w:val="18"/>
                <w:lang w:val="fr-CM"/>
              </w:rPr>
              <w:t>P</w:t>
            </w:r>
            <w:r w:rsidRPr="005C3CB3">
              <w:rPr>
                <w:rFonts w:eastAsia="Arial"/>
                <w:i/>
                <w:spacing w:val="1"/>
                <w:sz w:val="18"/>
                <w:szCs w:val="18"/>
                <w:lang w:val="fr-CM"/>
              </w:rPr>
              <w:t>a</w:t>
            </w:r>
            <w:r w:rsidRPr="005C3CB3">
              <w:rPr>
                <w:rFonts w:eastAsia="Arial"/>
                <w:i/>
                <w:sz w:val="18"/>
                <w:szCs w:val="18"/>
                <w:lang w:val="fr-CM"/>
              </w:rPr>
              <w:t>tr</w:t>
            </w:r>
            <w:r w:rsidRPr="005C3CB3">
              <w:rPr>
                <w:rFonts w:eastAsia="Arial"/>
                <w:i/>
                <w:spacing w:val="-1"/>
                <w:sz w:val="18"/>
                <w:szCs w:val="18"/>
                <w:lang w:val="fr-CM"/>
              </w:rPr>
              <w:t>i</w:t>
            </w:r>
            <w:r w:rsidRPr="005C3CB3">
              <w:rPr>
                <w:rFonts w:eastAsia="Arial"/>
                <w:i/>
                <w:sz w:val="18"/>
                <w:szCs w:val="18"/>
                <w:lang w:val="fr-CM"/>
              </w:rPr>
              <w:t>e</w:t>
            </w:r>
            <w:r w:rsidRPr="005C3CB3">
              <w:rPr>
                <w:rFonts w:eastAsia="Arial"/>
                <w:i/>
                <w:spacing w:val="1"/>
                <w:sz w:val="18"/>
                <w:szCs w:val="18"/>
                <w:lang w:val="fr-CM"/>
              </w:rPr>
              <w:t xml:space="preserve"> </w:t>
            </w:r>
            <w:r w:rsidRPr="005C3CB3">
              <w:rPr>
                <w:rFonts w:eastAsia="Arial"/>
                <w:i/>
                <w:sz w:val="18"/>
                <w:szCs w:val="18"/>
                <w:lang w:val="fr-CM"/>
              </w:rPr>
              <w:t>-</w:t>
            </w:r>
            <w:r w:rsidRPr="005C3CB3">
              <w:rPr>
                <w:rFonts w:eastAsia="Arial"/>
                <w:i/>
                <w:spacing w:val="1"/>
                <w:sz w:val="18"/>
                <w:szCs w:val="18"/>
                <w:lang w:val="fr-CM"/>
              </w:rPr>
              <w:t xml:space="preserve"> </w:t>
            </w:r>
            <w:r w:rsidRPr="005C3CB3">
              <w:rPr>
                <w:rFonts w:eastAsia="Arial"/>
                <w:i/>
                <w:sz w:val="18"/>
                <w:szCs w:val="18"/>
                <w:lang w:val="fr-CM"/>
              </w:rPr>
              <w:t>T</w:t>
            </w:r>
            <w:r w:rsidRPr="005C3CB3">
              <w:rPr>
                <w:rFonts w:eastAsia="Arial"/>
                <w:i/>
                <w:spacing w:val="-2"/>
                <w:sz w:val="18"/>
                <w:szCs w:val="18"/>
                <w:lang w:val="fr-CM"/>
              </w:rPr>
              <w:t>r</w:t>
            </w:r>
            <w:r w:rsidRPr="005C3CB3">
              <w:rPr>
                <w:rFonts w:eastAsia="Arial"/>
                <w:i/>
                <w:spacing w:val="1"/>
                <w:sz w:val="18"/>
                <w:szCs w:val="18"/>
                <w:lang w:val="fr-CM"/>
              </w:rPr>
              <w:t>av</w:t>
            </w:r>
            <w:r w:rsidRPr="005C3CB3">
              <w:rPr>
                <w:rFonts w:eastAsia="Arial"/>
                <w:i/>
                <w:spacing w:val="-2"/>
                <w:sz w:val="18"/>
                <w:szCs w:val="18"/>
                <w:lang w:val="fr-CM"/>
              </w:rPr>
              <w:t>a</w:t>
            </w:r>
            <w:r w:rsidRPr="005C3CB3">
              <w:rPr>
                <w:rFonts w:eastAsia="Arial"/>
                <w:i/>
                <w:spacing w:val="1"/>
                <w:sz w:val="18"/>
                <w:szCs w:val="18"/>
                <w:lang w:val="fr-CM"/>
              </w:rPr>
              <w:t>i</w:t>
            </w:r>
            <w:r w:rsidRPr="005C3CB3">
              <w:rPr>
                <w:rFonts w:eastAsia="Arial"/>
                <w:i/>
                <w:sz w:val="18"/>
                <w:szCs w:val="18"/>
                <w:lang w:val="fr-CM"/>
              </w:rPr>
              <w:t>l</w:t>
            </w:r>
          </w:p>
          <w:p w14:paraId="1A3554B4" w14:textId="77777777" w:rsidR="00786640" w:rsidRDefault="00786640" w:rsidP="00DC0739">
            <w:pPr>
              <w:spacing w:line="240" w:lineRule="auto"/>
              <w:jc w:val="center"/>
              <w:rPr>
                <w:rFonts w:eastAsia="Arial"/>
                <w:w w:val="99"/>
                <w:sz w:val="20"/>
                <w:lang w:val="fr-CM"/>
              </w:rPr>
            </w:pPr>
            <w:r w:rsidRPr="005C3CB3">
              <w:rPr>
                <w:rFonts w:eastAsia="Arial"/>
                <w:sz w:val="20"/>
                <w:lang w:val="fr-CM"/>
              </w:rPr>
              <w:t>MIN</w:t>
            </w:r>
            <w:r w:rsidRPr="005C3CB3">
              <w:rPr>
                <w:rFonts w:eastAsia="Arial"/>
                <w:spacing w:val="2"/>
                <w:sz w:val="20"/>
                <w:lang w:val="fr-CM"/>
              </w:rPr>
              <w:t>I</w:t>
            </w:r>
            <w:r w:rsidRPr="005C3CB3">
              <w:rPr>
                <w:rFonts w:eastAsia="Arial"/>
                <w:spacing w:val="-1"/>
                <w:sz w:val="20"/>
                <w:lang w:val="fr-CM"/>
              </w:rPr>
              <w:t>S</w:t>
            </w:r>
            <w:r w:rsidRPr="005C3CB3">
              <w:rPr>
                <w:rFonts w:eastAsia="Arial"/>
                <w:spacing w:val="3"/>
                <w:sz w:val="20"/>
                <w:lang w:val="fr-CM"/>
              </w:rPr>
              <w:t>T</w:t>
            </w:r>
            <w:r w:rsidRPr="005C3CB3">
              <w:rPr>
                <w:rFonts w:eastAsia="Arial"/>
                <w:spacing w:val="-1"/>
                <w:sz w:val="20"/>
                <w:lang w:val="fr-CM"/>
              </w:rPr>
              <w:t>E</w:t>
            </w:r>
            <w:r w:rsidRPr="005C3CB3">
              <w:rPr>
                <w:rFonts w:eastAsia="Arial"/>
                <w:sz w:val="20"/>
                <w:lang w:val="fr-CM"/>
              </w:rPr>
              <w:t>RE</w:t>
            </w:r>
            <w:r w:rsidRPr="005C3CB3">
              <w:rPr>
                <w:rFonts w:eastAsia="Arial"/>
                <w:spacing w:val="-12"/>
                <w:sz w:val="20"/>
                <w:lang w:val="fr-CM"/>
              </w:rPr>
              <w:t xml:space="preserve"> </w:t>
            </w:r>
            <w:r w:rsidRPr="005C3CB3">
              <w:rPr>
                <w:rFonts w:eastAsia="Arial"/>
                <w:spacing w:val="2"/>
                <w:sz w:val="20"/>
                <w:lang w:val="fr-CM"/>
              </w:rPr>
              <w:t>D</w:t>
            </w:r>
            <w:r w:rsidRPr="005C3CB3">
              <w:rPr>
                <w:rFonts w:eastAsia="Arial"/>
                <w:sz w:val="20"/>
                <w:lang w:val="fr-CM"/>
              </w:rPr>
              <w:t>E</w:t>
            </w:r>
            <w:r w:rsidRPr="005C3CB3">
              <w:rPr>
                <w:rFonts w:eastAsia="Arial"/>
                <w:spacing w:val="-4"/>
                <w:sz w:val="20"/>
                <w:lang w:val="fr-CM"/>
              </w:rPr>
              <w:t xml:space="preserve"> </w:t>
            </w:r>
            <w:r w:rsidRPr="005C3CB3">
              <w:rPr>
                <w:rFonts w:eastAsia="Arial"/>
                <w:spacing w:val="2"/>
                <w:w w:val="99"/>
                <w:sz w:val="20"/>
                <w:lang w:val="fr-CM"/>
              </w:rPr>
              <w:t>L</w:t>
            </w:r>
            <w:r w:rsidRPr="005C3CB3">
              <w:rPr>
                <w:rFonts w:eastAsia="Arial"/>
                <w:w w:val="99"/>
                <w:sz w:val="20"/>
                <w:lang w:val="fr-CM"/>
              </w:rPr>
              <w:t>A</w:t>
            </w:r>
            <w:r w:rsidRPr="005C3CB3">
              <w:rPr>
                <w:rFonts w:eastAsia="Arial"/>
                <w:spacing w:val="-1"/>
                <w:sz w:val="20"/>
                <w:lang w:val="fr-CM"/>
              </w:rPr>
              <w:t xml:space="preserve"> </w:t>
            </w:r>
            <w:r w:rsidRPr="005C3CB3">
              <w:rPr>
                <w:rFonts w:eastAsia="Arial"/>
                <w:spacing w:val="2"/>
                <w:sz w:val="20"/>
                <w:lang w:val="fr-CM"/>
              </w:rPr>
              <w:t>D</w:t>
            </w:r>
            <w:r w:rsidRPr="005C3CB3">
              <w:rPr>
                <w:rFonts w:eastAsia="Arial"/>
                <w:spacing w:val="-1"/>
                <w:sz w:val="20"/>
                <w:lang w:val="fr-CM"/>
              </w:rPr>
              <w:t>E</w:t>
            </w:r>
            <w:r w:rsidRPr="005C3CB3">
              <w:rPr>
                <w:rFonts w:eastAsia="Arial"/>
                <w:sz w:val="20"/>
                <w:lang w:val="fr-CM"/>
              </w:rPr>
              <w:t>C</w:t>
            </w:r>
            <w:r w:rsidRPr="005C3CB3">
              <w:rPr>
                <w:rFonts w:eastAsia="Arial"/>
                <w:spacing w:val="2"/>
                <w:sz w:val="20"/>
                <w:lang w:val="fr-CM"/>
              </w:rPr>
              <w:t>E</w:t>
            </w:r>
            <w:r w:rsidRPr="005C3CB3">
              <w:rPr>
                <w:rFonts w:eastAsia="Arial"/>
                <w:sz w:val="20"/>
                <w:lang w:val="fr-CM"/>
              </w:rPr>
              <w:t>N</w:t>
            </w:r>
            <w:r w:rsidRPr="005C3CB3">
              <w:rPr>
                <w:rFonts w:eastAsia="Arial"/>
                <w:spacing w:val="3"/>
                <w:sz w:val="20"/>
                <w:lang w:val="fr-CM"/>
              </w:rPr>
              <w:t>T</w:t>
            </w:r>
            <w:r w:rsidRPr="005C3CB3">
              <w:rPr>
                <w:rFonts w:eastAsia="Arial"/>
                <w:sz w:val="20"/>
                <w:lang w:val="fr-CM"/>
              </w:rPr>
              <w:t>R</w:t>
            </w:r>
            <w:r w:rsidRPr="005C3CB3">
              <w:rPr>
                <w:rFonts w:eastAsia="Arial"/>
                <w:spacing w:val="-1"/>
                <w:sz w:val="20"/>
                <w:lang w:val="fr-CM"/>
              </w:rPr>
              <w:t>A</w:t>
            </w:r>
            <w:r w:rsidRPr="005C3CB3">
              <w:rPr>
                <w:rFonts w:eastAsia="Arial"/>
                <w:sz w:val="20"/>
                <w:lang w:val="fr-CM"/>
              </w:rPr>
              <w:t>LI</w:t>
            </w:r>
            <w:r w:rsidRPr="005C3CB3">
              <w:rPr>
                <w:rFonts w:eastAsia="Arial"/>
                <w:spacing w:val="1"/>
                <w:sz w:val="20"/>
                <w:lang w:val="fr-CM"/>
              </w:rPr>
              <w:t>S</w:t>
            </w:r>
            <w:r w:rsidRPr="005C3CB3">
              <w:rPr>
                <w:rFonts w:eastAsia="Arial"/>
                <w:spacing w:val="-1"/>
                <w:sz w:val="20"/>
                <w:lang w:val="fr-CM"/>
              </w:rPr>
              <w:t>A</w:t>
            </w:r>
            <w:r w:rsidRPr="005C3CB3">
              <w:rPr>
                <w:rFonts w:eastAsia="Arial"/>
                <w:spacing w:val="3"/>
                <w:sz w:val="20"/>
                <w:lang w:val="fr-CM"/>
              </w:rPr>
              <w:t>T</w:t>
            </w:r>
            <w:r w:rsidRPr="005C3CB3">
              <w:rPr>
                <w:rFonts w:eastAsia="Arial"/>
                <w:sz w:val="20"/>
                <w:lang w:val="fr-CM"/>
              </w:rPr>
              <w:t>I</w:t>
            </w:r>
            <w:r w:rsidRPr="005C3CB3">
              <w:rPr>
                <w:rFonts w:eastAsia="Arial"/>
                <w:spacing w:val="1"/>
                <w:sz w:val="20"/>
                <w:lang w:val="fr-CM"/>
              </w:rPr>
              <w:t>O</w:t>
            </w:r>
            <w:r w:rsidRPr="005C3CB3">
              <w:rPr>
                <w:rFonts w:eastAsia="Arial"/>
                <w:sz w:val="20"/>
                <w:lang w:val="fr-CM"/>
              </w:rPr>
              <w:t>N</w:t>
            </w:r>
            <w:r w:rsidRPr="005C3CB3">
              <w:rPr>
                <w:rFonts w:eastAsia="Arial"/>
                <w:spacing w:val="-21"/>
                <w:sz w:val="20"/>
                <w:lang w:val="fr-CM"/>
              </w:rPr>
              <w:t xml:space="preserve"> </w:t>
            </w:r>
            <w:r w:rsidRPr="005C3CB3">
              <w:rPr>
                <w:rFonts w:eastAsia="Arial"/>
                <w:spacing w:val="-1"/>
                <w:sz w:val="20"/>
                <w:lang w:val="fr-CM"/>
              </w:rPr>
              <w:t>E</w:t>
            </w:r>
            <w:r w:rsidRPr="005C3CB3">
              <w:rPr>
                <w:rFonts w:eastAsia="Arial"/>
                <w:sz w:val="20"/>
                <w:lang w:val="fr-CM"/>
              </w:rPr>
              <w:t xml:space="preserve">T </w:t>
            </w:r>
            <w:r w:rsidRPr="005C3CB3">
              <w:rPr>
                <w:rFonts w:eastAsia="Arial"/>
                <w:w w:val="99"/>
                <w:sz w:val="20"/>
                <w:lang w:val="fr-CM"/>
              </w:rPr>
              <w:t>DU</w:t>
            </w:r>
            <w:r w:rsidRPr="005C3CB3">
              <w:rPr>
                <w:rFonts w:eastAsia="Arial"/>
                <w:sz w:val="20"/>
                <w:lang w:val="fr-CM"/>
              </w:rPr>
              <w:t xml:space="preserve"> D</w:t>
            </w:r>
            <w:r w:rsidRPr="005C3CB3">
              <w:rPr>
                <w:rFonts w:eastAsia="Arial"/>
                <w:spacing w:val="2"/>
                <w:sz w:val="20"/>
                <w:lang w:val="fr-CM"/>
              </w:rPr>
              <w:t>E</w:t>
            </w:r>
            <w:r w:rsidRPr="005C3CB3">
              <w:rPr>
                <w:rFonts w:eastAsia="Arial"/>
                <w:spacing w:val="-1"/>
                <w:sz w:val="20"/>
                <w:lang w:val="fr-CM"/>
              </w:rPr>
              <w:t>VE</w:t>
            </w:r>
            <w:r w:rsidRPr="005C3CB3">
              <w:rPr>
                <w:rFonts w:eastAsia="Arial"/>
                <w:sz w:val="20"/>
                <w:lang w:val="fr-CM"/>
              </w:rPr>
              <w:t>L</w:t>
            </w:r>
            <w:r w:rsidRPr="005C3CB3">
              <w:rPr>
                <w:rFonts w:eastAsia="Arial"/>
                <w:spacing w:val="3"/>
                <w:sz w:val="20"/>
                <w:lang w:val="fr-CM"/>
              </w:rPr>
              <w:t>O</w:t>
            </w:r>
            <w:r w:rsidRPr="005C3CB3">
              <w:rPr>
                <w:rFonts w:eastAsia="Arial"/>
                <w:spacing w:val="-1"/>
                <w:sz w:val="20"/>
                <w:lang w:val="fr-CM"/>
              </w:rPr>
              <w:t>P</w:t>
            </w:r>
            <w:r w:rsidRPr="005C3CB3">
              <w:rPr>
                <w:rFonts w:eastAsia="Arial"/>
                <w:spacing w:val="1"/>
                <w:sz w:val="20"/>
                <w:lang w:val="fr-CM"/>
              </w:rPr>
              <w:t>P</w:t>
            </w:r>
            <w:r w:rsidRPr="005C3CB3">
              <w:rPr>
                <w:rFonts w:eastAsia="Arial"/>
                <w:spacing w:val="-1"/>
                <w:sz w:val="20"/>
                <w:lang w:val="fr-CM"/>
              </w:rPr>
              <w:t>E</w:t>
            </w:r>
            <w:r w:rsidRPr="005C3CB3">
              <w:rPr>
                <w:rFonts w:eastAsia="Arial"/>
                <w:spacing w:val="2"/>
                <w:sz w:val="20"/>
                <w:lang w:val="fr-CM"/>
              </w:rPr>
              <w:t>M</w:t>
            </w:r>
            <w:r w:rsidRPr="005C3CB3">
              <w:rPr>
                <w:rFonts w:eastAsia="Arial"/>
                <w:spacing w:val="-1"/>
                <w:sz w:val="20"/>
                <w:lang w:val="fr-CM"/>
              </w:rPr>
              <w:t>E</w:t>
            </w:r>
            <w:r w:rsidRPr="005C3CB3">
              <w:rPr>
                <w:rFonts w:eastAsia="Arial"/>
                <w:sz w:val="20"/>
                <w:lang w:val="fr-CM"/>
              </w:rPr>
              <w:t>NT</w:t>
            </w:r>
            <w:r w:rsidRPr="005C3CB3">
              <w:rPr>
                <w:rFonts w:eastAsia="Arial"/>
                <w:spacing w:val="-15"/>
                <w:sz w:val="20"/>
                <w:lang w:val="fr-CM"/>
              </w:rPr>
              <w:t xml:space="preserve"> </w:t>
            </w:r>
            <w:r w:rsidRPr="005C3CB3">
              <w:rPr>
                <w:rFonts w:eastAsia="Arial"/>
                <w:w w:val="99"/>
                <w:sz w:val="20"/>
                <w:lang w:val="fr-CM"/>
              </w:rPr>
              <w:t>LOC</w:t>
            </w:r>
            <w:r w:rsidRPr="005C3CB3">
              <w:rPr>
                <w:rFonts w:eastAsia="Arial"/>
                <w:spacing w:val="-1"/>
                <w:w w:val="99"/>
                <w:sz w:val="20"/>
                <w:lang w:val="fr-CM"/>
              </w:rPr>
              <w:t>A</w:t>
            </w:r>
            <w:r w:rsidRPr="005C3CB3">
              <w:rPr>
                <w:rFonts w:eastAsia="Arial"/>
                <w:spacing w:val="2"/>
                <w:w w:val="99"/>
                <w:sz w:val="20"/>
                <w:lang w:val="fr-CM"/>
              </w:rPr>
              <w:t>L</w:t>
            </w:r>
            <w:r w:rsidRPr="005C3CB3">
              <w:rPr>
                <w:rFonts w:eastAsia="Arial"/>
                <w:w w:val="99"/>
                <w:sz w:val="20"/>
                <w:lang w:val="fr-CM"/>
              </w:rPr>
              <w:t>E</w:t>
            </w:r>
          </w:p>
          <w:p w14:paraId="0AFF3477" w14:textId="77777777" w:rsidR="00786640" w:rsidRPr="005C3CB3" w:rsidRDefault="00786640" w:rsidP="00DC0739">
            <w:pPr>
              <w:spacing w:line="240" w:lineRule="auto"/>
              <w:jc w:val="center"/>
              <w:rPr>
                <w:rFonts w:eastAsia="Arial"/>
                <w:b/>
                <w:bCs/>
                <w:lang w:val="fr-CM"/>
              </w:rPr>
            </w:pPr>
            <w:r w:rsidRPr="005C3CB3">
              <w:rPr>
                <w:rFonts w:eastAsia="Arial"/>
                <w:b/>
                <w:bCs/>
                <w:lang w:val="fr-CM"/>
              </w:rPr>
              <w:t>DE</w:t>
            </w:r>
            <w:r w:rsidRPr="005C3CB3">
              <w:rPr>
                <w:rFonts w:eastAsia="Arial"/>
                <w:b/>
                <w:bCs/>
                <w:spacing w:val="3"/>
                <w:lang w:val="fr-CM"/>
              </w:rPr>
              <w:t>P</w:t>
            </w:r>
            <w:r w:rsidRPr="005C3CB3">
              <w:rPr>
                <w:rFonts w:eastAsia="Arial"/>
                <w:b/>
                <w:bCs/>
                <w:spacing w:val="-5"/>
                <w:lang w:val="fr-CM"/>
              </w:rPr>
              <w:t>A</w:t>
            </w:r>
            <w:r w:rsidRPr="005C3CB3">
              <w:rPr>
                <w:rFonts w:eastAsia="Arial"/>
                <w:b/>
                <w:bCs/>
                <w:lang w:val="fr-CM"/>
              </w:rPr>
              <w:t>RTE</w:t>
            </w:r>
            <w:r w:rsidRPr="005C3CB3">
              <w:rPr>
                <w:rFonts w:eastAsia="Arial"/>
                <w:b/>
                <w:bCs/>
                <w:spacing w:val="-1"/>
                <w:lang w:val="fr-CM"/>
              </w:rPr>
              <w:t>M</w:t>
            </w:r>
            <w:r w:rsidRPr="005C3CB3">
              <w:rPr>
                <w:rFonts w:eastAsia="Arial"/>
                <w:b/>
                <w:bCs/>
                <w:lang w:val="fr-CM"/>
              </w:rPr>
              <w:t xml:space="preserve">ENT </w:t>
            </w:r>
            <w:r w:rsidRPr="005C3CB3">
              <w:rPr>
                <w:rFonts w:eastAsia="Arial"/>
                <w:b/>
                <w:bCs/>
                <w:spacing w:val="-1"/>
                <w:lang w:val="fr-CM"/>
              </w:rPr>
              <w:t>D</w:t>
            </w:r>
            <w:r w:rsidRPr="005C3CB3">
              <w:rPr>
                <w:rFonts w:eastAsia="Arial"/>
                <w:b/>
                <w:bCs/>
                <w:lang w:val="fr-CM"/>
              </w:rPr>
              <w:t>E</w:t>
            </w:r>
            <w:r w:rsidRPr="005C3CB3">
              <w:rPr>
                <w:rFonts w:eastAsia="Arial"/>
                <w:b/>
                <w:bCs/>
                <w:spacing w:val="3"/>
                <w:lang w:val="fr-CM"/>
              </w:rPr>
              <w:t xml:space="preserve"> </w:t>
            </w:r>
            <w:r w:rsidRPr="005C3CB3">
              <w:rPr>
                <w:rFonts w:eastAsia="Arial"/>
                <w:b/>
                <w:bCs/>
                <w:lang w:val="fr-CM"/>
              </w:rPr>
              <w:t>N</w:t>
            </w:r>
            <w:r w:rsidRPr="005C3CB3">
              <w:rPr>
                <w:rFonts w:eastAsia="Arial"/>
                <w:b/>
                <w:bCs/>
                <w:spacing w:val="-1"/>
                <w:lang w:val="fr-CM"/>
              </w:rPr>
              <w:t>D</w:t>
            </w:r>
            <w:r w:rsidRPr="005C3CB3">
              <w:rPr>
                <w:rFonts w:eastAsia="Arial"/>
                <w:b/>
                <w:bCs/>
                <w:spacing w:val="3"/>
                <w:lang w:val="fr-CM"/>
              </w:rPr>
              <w:t>I</w:t>
            </w:r>
            <w:r w:rsidRPr="005C3CB3">
              <w:rPr>
                <w:rFonts w:eastAsia="Arial"/>
                <w:b/>
                <w:bCs/>
                <w:spacing w:val="-5"/>
                <w:lang w:val="fr-CM"/>
              </w:rPr>
              <w:t>A</w:t>
            </w:r>
            <w:r w:rsidRPr="005C3CB3">
              <w:rPr>
                <w:rFonts w:eastAsia="Arial"/>
                <w:b/>
                <w:bCs/>
                <w:lang w:val="fr-CM"/>
              </w:rPr>
              <w:t>N</w:t>
            </w:r>
          </w:p>
          <w:p w14:paraId="7B8C801C" w14:textId="4FC020DC" w:rsidR="00786640" w:rsidRPr="005C3CB3" w:rsidRDefault="00786640" w:rsidP="00DC0739">
            <w:pPr>
              <w:spacing w:line="240" w:lineRule="auto"/>
              <w:jc w:val="center"/>
              <w:rPr>
                <w:sz w:val="26"/>
                <w:szCs w:val="26"/>
                <w:lang w:val="fr-CM"/>
              </w:rPr>
            </w:pPr>
            <w:r w:rsidRPr="005C3CB3">
              <w:rPr>
                <w:rFonts w:eastAsia="Arial"/>
                <w:b/>
                <w:bCs/>
                <w:lang w:val="fr-CM"/>
              </w:rPr>
              <w:t>CO</w:t>
            </w:r>
            <w:r w:rsidRPr="005C3CB3">
              <w:rPr>
                <w:rFonts w:eastAsia="Arial"/>
                <w:b/>
                <w:bCs/>
                <w:spacing w:val="-1"/>
                <w:lang w:val="fr-CM"/>
              </w:rPr>
              <w:t>MM</w:t>
            </w:r>
            <w:r w:rsidRPr="005C3CB3">
              <w:rPr>
                <w:rFonts w:eastAsia="Arial"/>
                <w:b/>
                <w:bCs/>
                <w:lang w:val="fr-CM"/>
              </w:rPr>
              <w:t>U</w:t>
            </w:r>
            <w:r w:rsidRPr="005C3CB3">
              <w:rPr>
                <w:rFonts w:eastAsia="Arial"/>
                <w:b/>
                <w:bCs/>
                <w:spacing w:val="-1"/>
                <w:lang w:val="fr-CM"/>
              </w:rPr>
              <w:t>N</w:t>
            </w:r>
            <w:r w:rsidRPr="005C3CB3">
              <w:rPr>
                <w:rFonts w:eastAsia="Arial"/>
                <w:b/>
                <w:bCs/>
                <w:lang w:val="fr-CM"/>
              </w:rPr>
              <w:t>E</w:t>
            </w:r>
            <w:r w:rsidRPr="005C3CB3">
              <w:rPr>
                <w:rFonts w:eastAsia="Arial"/>
                <w:b/>
                <w:bCs/>
                <w:spacing w:val="1"/>
                <w:lang w:val="fr-CM"/>
              </w:rPr>
              <w:t xml:space="preserve"> </w:t>
            </w:r>
            <w:r w:rsidRPr="005C3CB3">
              <w:rPr>
                <w:rFonts w:eastAsia="Arial"/>
                <w:b/>
                <w:bCs/>
                <w:lang w:val="fr-CM"/>
              </w:rPr>
              <w:t>D’</w:t>
            </w:r>
            <w:r w:rsidR="00DE5D34">
              <w:rPr>
                <w:rFonts w:eastAsia="Arial"/>
                <w:b/>
                <w:bCs/>
                <w:spacing w:val="1"/>
                <w:lang w:val="fr-CM"/>
              </w:rPr>
              <w:t>IDABATO</w:t>
            </w:r>
          </w:p>
        </w:tc>
      </w:tr>
      <w:tr w:rsidR="00786640" w:rsidRPr="00DC7C6C" w14:paraId="603FC785" w14:textId="77777777" w:rsidTr="00DC0739">
        <w:trPr>
          <w:jc w:val="center"/>
        </w:trPr>
        <w:tc>
          <w:tcPr>
            <w:tcW w:w="10317" w:type="dxa"/>
            <w:gridSpan w:val="3"/>
            <w:tcBorders>
              <w:bottom w:val="single" w:sz="18" w:space="0" w:color="auto"/>
            </w:tcBorders>
          </w:tcPr>
          <w:p w14:paraId="389FA9BF" w14:textId="1F845E09" w:rsidR="00786640" w:rsidRPr="005C3CB3" w:rsidRDefault="00786640" w:rsidP="00DC0739">
            <w:pPr>
              <w:spacing w:line="240" w:lineRule="auto"/>
              <w:jc w:val="center"/>
              <w:rPr>
                <w:rFonts w:eastAsia="Arial"/>
                <w:lang w:val="fr-CM"/>
              </w:rPr>
            </w:pPr>
            <w:r w:rsidRPr="005C3CB3">
              <w:rPr>
                <w:rFonts w:ascii="Monotype Corsiva" w:eastAsia="Monotype Corsiva" w:hAnsi="Monotype Corsiva" w:cs="Monotype Corsiva"/>
                <w:i/>
                <w:position w:val="1"/>
                <w:u w:val="single" w:color="000000"/>
                <w:lang w:val="fr-CM"/>
              </w:rPr>
              <w:t>Contact: 671 72 64 98;</w:t>
            </w:r>
            <w:r w:rsidRPr="005C3CB3">
              <w:rPr>
                <w:rFonts w:ascii="Monotype Corsiva" w:eastAsia="Monotype Corsiva" w:hAnsi="Monotype Corsiva" w:cs="Monotype Corsiva"/>
                <w:i/>
                <w:spacing w:val="1"/>
                <w:position w:val="1"/>
                <w:u w:val="single" w:color="000000"/>
                <w:lang w:val="fr-CM"/>
              </w:rPr>
              <w:t xml:space="preserve"> </w:t>
            </w:r>
            <w:r w:rsidRPr="005C3CB3">
              <w:rPr>
                <w:rFonts w:ascii="Monotype Corsiva" w:eastAsia="Monotype Corsiva" w:hAnsi="Monotype Corsiva" w:cs="Monotype Corsiva"/>
                <w:i/>
                <w:position w:val="1"/>
                <w:u w:val="single" w:color="000000"/>
                <w:lang w:val="fr-CM"/>
              </w:rPr>
              <w:t>Email:</w:t>
            </w:r>
            <w:hyperlink r:id="rId8">
              <w:r w:rsidRPr="005C3CB3">
                <w:rPr>
                  <w:rFonts w:ascii="Monotype Corsiva" w:eastAsia="Monotype Corsiva" w:hAnsi="Monotype Corsiva" w:cs="Monotype Corsiva"/>
                  <w:i/>
                  <w:position w:val="1"/>
                  <w:u w:val="single" w:color="000000"/>
                  <w:lang w:val="fr-CM"/>
                </w:rPr>
                <w:t xml:space="preserve"> </w:t>
              </w:r>
              <w:r w:rsidR="00DE5D34">
                <w:rPr>
                  <w:rFonts w:ascii="Monotype Corsiva" w:eastAsia="Monotype Corsiva" w:hAnsi="Monotype Corsiva" w:cs="Monotype Corsiva"/>
                  <w:i/>
                  <w:position w:val="1"/>
                  <w:u w:val="single" w:color="000000"/>
                  <w:lang w:val="fr-CM"/>
                </w:rPr>
                <w:t>IDABATO</w:t>
              </w:r>
              <w:r w:rsidRPr="005C3CB3">
                <w:rPr>
                  <w:rFonts w:ascii="Monotype Corsiva" w:eastAsia="Monotype Corsiva" w:hAnsi="Monotype Corsiva" w:cs="Monotype Corsiva"/>
                  <w:i/>
                  <w:position w:val="1"/>
                  <w:u w:val="single" w:color="000000"/>
                  <w:lang w:val="fr-CM"/>
                </w:rPr>
                <w:t>m</w:t>
              </w:r>
              <w:r w:rsidRPr="005C3CB3">
                <w:rPr>
                  <w:rFonts w:ascii="Monotype Corsiva" w:eastAsia="Monotype Corsiva" w:hAnsi="Monotype Corsiva" w:cs="Monotype Corsiva"/>
                  <w:i/>
                  <w:spacing w:val="1"/>
                  <w:position w:val="1"/>
                  <w:u w:val="single" w:color="000000"/>
                  <w:lang w:val="fr-CM"/>
                </w:rPr>
                <w:t>c</w:t>
              </w:r>
              <w:r w:rsidRPr="005C3CB3">
                <w:rPr>
                  <w:rFonts w:ascii="Monotype Corsiva" w:eastAsia="Monotype Corsiva" w:hAnsi="Monotype Corsiva" w:cs="Monotype Corsiva"/>
                  <w:i/>
                  <w:position w:val="1"/>
                  <w:u w:val="single" w:color="000000"/>
                  <w:lang w:val="fr-CM"/>
                </w:rPr>
                <w:t>@yahoo.com</w:t>
              </w:r>
            </w:hyperlink>
          </w:p>
        </w:tc>
      </w:tr>
    </w:tbl>
    <w:p w14:paraId="4BBBFD39" w14:textId="77777777" w:rsidR="002C0E21" w:rsidRPr="00860DE1" w:rsidRDefault="002C0E21" w:rsidP="007F528F">
      <w:pPr>
        <w:rPr>
          <w:lang w:val="fr-CM"/>
        </w:rPr>
      </w:pPr>
    </w:p>
    <w:p w14:paraId="05EE593D" w14:textId="1C02CAD7" w:rsidR="002C0E21" w:rsidRPr="006C272A" w:rsidRDefault="002C0E21" w:rsidP="00F768EC">
      <w:pPr>
        <w:spacing w:after="0"/>
        <w:ind w:left="935" w:hanging="935"/>
        <w:jc w:val="center"/>
        <w:rPr>
          <w:rFonts w:cs="Arial"/>
          <w:sz w:val="28"/>
        </w:rPr>
      </w:pPr>
      <w:r w:rsidRPr="006C272A">
        <w:rPr>
          <w:rFonts w:cs="Arial"/>
          <w:b/>
          <w:sz w:val="28"/>
        </w:rPr>
        <w:t xml:space="preserve">CONTRACT </w:t>
      </w:r>
      <w:r w:rsidR="00F768EC" w:rsidRPr="006C272A">
        <w:rPr>
          <w:rFonts w:cs="Arial"/>
          <w:b/>
          <w:sz w:val="28"/>
        </w:rPr>
        <w:t xml:space="preserve">No </w:t>
      </w:r>
      <w:r w:rsidR="00A23862">
        <w:rPr>
          <w:rFonts w:cs="Arial"/>
          <w:b/>
          <w:sz w:val="28"/>
        </w:rPr>
        <w:t>______</w:t>
      </w:r>
      <w:r w:rsidR="00C379AB">
        <w:rPr>
          <w:rFonts w:cs="Arial"/>
          <w:b/>
          <w:sz w:val="28"/>
        </w:rPr>
        <w:t>/</w:t>
      </w:r>
      <w:r w:rsidR="006F4726">
        <w:rPr>
          <w:rFonts w:cs="Arial"/>
          <w:b/>
          <w:sz w:val="28"/>
        </w:rPr>
        <w:t>C</w:t>
      </w:r>
      <w:r w:rsidR="002834B6">
        <w:rPr>
          <w:rFonts w:cs="Arial"/>
          <w:b/>
          <w:sz w:val="28"/>
        </w:rPr>
        <w:t>/I</w:t>
      </w:r>
      <w:r w:rsidR="00981625">
        <w:rPr>
          <w:rFonts w:cs="Arial"/>
          <w:b/>
          <w:sz w:val="28"/>
        </w:rPr>
        <w:t>C</w:t>
      </w:r>
      <w:r w:rsidR="00F23414">
        <w:rPr>
          <w:rFonts w:cs="Arial"/>
          <w:b/>
          <w:sz w:val="28"/>
        </w:rPr>
        <w:t>/</w:t>
      </w:r>
      <w:r w:rsidR="00C379AB">
        <w:rPr>
          <w:rFonts w:cs="Arial"/>
          <w:b/>
          <w:sz w:val="28"/>
        </w:rPr>
        <w:t>I</w:t>
      </w:r>
      <w:r w:rsidR="002834B6">
        <w:rPr>
          <w:rFonts w:cs="Arial"/>
          <w:b/>
          <w:sz w:val="28"/>
        </w:rPr>
        <w:t>CI</w:t>
      </w:r>
      <w:r w:rsidR="00F768EC" w:rsidRPr="006C272A">
        <w:rPr>
          <w:rFonts w:cs="Arial"/>
          <w:b/>
          <w:sz w:val="28"/>
        </w:rPr>
        <w:t>TB/202</w:t>
      </w:r>
      <w:r w:rsidR="005D2DCE">
        <w:rPr>
          <w:rFonts w:cs="Arial"/>
          <w:b/>
          <w:sz w:val="28"/>
        </w:rPr>
        <w:t>5</w:t>
      </w:r>
    </w:p>
    <w:p w14:paraId="23E2315C" w14:textId="42102730" w:rsidR="00F768EC" w:rsidRPr="006C272A" w:rsidRDefault="00F768EC" w:rsidP="00F768EC">
      <w:pPr>
        <w:spacing w:after="0"/>
        <w:ind w:left="935" w:hanging="935"/>
        <w:jc w:val="center"/>
        <w:rPr>
          <w:rFonts w:cs="Arial"/>
          <w:b/>
        </w:rPr>
      </w:pPr>
      <w:r w:rsidRPr="006C272A">
        <w:rPr>
          <w:rFonts w:cs="Arial"/>
          <w:b/>
        </w:rPr>
        <w:t>AWARDED AFTER OPEN NATIONAL INVITATION TO TENDER NO.</w:t>
      </w:r>
      <w:r w:rsidR="00A23862">
        <w:rPr>
          <w:rFonts w:cs="Arial"/>
          <w:b/>
        </w:rPr>
        <w:t>_______</w:t>
      </w:r>
      <w:r w:rsidRPr="006C272A">
        <w:rPr>
          <w:rFonts w:cs="Arial"/>
          <w:b/>
        </w:rPr>
        <w:t>/</w:t>
      </w:r>
      <w:r w:rsidR="00860DE1">
        <w:rPr>
          <w:rFonts w:cs="Arial"/>
          <w:b/>
        </w:rPr>
        <w:t>ONIT/</w:t>
      </w:r>
      <w:r w:rsidR="00015606">
        <w:rPr>
          <w:rFonts w:cs="Arial"/>
          <w:b/>
        </w:rPr>
        <w:t>IC</w:t>
      </w:r>
      <w:r w:rsidR="00860DE1">
        <w:rPr>
          <w:rFonts w:cs="Arial"/>
          <w:b/>
        </w:rPr>
        <w:t>/ITB/202</w:t>
      </w:r>
      <w:r w:rsidR="006F4726">
        <w:rPr>
          <w:rFonts w:cs="Arial"/>
          <w:b/>
        </w:rPr>
        <w:t>5</w:t>
      </w:r>
      <w:r w:rsidRPr="006C272A">
        <w:rPr>
          <w:rFonts w:cs="Arial"/>
          <w:b/>
        </w:rPr>
        <w:t xml:space="preserve"> OF _______</w:t>
      </w:r>
      <w:r w:rsidR="00831E6E">
        <w:rPr>
          <w:rFonts w:cs="Arial"/>
          <w:b/>
        </w:rPr>
        <w:t>______</w:t>
      </w:r>
      <w:r w:rsidRPr="006C272A">
        <w:rPr>
          <w:rFonts w:cs="Arial"/>
          <w:b/>
        </w:rPr>
        <w:t>_</w:t>
      </w:r>
    </w:p>
    <w:p w14:paraId="378C52BD" w14:textId="516F0145" w:rsidR="002C0E21" w:rsidRPr="006C272A" w:rsidRDefault="00F768EC" w:rsidP="00F768EC">
      <w:pPr>
        <w:ind w:left="935" w:hanging="935"/>
        <w:jc w:val="center"/>
        <w:rPr>
          <w:rFonts w:cs="Arial"/>
          <w:b/>
          <w:i/>
        </w:rPr>
      </w:pPr>
      <w:r w:rsidRPr="006C272A">
        <w:rPr>
          <w:rFonts w:cs="Arial"/>
          <w:b/>
        </w:rPr>
        <w:t xml:space="preserve">FOR </w:t>
      </w:r>
      <w:r w:rsidR="00C62B5C">
        <w:rPr>
          <w:rFonts w:cs="Arial"/>
          <w:b/>
        </w:rPr>
        <w:t xml:space="preserve">THE </w:t>
      </w:r>
      <w:r w:rsidR="00015606">
        <w:rPr>
          <w:rFonts w:cs="Arial"/>
          <w:b/>
        </w:rPr>
        <w:t xml:space="preserve">CONSTRUCTION OF </w:t>
      </w:r>
      <w:r w:rsidR="00DE5D34">
        <w:rPr>
          <w:rFonts w:cs="Arial"/>
          <w:b/>
        </w:rPr>
        <w:t>PROTECTIVE DYKE</w:t>
      </w:r>
      <w:r w:rsidR="00D054B7">
        <w:rPr>
          <w:rFonts w:cs="Arial"/>
          <w:b/>
        </w:rPr>
        <w:t xml:space="preserve"> IN</w:t>
      </w:r>
      <w:r w:rsidR="00427000">
        <w:rPr>
          <w:rFonts w:cs="Arial"/>
          <w:b/>
        </w:rPr>
        <w:t xml:space="preserve"> </w:t>
      </w:r>
      <w:r w:rsidR="00DE5D34">
        <w:rPr>
          <w:rFonts w:cs="Arial"/>
          <w:b/>
        </w:rPr>
        <w:t>IDABATO</w:t>
      </w:r>
      <w:r w:rsidR="00427000">
        <w:rPr>
          <w:rFonts w:cs="Arial"/>
          <w:b/>
        </w:rPr>
        <w:t xml:space="preserve"> </w:t>
      </w:r>
      <w:r w:rsidR="00D054B7">
        <w:rPr>
          <w:rFonts w:cs="Arial"/>
          <w:b/>
        </w:rPr>
        <w:t>MUNICIPALITY</w:t>
      </w:r>
      <w:r w:rsidRPr="006C272A">
        <w:rPr>
          <w:rFonts w:cs="Arial"/>
          <w:b/>
        </w:rPr>
        <w:t xml:space="preserve">, </w:t>
      </w:r>
      <w:r w:rsidR="00860DE1">
        <w:rPr>
          <w:rFonts w:cs="Arial"/>
          <w:b/>
        </w:rPr>
        <w:t>NDIAN DIVISION</w:t>
      </w:r>
      <w:r w:rsidRPr="006C272A">
        <w:rPr>
          <w:rFonts w:cs="Arial"/>
          <w:b/>
        </w:rPr>
        <w:t>, SOUTH WEST REGION.</w:t>
      </w:r>
    </w:p>
    <w:p w14:paraId="7A982F8E" w14:textId="4DF3BEAB" w:rsidR="003E56AE" w:rsidRPr="006C272A" w:rsidRDefault="00606F40" w:rsidP="00C408CD">
      <w:pPr>
        <w:spacing w:before="240"/>
        <w:rPr>
          <w:rFonts w:cs="Arial"/>
        </w:rPr>
      </w:pPr>
      <w:r w:rsidRPr="006C272A">
        <w:rPr>
          <w:rFonts w:cs="Arial"/>
          <w:u w:val="single"/>
        </w:rPr>
        <w:t>THE PROJECT OWNER</w:t>
      </w:r>
      <w:r w:rsidR="00F768EC" w:rsidRPr="006C272A">
        <w:rPr>
          <w:rFonts w:cs="Arial"/>
        </w:rPr>
        <w:t xml:space="preserve">: </w:t>
      </w:r>
      <w:r w:rsidR="00F768EC" w:rsidRPr="006C272A">
        <w:rPr>
          <w:rFonts w:cs="Arial"/>
        </w:rPr>
        <w:tab/>
      </w:r>
      <w:r w:rsidR="00AE4BB7">
        <w:rPr>
          <w:rFonts w:cs="Arial"/>
        </w:rPr>
        <w:tab/>
      </w:r>
      <w:r w:rsidR="00F768EC" w:rsidRPr="006C272A">
        <w:rPr>
          <w:rFonts w:cs="Arial"/>
          <w:b/>
        </w:rPr>
        <w:t xml:space="preserve">The Mayor of </w:t>
      </w:r>
      <w:r w:rsidR="00DE5D34">
        <w:rPr>
          <w:rFonts w:cs="Arial"/>
          <w:b/>
        </w:rPr>
        <w:t>I</w:t>
      </w:r>
      <w:r w:rsidR="000A7742">
        <w:rPr>
          <w:rFonts w:cs="Arial"/>
          <w:b/>
        </w:rPr>
        <w:t>dabato</w:t>
      </w:r>
      <w:r w:rsidR="00F768EC" w:rsidRPr="006C272A">
        <w:rPr>
          <w:rFonts w:cs="Arial"/>
          <w:b/>
        </w:rPr>
        <w:t xml:space="preserve"> Council</w:t>
      </w:r>
    </w:p>
    <w:p w14:paraId="3B655505" w14:textId="77777777" w:rsidR="003E56AE" w:rsidRPr="006C272A" w:rsidRDefault="00606F40" w:rsidP="00F768EC">
      <w:pPr>
        <w:spacing w:after="0"/>
        <w:rPr>
          <w:rFonts w:cs="Arial"/>
        </w:rPr>
      </w:pPr>
      <w:r w:rsidRPr="006C272A">
        <w:rPr>
          <w:rFonts w:cs="Arial"/>
          <w:u w:val="single"/>
        </w:rPr>
        <w:t>THE CONTRACTOR</w:t>
      </w:r>
      <w:r w:rsidR="00F768EC" w:rsidRPr="006C272A">
        <w:rPr>
          <w:rFonts w:cs="Arial"/>
        </w:rPr>
        <w:t>:</w:t>
      </w:r>
      <w:r w:rsidR="003E56AE" w:rsidRPr="006C272A">
        <w:rPr>
          <w:rFonts w:cs="Arial"/>
        </w:rPr>
        <w:t xml:space="preserve"> </w:t>
      </w:r>
      <w:r w:rsidR="00F768EC" w:rsidRPr="006C272A">
        <w:rPr>
          <w:rFonts w:cs="Arial"/>
        </w:rPr>
        <w:tab/>
      </w:r>
      <w:r w:rsidRPr="006C272A">
        <w:rPr>
          <w:rFonts w:cs="Arial"/>
        </w:rPr>
        <w:tab/>
      </w:r>
      <w:r w:rsidR="00F768EC" w:rsidRPr="006C272A">
        <w:rPr>
          <w:rFonts w:cs="Arial"/>
        </w:rPr>
        <w:t>_________________________________</w:t>
      </w:r>
    </w:p>
    <w:p w14:paraId="397B732A" w14:textId="77777777" w:rsidR="003E56AE" w:rsidRPr="006C272A" w:rsidRDefault="003E56AE" w:rsidP="00606F40">
      <w:pPr>
        <w:spacing w:after="0"/>
        <w:ind w:left="2124" w:firstLine="708"/>
        <w:rPr>
          <w:rFonts w:cs="Arial"/>
        </w:rPr>
      </w:pPr>
      <w:r w:rsidRPr="006C272A">
        <w:rPr>
          <w:rFonts w:cs="Arial"/>
        </w:rPr>
        <w:t xml:space="preserve">P.O. Box_________, </w:t>
      </w:r>
      <w:hyperlink r:id="rId9" w:history="1">
        <w:r w:rsidRPr="006C272A">
          <w:rPr>
            <w:rStyle w:val="Hyperlink"/>
            <w:rFonts w:cs="Arial"/>
            <w:color w:val="auto"/>
          </w:rPr>
          <w:t>Tel:_________Fax</w:t>
        </w:r>
      </w:hyperlink>
      <w:r w:rsidRPr="006C272A">
        <w:rPr>
          <w:rFonts w:cs="Arial"/>
        </w:rPr>
        <w:t>: ____________</w:t>
      </w:r>
    </w:p>
    <w:p w14:paraId="4FFDDDA3" w14:textId="77777777" w:rsidR="003E56AE" w:rsidRPr="006C272A" w:rsidRDefault="003E56AE" w:rsidP="00606F40">
      <w:pPr>
        <w:spacing w:after="0"/>
        <w:ind w:left="2124" w:firstLine="708"/>
        <w:rPr>
          <w:rFonts w:cs="Arial"/>
        </w:rPr>
      </w:pPr>
      <w:r w:rsidRPr="006C272A">
        <w:rPr>
          <w:rFonts w:cs="Arial"/>
        </w:rPr>
        <w:t>Business Registry No.___________at</w:t>
      </w:r>
    </w:p>
    <w:p w14:paraId="592C85B6" w14:textId="77777777" w:rsidR="003E56AE" w:rsidRPr="006C272A" w:rsidRDefault="003E56AE" w:rsidP="00606F40">
      <w:pPr>
        <w:ind w:left="2124" w:firstLine="708"/>
        <w:rPr>
          <w:rFonts w:cs="Arial"/>
        </w:rPr>
      </w:pPr>
      <w:r w:rsidRPr="006C272A">
        <w:rPr>
          <w:rFonts w:cs="Arial"/>
        </w:rPr>
        <w:t>Taxpayer’s No._____________</w:t>
      </w:r>
    </w:p>
    <w:p w14:paraId="1C128C9B" w14:textId="77777777" w:rsidR="000366DB" w:rsidRPr="006C272A" w:rsidRDefault="000366DB" w:rsidP="002C0E21">
      <w:pPr>
        <w:rPr>
          <w:rFonts w:cs="Arial"/>
          <w:b/>
        </w:rPr>
      </w:pPr>
    </w:p>
    <w:p w14:paraId="0EA8E8F5" w14:textId="05F176D9" w:rsidR="00661566" w:rsidRPr="006C272A" w:rsidRDefault="00606F40" w:rsidP="002C0E21">
      <w:pPr>
        <w:rPr>
          <w:rFonts w:cs="Arial"/>
          <w:i/>
        </w:rPr>
      </w:pPr>
      <w:proofErr w:type="gramStart"/>
      <w:r w:rsidRPr="00A76744">
        <w:rPr>
          <w:rFonts w:cs="Arial"/>
          <w:bCs/>
          <w:u w:val="single"/>
        </w:rPr>
        <w:t>SUBJECT</w:t>
      </w:r>
      <w:r w:rsidRPr="006C272A">
        <w:rPr>
          <w:rFonts w:cs="Arial"/>
          <w:b/>
        </w:rPr>
        <w:t xml:space="preserve"> </w:t>
      </w:r>
      <w:r w:rsidRPr="006C272A">
        <w:rPr>
          <w:rFonts w:cs="Arial"/>
        </w:rPr>
        <w:t xml:space="preserve"> </w:t>
      </w:r>
      <w:r w:rsidR="003E56AE" w:rsidRPr="006C272A">
        <w:rPr>
          <w:rFonts w:cs="Arial"/>
        </w:rPr>
        <w:t>:</w:t>
      </w:r>
      <w:proofErr w:type="gramEnd"/>
      <w:r w:rsidR="003E56AE" w:rsidRPr="006C272A">
        <w:rPr>
          <w:rFonts w:cs="Arial"/>
        </w:rPr>
        <w:t xml:space="preserve"> </w:t>
      </w:r>
      <w:r w:rsidR="006F4726" w:rsidRPr="006F4726">
        <w:rPr>
          <w:rFonts w:cs="Arial"/>
        </w:rPr>
        <w:t xml:space="preserve">THE </w:t>
      </w:r>
      <w:r w:rsidR="002834B6">
        <w:rPr>
          <w:rFonts w:cs="Arial"/>
        </w:rPr>
        <w:t xml:space="preserve">CONSTRCTION OF </w:t>
      </w:r>
      <w:r w:rsidR="00DE5D34">
        <w:rPr>
          <w:rFonts w:cs="Arial"/>
        </w:rPr>
        <w:t>PROTECTIVE DYKE</w:t>
      </w:r>
    </w:p>
    <w:p w14:paraId="00FDBFE5" w14:textId="7AD1C166" w:rsidR="00827FCC" w:rsidRPr="006C272A" w:rsidRDefault="00827FCC" w:rsidP="002C0E21">
      <w:pPr>
        <w:rPr>
          <w:rFonts w:cs="Arial"/>
        </w:rPr>
      </w:pPr>
      <w:r w:rsidRPr="00A76744">
        <w:rPr>
          <w:rFonts w:cs="Arial"/>
          <w:bCs/>
          <w:u w:val="single"/>
        </w:rPr>
        <w:t>PLACE</w:t>
      </w:r>
      <w:r w:rsidRPr="006C272A">
        <w:rPr>
          <w:rFonts w:cs="Arial"/>
          <w:b/>
        </w:rPr>
        <w:tab/>
      </w:r>
      <w:r w:rsidRPr="006C272A">
        <w:rPr>
          <w:rFonts w:cs="Arial"/>
        </w:rPr>
        <w:t>:</w:t>
      </w:r>
      <w:r w:rsidR="00606F40" w:rsidRPr="006C272A">
        <w:rPr>
          <w:rFonts w:cs="Arial"/>
          <w:i/>
        </w:rPr>
        <w:t xml:space="preserve"> </w:t>
      </w:r>
      <w:r w:rsidR="00831E6E" w:rsidRPr="00831E6E">
        <w:rPr>
          <w:rFonts w:cs="Arial"/>
        </w:rPr>
        <w:t xml:space="preserve">THE MUNICIPALITY OF </w:t>
      </w:r>
      <w:r w:rsidR="00DE5D34">
        <w:rPr>
          <w:rFonts w:cs="Arial"/>
        </w:rPr>
        <w:t>IDABATO</w:t>
      </w:r>
      <w:r w:rsidR="00606F40" w:rsidRPr="00831E6E">
        <w:rPr>
          <w:rFonts w:cs="Arial"/>
        </w:rPr>
        <w:t xml:space="preserve">, </w:t>
      </w:r>
      <w:r w:rsidR="00860DE1" w:rsidRPr="00831E6E">
        <w:rPr>
          <w:rFonts w:cs="Arial"/>
        </w:rPr>
        <w:t>NDIAN DIVISION</w:t>
      </w:r>
      <w:r w:rsidR="00606F40" w:rsidRPr="00831E6E">
        <w:rPr>
          <w:rFonts w:cs="Arial"/>
        </w:rPr>
        <w:t>, SOUTH WEST REGION</w:t>
      </w:r>
    </w:p>
    <w:p w14:paraId="21B77335" w14:textId="1D53DE6E" w:rsidR="00827FCC" w:rsidRPr="006C272A" w:rsidRDefault="00827FCC" w:rsidP="002C0E21">
      <w:pPr>
        <w:rPr>
          <w:rFonts w:cs="Arial"/>
        </w:rPr>
      </w:pPr>
      <w:r w:rsidRPr="00A76744">
        <w:rPr>
          <w:rFonts w:cs="Arial"/>
          <w:bCs/>
          <w:u w:val="single"/>
        </w:rPr>
        <w:t xml:space="preserve">EXECUTION </w:t>
      </w:r>
      <w:proofErr w:type="gramStart"/>
      <w:r w:rsidR="00D04C0E" w:rsidRPr="00A76744">
        <w:rPr>
          <w:rFonts w:cs="Arial"/>
          <w:bCs/>
          <w:u w:val="single"/>
        </w:rPr>
        <w:t>DURATION</w:t>
      </w:r>
      <w:r w:rsidRPr="006C272A">
        <w:rPr>
          <w:rFonts w:cs="Arial"/>
        </w:rPr>
        <w:t xml:space="preserve"> :</w:t>
      </w:r>
      <w:proofErr w:type="gramEnd"/>
      <w:r w:rsidR="00D909F6">
        <w:rPr>
          <w:rFonts w:cs="Arial"/>
        </w:rPr>
        <w:t xml:space="preserve"> </w:t>
      </w:r>
      <w:r w:rsidR="000A7742">
        <w:rPr>
          <w:rFonts w:cs="Arial"/>
        </w:rPr>
        <w:t>FOUR</w:t>
      </w:r>
      <w:r w:rsidR="00D909F6">
        <w:rPr>
          <w:rFonts w:cs="Arial"/>
        </w:rPr>
        <w:t xml:space="preserve"> </w:t>
      </w:r>
      <w:r w:rsidRPr="006C272A">
        <w:rPr>
          <w:rFonts w:cs="Arial"/>
        </w:rPr>
        <w:t>(</w:t>
      </w:r>
      <w:r w:rsidR="00D909F6">
        <w:rPr>
          <w:rFonts w:cs="Arial"/>
        </w:rPr>
        <w:t>0</w:t>
      </w:r>
      <w:r w:rsidR="000A7742">
        <w:rPr>
          <w:rFonts w:cs="Arial"/>
        </w:rPr>
        <w:t>4</w:t>
      </w:r>
      <w:r w:rsidRPr="006C272A">
        <w:rPr>
          <w:rFonts w:cs="Arial"/>
        </w:rPr>
        <w:t xml:space="preserve">) </w:t>
      </w:r>
      <w:r w:rsidR="00D909F6" w:rsidRPr="006C272A">
        <w:rPr>
          <w:rFonts w:cs="Arial"/>
        </w:rPr>
        <w:t>MONTHS</w:t>
      </w:r>
    </w:p>
    <w:p w14:paraId="15CB88E1" w14:textId="77777777" w:rsidR="00827FCC" w:rsidRPr="006C272A" w:rsidRDefault="00827FCC" w:rsidP="002C0E21">
      <w:pPr>
        <w:rPr>
          <w:rFonts w:cs="Arial"/>
          <w:b/>
        </w:rPr>
      </w:pPr>
      <w:r w:rsidRPr="00A76744">
        <w:rPr>
          <w:rFonts w:cs="Arial"/>
          <w:bCs/>
          <w:u w:val="single"/>
        </w:rPr>
        <w:t>AMOUNT IN CFA F</w:t>
      </w:r>
      <w:r w:rsidRPr="006C272A">
        <w:rPr>
          <w:rFonts w:cs="Arial"/>
          <w:b/>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6C272A" w14:paraId="609FCB4E" w14:textId="77777777" w:rsidTr="0076569F">
        <w:tc>
          <w:tcPr>
            <w:tcW w:w="2278" w:type="dxa"/>
          </w:tcPr>
          <w:p w14:paraId="3C4EEFCD" w14:textId="77777777" w:rsidR="00827FCC" w:rsidRPr="006C272A" w:rsidRDefault="00827FCC" w:rsidP="00F768EC">
            <w:pPr>
              <w:spacing w:after="0"/>
              <w:rPr>
                <w:rFonts w:cs="Arial"/>
              </w:rPr>
            </w:pPr>
            <w:r w:rsidRPr="006C272A">
              <w:rPr>
                <w:rFonts w:cs="Arial"/>
              </w:rPr>
              <w:t>IAT</w:t>
            </w:r>
          </w:p>
        </w:tc>
        <w:tc>
          <w:tcPr>
            <w:tcW w:w="2835" w:type="dxa"/>
          </w:tcPr>
          <w:p w14:paraId="3B525551" w14:textId="77777777" w:rsidR="00827FCC" w:rsidRPr="006C272A" w:rsidRDefault="00827FCC" w:rsidP="00F768EC">
            <w:pPr>
              <w:spacing w:after="0"/>
              <w:rPr>
                <w:rFonts w:cs="Arial"/>
              </w:rPr>
            </w:pPr>
          </w:p>
        </w:tc>
      </w:tr>
      <w:tr w:rsidR="00827FCC" w:rsidRPr="006C272A" w14:paraId="3E926FA1" w14:textId="77777777" w:rsidTr="0076569F">
        <w:tc>
          <w:tcPr>
            <w:tcW w:w="2278" w:type="dxa"/>
          </w:tcPr>
          <w:p w14:paraId="6D476918" w14:textId="77777777" w:rsidR="00827FCC" w:rsidRPr="006C272A" w:rsidRDefault="00827FCC" w:rsidP="00F768EC">
            <w:pPr>
              <w:spacing w:after="0"/>
              <w:rPr>
                <w:rFonts w:cs="Arial"/>
              </w:rPr>
            </w:pPr>
            <w:r w:rsidRPr="006C272A">
              <w:rPr>
                <w:rFonts w:cs="Arial"/>
              </w:rPr>
              <w:t>EVAT</w:t>
            </w:r>
          </w:p>
        </w:tc>
        <w:tc>
          <w:tcPr>
            <w:tcW w:w="2835" w:type="dxa"/>
          </w:tcPr>
          <w:p w14:paraId="67979DED" w14:textId="77777777" w:rsidR="00827FCC" w:rsidRPr="006C272A" w:rsidRDefault="00827FCC" w:rsidP="00F768EC">
            <w:pPr>
              <w:spacing w:after="0"/>
              <w:rPr>
                <w:rFonts w:cs="Arial"/>
              </w:rPr>
            </w:pPr>
          </w:p>
        </w:tc>
      </w:tr>
      <w:tr w:rsidR="00827FCC" w:rsidRPr="006C272A" w14:paraId="05D915D0" w14:textId="77777777" w:rsidTr="0076569F">
        <w:tc>
          <w:tcPr>
            <w:tcW w:w="2278" w:type="dxa"/>
          </w:tcPr>
          <w:p w14:paraId="12D147DC" w14:textId="77777777" w:rsidR="00827FCC" w:rsidRPr="006C272A" w:rsidRDefault="00CD26CE" w:rsidP="00F768EC">
            <w:pPr>
              <w:spacing w:after="0"/>
              <w:rPr>
                <w:rFonts w:cs="Arial"/>
              </w:rPr>
            </w:pPr>
            <w:r w:rsidRPr="006C272A">
              <w:rPr>
                <w:rFonts w:cs="Arial"/>
              </w:rPr>
              <w:t xml:space="preserve">VAT </w:t>
            </w:r>
          </w:p>
        </w:tc>
        <w:tc>
          <w:tcPr>
            <w:tcW w:w="2835" w:type="dxa"/>
          </w:tcPr>
          <w:p w14:paraId="01BE8AA2" w14:textId="77777777" w:rsidR="00827FCC" w:rsidRPr="006C272A" w:rsidRDefault="00827FCC" w:rsidP="00F768EC">
            <w:pPr>
              <w:spacing w:after="0"/>
              <w:rPr>
                <w:rFonts w:cs="Arial"/>
              </w:rPr>
            </w:pPr>
          </w:p>
        </w:tc>
      </w:tr>
      <w:tr w:rsidR="00827FCC" w:rsidRPr="006C272A" w14:paraId="3F4B43F6" w14:textId="77777777" w:rsidTr="0076569F">
        <w:tc>
          <w:tcPr>
            <w:tcW w:w="2278" w:type="dxa"/>
          </w:tcPr>
          <w:p w14:paraId="74267F70" w14:textId="77777777" w:rsidR="00827FCC" w:rsidRPr="006C272A" w:rsidRDefault="00827FCC" w:rsidP="00F768EC">
            <w:pPr>
              <w:spacing w:after="0"/>
              <w:rPr>
                <w:rFonts w:cs="Arial"/>
              </w:rPr>
            </w:pPr>
            <w:r w:rsidRPr="006C272A">
              <w:rPr>
                <w:rFonts w:cs="Arial"/>
              </w:rPr>
              <w:t>AIR</w:t>
            </w:r>
            <w:r w:rsidR="00CD26CE" w:rsidRPr="006C272A">
              <w:rPr>
                <w:rFonts w:cs="Arial"/>
              </w:rPr>
              <w:t xml:space="preserve"> (Income tax)</w:t>
            </w:r>
          </w:p>
        </w:tc>
        <w:tc>
          <w:tcPr>
            <w:tcW w:w="2835" w:type="dxa"/>
          </w:tcPr>
          <w:p w14:paraId="03F3E956" w14:textId="77777777" w:rsidR="00827FCC" w:rsidRPr="006C272A" w:rsidRDefault="00827FCC" w:rsidP="00F768EC">
            <w:pPr>
              <w:spacing w:after="0"/>
              <w:rPr>
                <w:rFonts w:cs="Arial"/>
              </w:rPr>
            </w:pPr>
          </w:p>
        </w:tc>
      </w:tr>
      <w:tr w:rsidR="00827FCC" w:rsidRPr="006C272A" w14:paraId="1CBF9C80" w14:textId="77777777" w:rsidTr="0076569F">
        <w:tc>
          <w:tcPr>
            <w:tcW w:w="2278" w:type="dxa"/>
          </w:tcPr>
          <w:p w14:paraId="457B054A" w14:textId="77777777" w:rsidR="00827FCC" w:rsidRPr="006C272A" w:rsidRDefault="00827FCC" w:rsidP="00F768EC">
            <w:pPr>
              <w:spacing w:after="0"/>
              <w:rPr>
                <w:rFonts w:cs="Arial"/>
              </w:rPr>
            </w:pPr>
            <w:r w:rsidRPr="006C272A">
              <w:rPr>
                <w:rFonts w:cs="Arial"/>
              </w:rPr>
              <w:t>Net to be paid</w:t>
            </w:r>
          </w:p>
        </w:tc>
        <w:tc>
          <w:tcPr>
            <w:tcW w:w="2835" w:type="dxa"/>
          </w:tcPr>
          <w:p w14:paraId="1B86C851" w14:textId="77777777" w:rsidR="00827FCC" w:rsidRPr="006C272A" w:rsidRDefault="00827FCC" w:rsidP="00F768EC">
            <w:pPr>
              <w:spacing w:after="0"/>
              <w:rPr>
                <w:rFonts w:cs="Arial"/>
              </w:rPr>
            </w:pPr>
          </w:p>
        </w:tc>
      </w:tr>
    </w:tbl>
    <w:p w14:paraId="7DE3A281" w14:textId="77777777" w:rsidR="000366DB" w:rsidRPr="006C272A" w:rsidRDefault="000366DB" w:rsidP="002C0E21">
      <w:pPr>
        <w:rPr>
          <w:rFonts w:cs="Arial"/>
          <w:b/>
        </w:rPr>
      </w:pPr>
    </w:p>
    <w:p w14:paraId="20DE1E0F" w14:textId="19309F6E" w:rsidR="00827FCC" w:rsidRPr="006C272A" w:rsidRDefault="00827FCC" w:rsidP="002C0E21">
      <w:pPr>
        <w:rPr>
          <w:rFonts w:cs="Arial"/>
        </w:rPr>
      </w:pPr>
      <w:r w:rsidRPr="00A76744">
        <w:rPr>
          <w:rFonts w:cs="Arial"/>
          <w:bCs/>
          <w:u w:val="single"/>
        </w:rPr>
        <w:t>FINANCING</w:t>
      </w:r>
      <w:r w:rsidRPr="006C272A">
        <w:rPr>
          <w:rFonts w:cs="Arial"/>
        </w:rPr>
        <w:t>:</w:t>
      </w:r>
      <w:r w:rsidR="00B177A3">
        <w:rPr>
          <w:rFonts w:cs="Arial"/>
        </w:rPr>
        <w:tab/>
      </w:r>
      <w:r w:rsidRPr="006C272A">
        <w:rPr>
          <w:rFonts w:cs="Arial"/>
        </w:rPr>
        <w:t xml:space="preserve"> </w:t>
      </w:r>
      <w:r w:rsidR="00F768EC" w:rsidRPr="006C272A">
        <w:rPr>
          <w:rFonts w:cs="Arial"/>
        </w:rPr>
        <w:t>FEICOM’s Budget, 202</w:t>
      </w:r>
      <w:r w:rsidR="002834B6">
        <w:rPr>
          <w:rFonts w:cs="Arial"/>
        </w:rPr>
        <w:t>5</w:t>
      </w:r>
      <w:r w:rsidR="00F768EC" w:rsidRPr="006C272A">
        <w:rPr>
          <w:rFonts w:cs="Arial"/>
        </w:rPr>
        <w:t xml:space="preserve"> financial year</w:t>
      </w:r>
    </w:p>
    <w:p w14:paraId="5746290A" w14:textId="77777777" w:rsidR="000366DB" w:rsidRPr="006C272A" w:rsidRDefault="000366DB" w:rsidP="002C0E21">
      <w:pPr>
        <w:rPr>
          <w:rFonts w:cs="Arial"/>
        </w:rPr>
      </w:pPr>
    </w:p>
    <w:p w14:paraId="39A150E8" w14:textId="7D662B4D" w:rsidR="00F94341" w:rsidRPr="006C272A" w:rsidRDefault="00F94341" w:rsidP="00B177A3">
      <w:pPr>
        <w:spacing w:after="0" w:line="360" w:lineRule="auto"/>
        <w:ind w:left="935" w:hanging="935"/>
        <w:rPr>
          <w:rFonts w:cs="Arial"/>
        </w:rPr>
      </w:pPr>
      <w:r w:rsidRPr="006C272A">
        <w:rPr>
          <w:rFonts w:cs="Arial"/>
        </w:rPr>
        <w:tab/>
      </w:r>
      <w:r w:rsidRPr="006C272A">
        <w:rPr>
          <w:rFonts w:cs="Arial"/>
        </w:rPr>
        <w:tab/>
      </w:r>
      <w:r w:rsidRPr="006C272A">
        <w:rPr>
          <w:rFonts w:cs="Arial"/>
        </w:rPr>
        <w:tab/>
      </w:r>
      <w:r w:rsidR="00B177A3">
        <w:rPr>
          <w:rFonts w:cs="Arial"/>
        </w:rPr>
        <w:tab/>
      </w:r>
      <w:r w:rsidR="00B177A3">
        <w:rPr>
          <w:rFonts w:cs="Arial"/>
        </w:rPr>
        <w:tab/>
      </w:r>
      <w:r w:rsidR="00B177A3">
        <w:rPr>
          <w:rFonts w:cs="Arial"/>
        </w:rPr>
        <w:tab/>
      </w:r>
      <w:r w:rsidRPr="006C272A">
        <w:rPr>
          <w:rFonts w:cs="Arial"/>
        </w:rPr>
        <w:tab/>
        <w:t>SUBSCRIBED ON:</w:t>
      </w:r>
      <w:r w:rsidR="00B177A3">
        <w:rPr>
          <w:rFonts w:cs="Arial"/>
        </w:rPr>
        <w:tab/>
      </w:r>
      <w:r w:rsidRPr="006C272A">
        <w:rPr>
          <w:rFonts w:cs="Arial"/>
        </w:rPr>
        <w:t>_____________</w:t>
      </w:r>
      <w:r w:rsidR="00B177A3">
        <w:rPr>
          <w:rFonts w:cs="Arial"/>
        </w:rPr>
        <w:t>___</w:t>
      </w:r>
      <w:r w:rsidRPr="006C272A">
        <w:rPr>
          <w:rFonts w:cs="Arial"/>
        </w:rPr>
        <w:t>__</w:t>
      </w:r>
    </w:p>
    <w:p w14:paraId="7CA999D0" w14:textId="6D26F174" w:rsidR="00F94341" w:rsidRPr="006C272A" w:rsidRDefault="00F94341" w:rsidP="00B177A3">
      <w:pPr>
        <w:spacing w:after="0" w:line="360" w:lineRule="auto"/>
        <w:ind w:left="935" w:hanging="935"/>
        <w:rPr>
          <w:rFonts w:cs="Arial"/>
        </w:rPr>
      </w:pPr>
      <w:r w:rsidRPr="006C272A">
        <w:rPr>
          <w:rFonts w:cs="Arial"/>
        </w:rPr>
        <w:tab/>
      </w:r>
      <w:r w:rsidRPr="006C272A">
        <w:rPr>
          <w:rFonts w:cs="Arial"/>
        </w:rPr>
        <w:tab/>
      </w:r>
      <w:r w:rsidRPr="006C272A">
        <w:rPr>
          <w:rFonts w:cs="Arial"/>
        </w:rPr>
        <w:tab/>
      </w:r>
      <w:r w:rsidR="00B177A3">
        <w:rPr>
          <w:rFonts w:cs="Arial"/>
        </w:rPr>
        <w:tab/>
      </w:r>
      <w:r w:rsidR="00B177A3">
        <w:rPr>
          <w:rFonts w:cs="Arial"/>
        </w:rPr>
        <w:tab/>
      </w:r>
      <w:r w:rsidR="00B177A3">
        <w:rPr>
          <w:rFonts w:cs="Arial"/>
        </w:rPr>
        <w:tab/>
      </w:r>
      <w:r w:rsidRPr="006C272A">
        <w:rPr>
          <w:rFonts w:cs="Arial"/>
        </w:rPr>
        <w:tab/>
        <w:t>SIGNED ON:</w:t>
      </w:r>
      <w:r w:rsidR="00B177A3">
        <w:rPr>
          <w:rFonts w:cs="Arial"/>
        </w:rPr>
        <w:tab/>
      </w:r>
      <w:r w:rsidR="00B177A3">
        <w:rPr>
          <w:rFonts w:cs="Arial"/>
        </w:rPr>
        <w:tab/>
      </w:r>
      <w:r w:rsidRPr="006C272A">
        <w:rPr>
          <w:rFonts w:cs="Arial"/>
        </w:rPr>
        <w:t>__________________</w:t>
      </w:r>
    </w:p>
    <w:p w14:paraId="117EAFFC" w14:textId="0A09D6EC" w:rsidR="00F94341" w:rsidRPr="006C272A" w:rsidRDefault="00F94341" w:rsidP="00B177A3">
      <w:pPr>
        <w:spacing w:after="0" w:line="360" w:lineRule="auto"/>
        <w:ind w:left="935" w:hanging="935"/>
        <w:rPr>
          <w:rFonts w:cs="Arial"/>
        </w:rPr>
      </w:pPr>
      <w:r w:rsidRPr="006C272A">
        <w:rPr>
          <w:rFonts w:cs="Arial"/>
        </w:rPr>
        <w:tab/>
      </w:r>
      <w:r w:rsidRPr="006C272A">
        <w:rPr>
          <w:rFonts w:cs="Arial"/>
        </w:rPr>
        <w:tab/>
      </w:r>
      <w:r w:rsidRPr="006C272A">
        <w:rPr>
          <w:rFonts w:cs="Arial"/>
        </w:rPr>
        <w:tab/>
      </w:r>
      <w:r w:rsidR="00B177A3">
        <w:rPr>
          <w:rFonts w:cs="Arial"/>
        </w:rPr>
        <w:tab/>
      </w:r>
      <w:r w:rsidR="00B177A3">
        <w:rPr>
          <w:rFonts w:cs="Arial"/>
        </w:rPr>
        <w:tab/>
      </w:r>
      <w:r w:rsidR="00B177A3">
        <w:rPr>
          <w:rFonts w:cs="Arial"/>
        </w:rPr>
        <w:tab/>
      </w:r>
      <w:r w:rsidRPr="006C272A">
        <w:rPr>
          <w:rFonts w:cs="Arial"/>
        </w:rPr>
        <w:tab/>
        <w:t>NOTIFIED ON:</w:t>
      </w:r>
      <w:r w:rsidR="00B177A3">
        <w:rPr>
          <w:rFonts w:cs="Arial"/>
        </w:rPr>
        <w:tab/>
      </w:r>
      <w:r w:rsidR="00B177A3">
        <w:rPr>
          <w:rFonts w:cs="Arial"/>
        </w:rPr>
        <w:tab/>
      </w:r>
      <w:r w:rsidRPr="006C272A">
        <w:rPr>
          <w:rFonts w:cs="Arial"/>
        </w:rPr>
        <w:t>__________________</w:t>
      </w:r>
    </w:p>
    <w:p w14:paraId="44320DEB" w14:textId="3686BEE0" w:rsidR="00F94341" w:rsidRPr="006C272A" w:rsidRDefault="00F94341" w:rsidP="00B177A3">
      <w:pPr>
        <w:spacing w:line="360" w:lineRule="auto"/>
        <w:ind w:left="935" w:hanging="935"/>
        <w:rPr>
          <w:rFonts w:cs="Arial"/>
        </w:rPr>
      </w:pPr>
      <w:r w:rsidRPr="006C272A">
        <w:rPr>
          <w:rFonts w:cs="Arial"/>
        </w:rPr>
        <w:tab/>
      </w:r>
      <w:r w:rsidRPr="006C272A">
        <w:rPr>
          <w:rFonts w:cs="Arial"/>
        </w:rPr>
        <w:tab/>
      </w:r>
      <w:r w:rsidRPr="006C272A">
        <w:rPr>
          <w:rFonts w:cs="Arial"/>
        </w:rPr>
        <w:tab/>
      </w:r>
      <w:r w:rsidR="00B177A3">
        <w:rPr>
          <w:rFonts w:cs="Arial"/>
        </w:rPr>
        <w:tab/>
      </w:r>
      <w:r w:rsidR="00B177A3">
        <w:rPr>
          <w:rFonts w:cs="Arial"/>
        </w:rPr>
        <w:tab/>
      </w:r>
      <w:r w:rsidR="00B177A3">
        <w:rPr>
          <w:rFonts w:cs="Arial"/>
        </w:rPr>
        <w:tab/>
      </w:r>
      <w:r w:rsidRPr="006C272A">
        <w:rPr>
          <w:rFonts w:cs="Arial"/>
        </w:rPr>
        <w:tab/>
        <w:t>REGISTERED ON:</w:t>
      </w:r>
      <w:r w:rsidR="00B177A3">
        <w:rPr>
          <w:rFonts w:cs="Arial"/>
        </w:rPr>
        <w:tab/>
      </w:r>
      <w:r w:rsidRPr="006C272A">
        <w:rPr>
          <w:rFonts w:cs="Arial"/>
        </w:rPr>
        <w:t>________________</w:t>
      </w:r>
      <w:r w:rsidR="00B177A3">
        <w:rPr>
          <w:rFonts w:cs="Arial"/>
        </w:rPr>
        <w:t>_</w:t>
      </w:r>
      <w:r w:rsidRPr="006C272A">
        <w:rPr>
          <w:rFonts w:cs="Arial"/>
        </w:rPr>
        <w:t>_</w:t>
      </w:r>
    </w:p>
    <w:p w14:paraId="4F4CD320" w14:textId="77777777" w:rsidR="00F768EC" w:rsidRPr="006C272A" w:rsidRDefault="00F768EC">
      <w:pPr>
        <w:spacing w:after="0" w:line="240" w:lineRule="auto"/>
        <w:jc w:val="left"/>
        <w:rPr>
          <w:rFonts w:cs="Arial"/>
        </w:rPr>
      </w:pPr>
      <w:r w:rsidRPr="006C272A">
        <w:rPr>
          <w:rFonts w:cs="Arial"/>
        </w:rPr>
        <w:br w:type="page"/>
      </w:r>
    </w:p>
    <w:p w14:paraId="514C5BE6" w14:textId="77777777" w:rsidR="00F94341" w:rsidRPr="006C272A" w:rsidRDefault="00DA2CD7" w:rsidP="002C0E21">
      <w:pPr>
        <w:ind w:left="935" w:hanging="935"/>
        <w:rPr>
          <w:rFonts w:cs="Arial"/>
          <w:b/>
        </w:rPr>
      </w:pPr>
      <w:r w:rsidRPr="006C272A">
        <w:rPr>
          <w:rFonts w:cs="Arial"/>
          <w:b/>
        </w:rPr>
        <w:lastRenderedPageBreak/>
        <w:t>Between:</w:t>
      </w:r>
    </w:p>
    <w:p w14:paraId="796E6842" w14:textId="77777777" w:rsidR="002C0E21" w:rsidRPr="006C272A" w:rsidRDefault="002C0E21" w:rsidP="002C0E21">
      <w:pPr>
        <w:ind w:left="935" w:hanging="935"/>
        <w:rPr>
          <w:rFonts w:cs="Arial"/>
          <w:i/>
        </w:rPr>
      </w:pPr>
    </w:p>
    <w:p w14:paraId="1BA2A6C9" w14:textId="4D6A5B82" w:rsidR="0061733C" w:rsidRPr="006C272A" w:rsidRDefault="00DA2CD7" w:rsidP="0061733C">
      <w:pPr>
        <w:rPr>
          <w:rFonts w:cs="Arial"/>
        </w:rPr>
      </w:pPr>
      <w:r w:rsidRPr="006C272A">
        <w:rPr>
          <w:rFonts w:cs="Arial"/>
        </w:rPr>
        <w:t xml:space="preserve">The </w:t>
      </w:r>
      <w:r w:rsidR="00DE5D34">
        <w:rPr>
          <w:rFonts w:cs="Arial"/>
        </w:rPr>
        <w:t>I</w:t>
      </w:r>
      <w:r w:rsidR="000A7742">
        <w:rPr>
          <w:rFonts w:cs="Arial"/>
        </w:rPr>
        <w:t>dabato</w:t>
      </w:r>
      <w:r w:rsidR="00076FE4" w:rsidRPr="00076FE4">
        <w:rPr>
          <w:rFonts w:cs="Arial"/>
        </w:rPr>
        <w:t xml:space="preserve"> Council</w:t>
      </w:r>
      <w:r w:rsidRPr="006C272A">
        <w:rPr>
          <w:rFonts w:cs="Arial"/>
        </w:rPr>
        <w:t>, represented by</w:t>
      </w:r>
      <w:r w:rsidR="00606F40" w:rsidRPr="006C272A">
        <w:rPr>
          <w:rFonts w:cs="Arial"/>
        </w:rPr>
        <w:t xml:space="preserve"> </w:t>
      </w:r>
      <w:r w:rsidR="00606F40" w:rsidRPr="006C272A">
        <w:rPr>
          <w:rFonts w:cs="Arial"/>
          <w:b/>
        </w:rPr>
        <w:t xml:space="preserve">The Mayor of </w:t>
      </w:r>
      <w:r w:rsidR="00DE5D34">
        <w:rPr>
          <w:rFonts w:cs="Arial"/>
          <w:b/>
        </w:rPr>
        <w:t>I</w:t>
      </w:r>
      <w:r w:rsidR="000A7742">
        <w:rPr>
          <w:rFonts w:cs="Arial"/>
          <w:b/>
        </w:rPr>
        <w:t>dabato</w:t>
      </w:r>
      <w:r w:rsidR="00606F40" w:rsidRPr="006C272A">
        <w:rPr>
          <w:rFonts w:cs="Arial"/>
          <w:b/>
        </w:rPr>
        <w:t xml:space="preserve"> Council</w:t>
      </w:r>
      <w:r w:rsidR="00606F40" w:rsidRPr="006C272A">
        <w:rPr>
          <w:rFonts w:cs="Arial"/>
        </w:rPr>
        <w:t xml:space="preserve"> </w:t>
      </w:r>
      <w:r w:rsidRPr="006C272A">
        <w:rPr>
          <w:rFonts w:cs="Arial"/>
        </w:rPr>
        <w:t>hereinafter referred to the “Contracting Authority”</w:t>
      </w:r>
    </w:p>
    <w:p w14:paraId="49E53BC5" w14:textId="77777777" w:rsidR="00DA2CD7" w:rsidRPr="006C272A" w:rsidRDefault="00DA2CD7" w:rsidP="0061733C">
      <w:pPr>
        <w:rPr>
          <w:rFonts w:cs="Arial"/>
        </w:rPr>
      </w:pPr>
      <w:r w:rsidRPr="006C272A">
        <w:rPr>
          <w:rFonts w:cs="Arial"/>
          <w:b/>
        </w:rPr>
        <w:t>On the one hand</w:t>
      </w:r>
      <w:r w:rsidRPr="006C272A">
        <w:rPr>
          <w:rFonts w:cs="Arial"/>
        </w:rPr>
        <w:t>,</w:t>
      </w:r>
    </w:p>
    <w:p w14:paraId="7A32CABB" w14:textId="77777777" w:rsidR="00DA2CD7" w:rsidRPr="006C272A" w:rsidRDefault="00DA2CD7" w:rsidP="0061733C">
      <w:pPr>
        <w:rPr>
          <w:rFonts w:cs="Arial"/>
        </w:rPr>
      </w:pPr>
    </w:p>
    <w:p w14:paraId="099863CB" w14:textId="77777777" w:rsidR="0061733C" w:rsidRPr="006C272A" w:rsidRDefault="0061733C" w:rsidP="00DA2CD7">
      <w:pPr>
        <w:rPr>
          <w:rFonts w:cs="Arial"/>
        </w:rPr>
      </w:pPr>
    </w:p>
    <w:p w14:paraId="36391FF7" w14:textId="77777777" w:rsidR="00DA2CD7" w:rsidRPr="006C272A" w:rsidRDefault="00DA2CD7" w:rsidP="00DA2CD7">
      <w:pPr>
        <w:rPr>
          <w:rFonts w:cs="Arial"/>
        </w:rPr>
      </w:pPr>
    </w:p>
    <w:p w14:paraId="488C0991" w14:textId="77777777" w:rsidR="00DA2CD7" w:rsidRPr="006C272A" w:rsidRDefault="00DA2CD7" w:rsidP="00DA2CD7">
      <w:pPr>
        <w:rPr>
          <w:rFonts w:cs="Arial"/>
          <w:b/>
        </w:rPr>
      </w:pPr>
      <w:r w:rsidRPr="006C272A">
        <w:rPr>
          <w:rFonts w:cs="Arial"/>
          <w:b/>
        </w:rPr>
        <w:t>And</w:t>
      </w:r>
    </w:p>
    <w:p w14:paraId="3F57DA6A" w14:textId="77777777" w:rsidR="00DA2CD7" w:rsidRPr="006C272A" w:rsidRDefault="00DA2CD7" w:rsidP="00DA2CD7">
      <w:pPr>
        <w:rPr>
          <w:rFonts w:cs="Arial"/>
          <w:b/>
        </w:rPr>
      </w:pPr>
    </w:p>
    <w:p w14:paraId="2862ED13" w14:textId="77777777" w:rsidR="00DA2CD7" w:rsidRPr="006C272A" w:rsidRDefault="00DA2CD7" w:rsidP="00DA2CD7">
      <w:pPr>
        <w:rPr>
          <w:rFonts w:cs="Arial"/>
          <w:b/>
        </w:rPr>
      </w:pPr>
    </w:p>
    <w:p w14:paraId="762DC033" w14:textId="77777777" w:rsidR="00DA2CD7" w:rsidRPr="006C272A" w:rsidRDefault="00DA2CD7" w:rsidP="00DA2CD7">
      <w:pPr>
        <w:rPr>
          <w:rFonts w:cs="Arial"/>
          <w:b/>
        </w:rPr>
      </w:pPr>
    </w:p>
    <w:p w14:paraId="54335D9C" w14:textId="77777777" w:rsidR="00DA2CD7" w:rsidRPr="006C272A" w:rsidRDefault="00DA2CD7" w:rsidP="00DA2CD7">
      <w:pPr>
        <w:rPr>
          <w:rFonts w:cs="Arial"/>
          <w:b/>
        </w:rPr>
      </w:pPr>
      <w:r w:rsidRPr="006C272A">
        <w:rPr>
          <w:rFonts w:cs="Arial"/>
          <w:b/>
        </w:rPr>
        <w:t xml:space="preserve"> ______________________</w:t>
      </w:r>
      <w:r w:rsidR="00016877" w:rsidRPr="006C272A">
        <w:rPr>
          <w:rFonts w:cs="Arial"/>
          <w:b/>
        </w:rPr>
        <w:t>(enterprise)</w:t>
      </w:r>
    </w:p>
    <w:p w14:paraId="519B17E4" w14:textId="77777777" w:rsidR="00DA2CD7" w:rsidRPr="006C272A" w:rsidRDefault="00DA2CD7" w:rsidP="00606F40">
      <w:pPr>
        <w:spacing w:after="0"/>
        <w:rPr>
          <w:rFonts w:cs="Arial"/>
        </w:rPr>
      </w:pPr>
      <w:r w:rsidRPr="006C272A">
        <w:rPr>
          <w:rFonts w:cs="Arial"/>
        </w:rPr>
        <w:t>P.O. Box________Tel:_________Fax:_________</w:t>
      </w:r>
    </w:p>
    <w:p w14:paraId="45F06716" w14:textId="77777777" w:rsidR="00DA2CD7" w:rsidRPr="006C272A" w:rsidRDefault="00DA2CD7" w:rsidP="00606F40">
      <w:pPr>
        <w:spacing w:after="0"/>
        <w:rPr>
          <w:rFonts w:cs="Arial"/>
        </w:rPr>
      </w:pPr>
      <w:r w:rsidRPr="006C272A">
        <w:rPr>
          <w:rFonts w:cs="Arial"/>
        </w:rPr>
        <w:t>Business Registry No. ___________</w:t>
      </w:r>
    </w:p>
    <w:p w14:paraId="32AF87FE" w14:textId="77777777" w:rsidR="00DA2CD7" w:rsidRPr="006C272A" w:rsidRDefault="00DA2CD7" w:rsidP="00DA2CD7">
      <w:pPr>
        <w:rPr>
          <w:rFonts w:cs="Arial"/>
        </w:rPr>
      </w:pPr>
      <w:r w:rsidRPr="006C272A">
        <w:rPr>
          <w:rFonts w:cs="Arial"/>
        </w:rPr>
        <w:t>Taxpayer’s No. ___________________</w:t>
      </w:r>
    </w:p>
    <w:p w14:paraId="1300DC50" w14:textId="77777777" w:rsidR="00DA2CD7" w:rsidRPr="006C272A" w:rsidRDefault="00DA2CD7" w:rsidP="00DA2CD7">
      <w:pPr>
        <w:rPr>
          <w:rFonts w:cs="Arial"/>
        </w:rPr>
      </w:pPr>
    </w:p>
    <w:p w14:paraId="2310B604" w14:textId="77777777" w:rsidR="00DA2CD7" w:rsidRPr="006C272A" w:rsidRDefault="00DA2CD7" w:rsidP="00DA2CD7">
      <w:pPr>
        <w:rPr>
          <w:rFonts w:cs="Arial"/>
        </w:rPr>
      </w:pPr>
      <w:r w:rsidRPr="006C272A">
        <w:rPr>
          <w:rFonts w:cs="Arial"/>
        </w:rPr>
        <w:t>Represented by M _________________, its General Manager, hereinafter referred to as the “Contractor”</w:t>
      </w:r>
    </w:p>
    <w:p w14:paraId="53237FD5" w14:textId="77777777" w:rsidR="00DA2CD7" w:rsidRPr="006C272A" w:rsidRDefault="00DA2CD7" w:rsidP="00DA2CD7">
      <w:pPr>
        <w:rPr>
          <w:rFonts w:cs="Arial"/>
        </w:rPr>
      </w:pPr>
    </w:p>
    <w:p w14:paraId="13EBFA0E" w14:textId="77777777" w:rsidR="00DA2CD7" w:rsidRPr="006C272A" w:rsidRDefault="00DA2CD7" w:rsidP="00DA2CD7">
      <w:pPr>
        <w:rPr>
          <w:rFonts w:cs="Arial"/>
          <w:b/>
        </w:rPr>
      </w:pPr>
      <w:r w:rsidRPr="006C272A">
        <w:rPr>
          <w:rFonts w:cs="Arial"/>
          <w:b/>
        </w:rPr>
        <w:t>On the other hand,</w:t>
      </w:r>
    </w:p>
    <w:p w14:paraId="5EE49F3C" w14:textId="77777777" w:rsidR="00DA2CD7" w:rsidRPr="006C272A" w:rsidRDefault="00DA2CD7">
      <w:pPr>
        <w:rPr>
          <w:rFonts w:cs="Arial"/>
          <w:b/>
        </w:rPr>
      </w:pPr>
    </w:p>
    <w:p w14:paraId="03BDAAD3" w14:textId="77777777" w:rsidR="00DA2CD7" w:rsidRPr="006C272A" w:rsidRDefault="00DA2CD7">
      <w:pPr>
        <w:rPr>
          <w:rFonts w:cs="Arial"/>
          <w:b/>
        </w:rPr>
      </w:pPr>
    </w:p>
    <w:p w14:paraId="5AE3A63C" w14:textId="77777777" w:rsidR="00DA2CD7" w:rsidRPr="006C272A" w:rsidRDefault="00DA2CD7">
      <w:pPr>
        <w:rPr>
          <w:rFonts w:cs="Arial"/>
        </w:rPr>
      </w:pPr>
      <w:r w:rsidRPr="006C272A">
        <w:rPr>
          <w:rFonts w:cs="Arial"/>
        </w:rPr>
        <w:t>Agree on the following:</w:t>
      </w:r>
    </w:p>
    <w:p w14:paraId="6A6D4494" w14:textId="5C53FBAF" w:rsidR="00606F40" w:rsidRDefault="00606F40">
      <w:pPr>
        <w:spacing w:after="0" w:line="240" w:lineRule="auto"/>
        <w:jc w:val="left"/>
        <w:rPr>
          <w:rFonts w:cs="Arial"/>
        </w:rPr>
      </w:pPr>
    </w:p>
    <w:p w14:paraId="092BC500" w14:textId="77777777" w:rsidR="004E55DA" w:rsidRPr="006C272A" w:rsidRDefault="004E55DA">
      <w:pPr>
        <w:spacing w:after="0" w:line="240" w:lineRule="auto"/>
        <w:jc w:val="left"/>
        <w:rPr>
          <w:rFonts w:cs="Arial"/>
        </w:rPr>
      </w:pPr>
    </w:p>
    <w:p w14:paraId="7CECDA79" w14:textId="77777777" w:rsidR="00DA2CD7" w:rsidRPr="006C272A" w:rsidRDefault="00606F40" w:rsidP="008137B5">
      <w:pPr>
        <w:jc w:val="center"/>
        <w:rPr>
          <w:rFonts w:cs="Arial"/>
          <w:b/>
        </w:rPr>
      </w:pPr>
      <w:r w:rsidRPr="0027479F">
        <w:rPr>
          <w:rFonts w:cs="Arial"/>
          <w:b/>
          <w:u w:val="single"/>
        </w:rPr>
        <w:t>SUMMARY</w:t>
      </w:r>
    </w:p>
    <w:p w14:paraId="258645B3" w14:textId="77777777" w:rsidR="00606F40" w:rsidRPr="006C272A" w:rsidRDefault="00606F40" w:rsidP="008137B5">
      <w:pPr>
        <w:jc w:val="center"/>
        <w:rPr>
          <w:rFonts w:cs="Arial"/>
          <w:b/>
        </w:rPr>
      </w:pPr>
    </w:p>
    <w:p w14:paraId="2B2CB3AD" w14:textId="77777777" w:rsidR="008137B5" w:rsidRPr="006C272A" w:rsidRDefault="00606F40" w:rsidP="008137B5">
      <w:pPr>
        <w:rPr>
          <w:rFonts w:cs="Arial"/>
          <w:b/>
        </w:rPr>
      </w:pPr>
      <w:r w:rsidRPr="006C272A">
        <w:rPr>
          <w:rFonts w:cs="Arial"/>
          <w:b/>
        </w:rPr>
        <w:t xml:space="preserve">Part I: </w:t>
      </w:r>
      <w:r w:rsidR="008137B5" w:rsidRPr="006C272A">
        <w:rPr>
          <w:rFonts w:cs="Arial"/>
          <w:b/>
        </w:rPr>
        <w:t>Special Administrative Conditions (SAC)</w:t>
      </w:r>
    </w:p>
    <w:p w14:paraId="6CF5D0E8" w14:textId="77777777" w:rsidR="008137B5" w:rsidRPr="006C272A" w:rsidRDefault="00606F40" w:rsidP="008137B5">
      <w:pPr>
        <w:rPr>
          <w:rFonts w:cs="Arial"/>
          <w:b/>
        </w:rPr>
      </w:pPr>
      <w:r w:rsidRPr="006C272A">
        <w:rPr>
          <w:rFonts w:cs="Arial"/>
          <w:b/>
        </w:rPr>
        <w:t xml:space="preserve">Part II: </w:t>
      </w:r>
      <w:r w:rsidR="008137B5" w:rsidRPr="006C272A">
        <w:rPr>
          <w:rFonts w:cs="Arial"/>
          <w:b/>
        </w:rPr>
        <w:t>Special Technical Conditions (STC)</w:t>
      </w:r>
    </w:p>
    <w:p w14:paraId="2D5C450D" w14:textId="77777777" w:rsidR="008137B5" w:rsidRPr="006C272A" w:rsidRDefault="00606F40" w:rsidP="008137B5">
      <w:pPr>
        <w:rPr>
          <w:rFonts w:cs="Arial"/>
          <w:b/>
        </w:rPr>
      </w:pPr>
      <w:r w:rsidRPr="006C272A">
        <w:rPr>
          <w:rFonts w:cs="Arial"/>
          <w:b/>
        </w:rPr>
        <w:t>Part III:</w:t>
      </w:r>
      <w:r w:rsidR="008137B5" w:rsidRPr="006C272A">
        <w:rPr>
          <w:rFonts w:cs="Arial"/>
          <w:b/>
        </w:rPr>
        <w:t xml:space="preserve"> Schedule of Unit Prices (SUP)</w:t>
      </w:r>
    </w:p>
    <w:p w14:paraId="47D1C56F" w14:textId="77777777" w:rsidR="008137B5" w:rsidRPr="006C272A" w:rsidRDefault="00606F40" w:rsidP="008137B5">
      <w:pPr>
        <w:rPr>
          <w:rFonts w:cs="Arial"/>
          <w:b/>
        </w:rPr>
      </w:pPr>
      <w:r w:rsidRPr="006C272A">
        <w:rPr>
          <w:rFonts w:cs="Arial"/>
          <w:b/>
        </w:rPr>
        <w:t>Part IV: Bill of quantities and cost estimate</w:t>
      </w:r>
    </w:p>
    <w:p w14:paraId="559018A0" w14:textId="77777777" w:rsidR="00606F40" w:rsidRPr="006C272A" w:rsidRDefault="00606F40">
      <w:pPr>
        <w:spacing w:after="0" w:line="240" w:lineRule="auto"/>
        <w:jc w:val="left"/>
        <w:rPr>
          <w:rFonts w:cs="Arial"/>
        </w:rPr>
      </w:pPr>
      <w:r w:rsidRPr="006C272A">
        <w:rPr>
          <w:rFonts w:cs="Arial"/>
        </w:rPr>
        <w:br w:type="page"/>
      </w:r>
    </w:p>
    <w:p w14:paraId="140DA225" w14:textId="5FE09648" w:rsidR="00606F40" w:rsidRPr="006C272A" w:rsidRDefault="008137B5" w:rsidP="00606F40">
      <w:pPr>
        <w:jc w:val="center"/>
        <w:rPr>
          <w:rFonts w:cs="Arial"/>
          <w:b/>
          <w:i/>
        </w:rPr>
      </w:pPr>
      <w:r w:rsidRPr="006C272A">
        <w:rPr>
          <w:rFonts w:cs="Arial"/>
        </w:rPr>
        <w:lastRenderedPageBreak/>
        <w:t xml:space="preserve">Page_____ and last of </w:t>
      </w:r>
      <w:r w:rsidR="00606F40" w:rsidRPr="006C272A">
        <w:rPr>
          <w:rFonts w:cs="Arial"/>
          <w:b/>
        </w:rPr>
        <w:t>Contract No _____/</w:t>
      </w:r>
      <w:r w:rsidR="00AD631D">
        <w:rPr>
          <w:rFonts w:cs="Arial"/>
          <w:b/>
        </w:rPr>
        <w:t>C</w:t>
      </w:r>
      <w:r w:rsidR="00606F40" w:rsidRPr="006C272A">
        <w:rPr>
          <w:rFonts w:cs="Arial"/>
          <w:b/>
        </w:rPr>
        <w:t>/</w:t>
      </w:r>
      <w:r w:rsidR="002834B6">
        <w:rPr>
          <w:rFonts w:cs="Arial"/>
          <w:b/>
        </w:rPr>
        <w:t>I</w:t>
      </w:r>
      <w:r w:rsidR="00606F40" w:rsidRPr="006C272A">
        <w:rPr>
          <w:rFonts w:cs="Arial"/>
          <w:b/>
        </w:rPr>
        <w:t>C</w:t>
      </w:r>
      <w:r w:rsidR="00F23414">
        <w:rPr>
          <w:rFonts w:cs="Arial"/>
          <w:b/>
        </w:rPr>
        <w:t>/I</w:t>
      </w:r>
      <w:r w:rsidR="00606F40" w:rsidRPr="006C272A">
        <w:rPr>
          <w:rFonts w:cs="Arial"/>
          <w:b/>
        </w:rPr>
        <w:t>TB/202</w:t>
      </w:r>
      <w:r w:rsidR="00AD631D">
        <w:rPr>
          <w:rFonts w:cs="Arial"/>
          <w:b/>
        </w:rPr>
        <w:t>5</w:t>
      </w:r>
      <w:r w:rsidR="00606F40" w:rsidRPr="006C272A">
        <w:rPr>
          <w:rFonts w:cs="Arial"/>
          <w:b/>
        </w:rPr>
        <w:t xml:space="preserve"> awarded after Open National Invitation to Tender N</w:t>
      </w:r>
      <w:r w:rsidR="00626624">
        <w:rPr>
          <w:rFonts w:cs="Arial"/>
          <w:b/>
        </w:rPr>
        <w:t>o</w:t>
      </w:r>
      <w:r w:rsidR="00606F40" w:rsidRPr="006C272A">
        <w:rPr>
          <w:rFonts w:cs="Arial"/>
          <w:b/>
        </w:rPr>
        <w:t>._____/</w:t>
      </w:r>
      <w:r w:rsidR="00860DE1">
        <w:rPr>
          <w:rFonts w:cs="Arial"/>
          <w:b/>
        </w:rPr>
        <w:t>ONIT/</w:t>
      </w:r>
      <w:r w:rsidR="00F94C10">
        <w:rPr>
          <w:rFonts w:cs="Arial"/>
          <w:b/>
        </w:rPr>
        <w:t>I</w:t>
      </w:r>
      <w:r w:rsidR="00860DE1">
        <w:rPr>
          <w:rFonts w:cs="Arial"/>
          <w:b/>
        </w:rPr>
        <w:t>C/ITB/202</w:t>
      </w:r>
      <w:r w:rsidR="00DA102E">
        <w:rPr>
          <w:rFonts w:cs="Arial"/>
          <w:b/>
        </w:rPr>
        <w:t>5</w:t>
      </w:r>
      <w:r w:rsidR="00606F40" w:rsidRPr="006C272A">
        <w:rPr>
          <w:rFonts w:cs="Arial"/>
          <w:b/>
        </w:rPr>
        <w:t xml:space="preserve"> </w:t>
      </w:r>
      <w:r w:rsidR="00626624" w:rsidRPr="006C272A">
        <w:rPr>
          <w:rFonts w:cs="Arial"/>
          <w:b/>
        </w:rPr>
        <w:t xml:space="preserve">of </w:t>
      </w:r>
      <w:r w:rsidR="00606F40" w:rsidRPr="006C272A">
        <w:rPr>
          <w:rFonts w:cs="Arial"/>
          <w:b/>
        </w:rPr>
        <w:t>___</w:t>
      </w:r>
      <w:r w:rsidR="00DA102E">
        <w:rPr>
          <w:rFonts w:cs="Arial"/>
          <w:b/>
        </w:rPr>
        <w:t>_____</w:t>
      </w:r>
      <w:r w:rsidR="00606F40" w:rsidRPr="006C272A">
        <w:rPr>
          <w:rFonts w:cs="Arial"/>
          <w:b/>
        </w:rPr>
        <w:t xml:space="preserve">_____ for </w:t>
      </w:r>
      <w:r w:rsidR="002834B6">
        <w:rPr>
          <w:rFonts w:cs="Arial"/>
          <w:b/>
        </w:rPr>
        <w:t xml:space="preserve">construction of </w:t>
      </w:r>
      <w:r w:rsidR="000A7742">
        <w:rPr>
          <w:rFonts w:cs="Arial"/>
          <w:b/>
        </w:rPr>
        <w:t>protective dyke in Idabato</w:t>
      </w:r>
      <w:r w:rsidR="00606F40" w:rsidRPr="006C272A">
        <w:rPr>
          <w:rFonts w:cs="Arial"/>
          <w:b/>
        </w:rPr>
        <w:t xml:space="preserve">, </w:t>
      </w:r>
      <w:r w:rsidR="00860DE1">
        <w:rPr>
          <w:rFonts w:cs="Arial"/>
          <w:b/>
        </w:rPr>
        <w:t xml:space="preserve">NDIAN </w:t>
      </w:r>
      <w:r w:rsidR="00E924A9">
        <w:rPr>
          <w:rFonts w:cs="Arial"/>
          <w:b/>
        </w:rPr>
        <w:t>Division</w:t>
      </w:r>
      <w:r w:rsidR="00606F40" w:rsidRPr="006C272A">
        <w:rPr>
          <w:rFonts w:cs="Arial"/>
          <w:b/>
        </w:rPr>
        <w:t>, South West Region.</w:t>
      </w:r>
    </w:p>
    <w:p w14:paraId="6A122E1F" w14:textId="77777777" w:rsidR="000366DB" w:rsidRPr="006C272A" w:rsidRDefault="000366DB" w:rsidP="00606F40">
      <w:pPr>
        <w:rPr>
          <w:rFonts w:cs="Arial"/>
          <w:u w:val="single"/>
        </w:rPr>
      </w:pPr>
    </w:p>
    <w:p w14:paraId="56803C71" w14:textId="35E1717F" w:rsidR="00606F40" w:rsidRPr="006C272A" w:rsidRDefault="00606F40" w:rsidP="00606F40">
      <w:pPr>
        <w:rPr>
          <w:rFonts w:cs="Arial"/>
        </w:rPr>
      </w:pPr>
      <w:r w:rsidRPr="006C272A">
        <w:rPr>
          <w:rFonts w:cs="Arial"/>
          <w:u w:val="single"/>
        </w:rPr>
        <w:t>THE PROJECT OWNER</w:t>
      </w:r>
      <w:r w:rsidRPr="006C272A">
        <w:rPr>
          <w:rFonts w:cs="Arial"/>
        </w:rPr>
        <w:t xml:space="preserve">: </w:t>
      </w:r>
      <w:r w:rsidRPr="006C272A">
        <w:rPr>
          <w:rFonts w:cs="Arial"/>
        </w:rPr>
        <w:tab/>
      </w:r>
      <w:r w:rsidR="00204096" w:rsidRPr="006C272A">
        <w:rPr>
          <w:rFonts w:cs="Arial"/>
          <w:b/>
        </w:rPr>
        <w:t xml:space="preserve">THE MAYOR OF </w:t>
      </w:r>
      <w:r w:rsidR="00DE5D34">
        <w:rPr>
          <w:rFonts w:cs="Arial"/>
          <w:b/>
        </w:rPr>
        <w:t>IDABATO</w:t>
      </w:r>
      <w:r w:rsidR="00204096" w:rsidRPr="006C272A">
        <w:rPr>
          <w:rFonts w:cs="Arial"/>
          <w:b/>
        </w:rPr>
        <w:t xml:space="preserve"> COUNCIL</w:t>
      </w:r>
    </w:p>
    <w:p w14:paraId="109BAB72" w14:textId="77777777" w:rsidR="00606F40" w:rsidRPr="006C272A" w:rsidRDefault="00606F40" w:rsidP="00606F40">
      <w:pPr>
        <w:spacing w:after="0"/>
        <w:rPr>
          <w:rFonts w:cs="Arial"/>
        </w:rPr>
      </w:pPr>
      <w:r w:rsidRPr="006C272A">
        <w:rPr>
          <w:rFonts w:cs="Arial"/>
          <w:u w:val="single"/>
        </w:rPr>
        <w:t>THE CONTRACTOR</w:t>
      </w:r>
      <w:r w:rsidRPr="006C272A">
        <w:rPr>
          <w:rFonts w:cs="Arial"/>
        </w:rPr>
        <w:t xml:space="preserve">: </w:t>
      </w:r>
      <w:r w:rsidRPr="006C272A">
        <w:rPr>
          <w:rFonts w:cs="Arial"/>
        </w:rPr>
        <w:tab/>
      </w:r>
      <w:r w:rsidRPr="006C272A">
        <w:rPr>
          <w:rFonts w:cs="Arial"/>
        </w:rPr>
        <w:tab/>
        <w:t>_________________________________</w:t>
      </w:r>
    </w:p>
    <w:p w14:paraId="3F0CF993" w14:textId="77777777" w:rsidR="00606F40" w:rsidRPr="006C272A" w:rsidRDefault="00606F40" w:rsidP="00606F40">
      <w:pPr>
        <w:spacing w:after="0"/>
        <w:ind w:left="2124" w:firstLine="708"/>
        <w:rPr>
          <w:rFonts w:cs="Arial"/>
        </w:rPr>
      </w:pPr>
      <w:r w:rsidRPr="006C272A">
        <w:rPr>
          <w:rFonts w:cs="Arial"/>
        </w:rPr>
        <w:t xml:space="preserve">P.O. Box_________, </w:t>
      </w:r>
      <w:hyperlink r:id="rId10" w:history="1">
        <w:r w:rsidRPr="006C272A">
          <w:rPr>
            <w:rStyle w:val="Hyperlink"/>
            <w:rFonts w:cs="Arial"/>
            <w:color w:val="auto"/>
          </w:rPr>
          <w:t>Tel:_________Fax</w:t>
        </w:r>
      </w:hyperlink>
      <w:r w:rsidRPr="006C272A">
        <w:rPr>
          <w:rFonts w:cs="Arial"/>
        </w:rPr>
        <w:t>: ____________</w:t>
      </w:r>
    </w:p>
    <w:p w14:paraId="6FCF48FA" w14:textId="77777777" w:rsidR="00606F40" w:rsidRPr="006C272A" w:rsidRDefault="00606F40" w:rsidP="00606F40">
      <w:pPr>
        <w:spacing w:after="0"/>
        <w:ind w:left="2124" w:firstLine="708"/>
        <w:rPr>
          <w:rFonts w:cs="Arial"/>
        </w:rPr>
      </w:pPr>
      <w:r w:rsidRPr="006C272A">
        <w:rPr>
          <w:rFonts w:cs="Arial"/>
        </w:rPr>
        <w:t>Business Registry No.___________at</w:t>
      </w:r>
    </w:p>
    <w:p w14:paraId="7E2F9115" w14:textId="77777777" w:rsidR="00606F40" w:rsidRPr="006C272A" w:rsidRDefault="00606F40" w:rsidP="00606F40">
      <w:pPr>
        <w:ind w:left="2124" w:firstLine="708"/>
        <w:rPr>
          <w:rFonts w:cs="Arial"/>
        </w:rPr>
      </w:pPr>
      <w:r w:rsidRPr="006C272A">
        <w:rPr>
          <w:rFonts w:cs="Arial"/>
        </w:rPr>
        <w:t>Taxpayer’s No._____________</w:t>
      </w:r>
    </w:p>
    <w:p w14:paraId="01DDD2FC" w14:textId="45F23015" w:rsidR="00606F40" w:rsidRPr="00204096" w:rsidRDefault="00606F40" w:rsidP="00606F40">
      <w:pPr>
        <w:rPr>
          <w:rFonts w:cs="Arial"/>
          <w:i/>
        </w:rPr>
      </w:pPr>
      <w:r w:rsidRPr="00B73AFF">
        <w:rPr>
          <w:rFonts w:cs="Arial"/>
          <w:bCs/>
          <w:u w:val="single"/>
        </w:rPr>
        <w:t>SUBJECT</w:t>
      </w:r>
      <w:r w:rsidRPr="006C272A">
        <w:rPr>
          <w:rFonts w:cs="Arial"/>
        </w:rPr>
        <w:t xml:space="preserve">: </w:t>
      </w:r>
      <w:r w:rsidR="00DA102E" w:rsidRPr="00DA102E">
        <w:rPr>
          <w:rFonts w:cs="Arial"/>
        </w:rPr>
        <w:t xml:space="preserve">THE </w:t>
      </w:r>
      <w:r w:rsidR="002834B6">
        <w:rPr>
          <w:rFonts w:cs="Arial"/>
        </w:rPr>
        <w:t xml:space="preserve">CONSTRUCTION OF </w:t>
      </w:r>
      <w:r w:rsidR="00DE5D34">
        <w:rPr>
          <w:rFonts w:cs="Arial"/>
        </w:rPr>
        <w:t>PROTECTIVE DYKE</w:t>
      </w:r>
      <w:r w:rsidR="000A7742">
        <w:rPr>
          <w:rFonts w:cs="Arial"/>
        </w:rPr>
        <w:t xml:space="preserve"> IN</w:t>
      </w:r>
      <w:r w:rsidR="00DA102E" w:rsidRPr="00DA102E">
        <w:rPr>
          <w:rFonts w:cs="Arial"/>
        </w:rPr>
        <w:t xml:space="preserve"> </w:t>
      </w:r>
      <w:r w:rsidR="00DE5D34">
        <w:rPr>
          <w:rFonts w:cs="Arial"/>
        </w:rPr>
        <w:t>IDABATO</w:t>
      </w:r>
    </w:p>
    <w:p w14:paraId="35F3C6DE" w14:textId="18230ECD" w:rsidR="00606F40" w:rsidRPr="00204096" w:rsidRDefault="00606F40" w:rsidP="00606F40">
      <w:pPr>
        <w:rPr>
          <w:rFonts w:cs="Arial"/>
        </w:rPr>
      </w:pPr>
      <w:r w:rsidRPr="00204096">
        <w:rPr>
          <w:rFonts w:cs="Arial"/>
          <w:bCs/>
          <w:u w:val="single"/>
        </w:rPr>
        <w:t>PLACE</w:t>
      </w:r>
      <w:r w:rsidRPr="00204096">
        <w:rPr>
          <w:rFonts w:cs="Arial"/>
          <w:b/>
        </w:rPr>
        <w:tab/>
      </w:r>
      <w:r w:rsidRPr="00204096">
        <w:rPr>
          <w:rFonts w:cs="Arial"/>
        </w:rPr>
        <w:t>:</w:t>
      </w:r>
      <w:r w:rsidRPr="00204096">
        <w:rPr>
          <w:rFonts w:cs="Arial"/>
          <w:i/>
        </w:rPr>
        <w:t xml:space="preserve"> </w:t>
      </w:r>
      <w:r w:rsidR="00882173" w:rsidRPr="00204096">
        <w:rPr>
          <w:rFonts w:cs="Arial"/>
        </w:rPr>
        <w:t xml:space="preserve">THE </w:t>
      </w:r>
      <w:r w:rsidR="00204096" w:rsidRPr="00204096">
        <w:rPr>
          <w:rFonts w:cs="Arial"/>
        </w:rPr>
        <w:t xml:space="preserve">MUNICIPALITY OF </w:t>
      </w:r>
      <w:r w:rsidR="00DE5D34">
        <w:rPr>
          <w:rFonts w:cs="Arial"/>
        </w:rPr>
        <w:t>IDABATO</w:t>
      </w:r>
      <w:r w:rsidRPr="00204096">
        <w:rPr>
          <w:rFonts w:cs="Arial"/>
        </w:rPr>
        <w:t xml:space="preserve">, </w:t>
      </w:r>
      <w:r w:rsidR="00860DE1" w:rsidRPr="00204096">
        <w:rPr>
          <w:rFonts w:cs="Arial"/>
        </w:rPr>
        <w:t>NDIAN DIVISION</w:t>
      </w:r>
      <w:r w:rsidRPr="00204096">
        <w:rPr>
          <w:rFonts w:cs="Arial"/>
        </w:rPr>
        <w:t>, SOUTH WEST REGION</w:t>
      </w:r>
    </w:p>
    <w:p w14:paraId="64210AC4" w14:textId="4BEE7D3C" w:rsidR="00606F40" w:rsidRPr="006C272A" w:rsidRDefault="00606F40" w:rsidP="00606F40">
      <w:pPr>
        <w:rPr>
          <w:rFonts w:cs="Arial"/>
        </w:rPr>
      </w:pPr>
      <w:r w:rsidRPr="00204096">
        <w:rPr>
          <w:rFonts w:cs="Arial"/>
          <w:bCs/>
          <w:u w:val="single"/>
        </w:rPr>
        <w:t xml:space="preserve">EXECUTION </w:t>
      </w:r>
      <w:r w:rsidR="000A7742" w:rsidRPr="00204096">
        <w:rPr>
          <w:rFonts w:cs="Arial"/>
          <w:bCs/>
          <w:u w:val="single"/>
        </w:rPr>
        <w:t>DURATION</w:t>
      </w:r>
      <w:r w:rsidR="000A7742" w:rsidRPr="00204096">
        <w:rPr>
          <w:rFonts w:cs="Arial"/>
        </w:rPr>
        <w:t>:</w:t>
      </w:r>
      <w:r w:rsidR="00E53DB1" w:rsidRPr="00204096">
        <w:rPr>
          <w:rFonts w:cs="Arial"/>
        </w:rPr>
        <w:t xml:space="preserve"> </w:t>
      </w:r>
      <w:r w:rsidR="000A7742">
        <w:rPr>
          <w:rFonts w:cs="Arial"/>
        </w:rPr>
        <w:t>FOUR</w:t>
      </w:r>
      <w:r w:rsidR="00E53DB1">
        <w:rPr>
          <w:rFonts w:cs="Arial"/>
        </w:rPr>
        <w:t xml:space="preserve"> </w:t>
      </w:r>
      <w:r w:rsidRPr="006C272A">
        <w:rPr>
          <w:rFonts w:cs="Arial"/>
        </w:rPr>
        <w:t>(</w:t>
      </w:r>
      <w:r w:rsidR="00E53DB1">
        <w:rPr>
          <w:rFonts w:cs="Arial"/>
        </w:rPr>
        <w:t>0</w:t>
      </w:r>
      <w:r w:rsidR="000A7742">
        <w:rPr>
          <w:rFonts w:cs="Arial"/>
        </w:rPr>
        <w:t>4</w:t>
      </w:r>
      <w:r w:rsidRPr="006C272A">
        <w:rPr>
          <w:rFonts w:cs="Arial"/>
        </w:rPr>
        <w:t xml:space="preserve">) </w:t>
      </w:r>
      <w:r w:rsidR="00E53DB1" w:rsidRPr="006C272A">
        <w:rPr>
          <w:rFonts w:cs="Arial"/>
        </w:rPr>
        <w:t>MONTHS</w:t>
      </w:r>
    </w:p>
    <w:p w14:paraId="62A6E30F" w14:textId="77777777" w:rsidR="00606F40" w:rsidRPr="006C272A" w:rsidRDefault="00606F40" w:rsidP="00606F40">
      <w:pPr>
        <w:rPr>
          <w:rFonts w:cs="Arial"/>
          <w:b/>
        </w:rPr>
      </w:pPr>
      <w:r w:rsidRPr="00B73AFF">
        <w:rPr>
          <w:rFonts w:cs="Arial"/>
          <w:bCs/>
          <w:u w:val="single"/>
        </w:rPr>
        <w:t>AMOUNT IN CFA F</w:t>
      </w:r>
      <w:r w:rsidRPr="006C272A">
        <w:rPr>
          <w:rFonts w:cs="Arial"/>
          <w:b/>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606F40" w:rsidRPr="006C272A" w14:paraId="0D86A084" w14:textId="77777777" w:rsidTr="000A1C86">
        <w:tc>
          <w:tcPr>
            <w:tcW w:w="2278" w:type="dxa"/>
          </w:tcPr>
          <w:p w14:paraId="376198D5" w14:textId="77777777" w:rsidR="00606F40" w:rsidRPr="006C272A" w:rsidRDefault="00606F40" w:rsidP="000A1C86">
            <w:pPr>
              <w:spacing w:after="0"/>
              <w:rPr>
                <w:rFonts w:cs="Arial"/>
              </w:rPr>
            </w:pPr>
            <w:r w:rsidRPr="006C272A">
              <w:rPr>
                <w:rFonts w:cs="Arial"/>
              </w:rPr>
              <w:t>IAT</w:t>
            </w:r>
          </w:p>
        </w:tc>
        <w:tc>
          <w:tcPr>
            <w:tcW w:w="2835" w:type="dxa"/>
          </w:tcPr>
          <w:p w14:paraId="3630E9D0" w14:textId="77777777" w:rsidR="00606F40" w:rsidRPr="006C272A" w:rsidRDefault="00606F40" w:rsidP="000A1C86">
            <w:pPr>
              <w:spacing w:after="0"/>
              <w:rPr>
                <w:rFonts w:cs="Arial"/>
              </w:rPr>
            </w:pPr>
          </w:p>
        </w:tc>
      </w:tr>
      <w:tr w:rsidR="00606F40" w:rsidRPr="006C272A" w14:paraId="627AACD9" w14:textId="77777777" w:rsidTr="000A1C86">
        <w:tc>
          <w:tcPr>
            <w:tcW w:w="2278" w:type="dxa"/>
          </w:tcPr>
          <w:p w14:paraId="00C8942A" w14:textId="77777777" w:rsidR="00606F40" w:rsidRPr="006C272A" w:rsidRDefault="00606F40" w:rsidP="000A1C86">
            <w:pPr>
              <w:spacing w:after="0"/>
              <w:rPr>
                <w:rFonts w:cs="Arial"/>
              </w:rPr>
            </w:pPr>
            <w:r w:rsidRPr="006C272A">
              <w:rPr>
                <w:rFonts w:cs="Arial"/>
              </w:rPr>
              <w:t>EVAT</w:t>
            </w:r>
          </w:p>
        </w:tc>
        <w:tc>
          <w:tcPr>
            <w:tcW w:w="2835" w:type="dxa"/>
          </w:tcPr>
          <w:p w14:paraId="29E8C92E" w14:textId="77777777" w:rsidR="00606F40" w:rsidRPr="006C272A" w:rsidRDefault="00606F40" w:rsidP="000A1C86">
            <w:pPr>
              <w:spacing w:after="0"/>
              <w:rPr>
                <w:rFonts w:cs="Arial"/>
              </w:rPr>
            </w:pPr>
          </w:p>
        </w:tc>
      </w:tr>
      <w:tr w:rsidR="00606F40" w:rsidRPr="006C272A" w14:paraId="2C773612" w14:textId="77777777" w:rsidTr="000A1C86">
        <w:tc>
          <w:tcPr>
            <w:tcW w:w="2278" w:type="dxa"/>
          </w:tcPr>
          <w:p w14:paraId="1745DC96" w14:textId="77777777" w:rsidR="00606F40" w:rsidRPr="006C272A" w:rsidRDefault="00606F40" w:rsidP="000A1C86">
            <w:pPr>
              <w:spacing w:after="0"/>
              <w:rPr>
                <w:rFonts w:cs="Arial"/>
              </w:rPr>
            </w:pPr>
            <w:r w:rsidRPr="006C272A">
              <w:rPr>
                <w:rFonts w:cs="Arial"/>
              </w:rPr>
              <w:t xml:space="preserve">VAT </w:t>
            </w:r>
          </w:p>
        </w:tc>
        <w:tc>
          <w:tcPr>
            <w:tcW w:w="2835" w:type="dxa"/>
          </w:tcPr>
          <w:p w14:paraId="6E2C16E5" w14:textId="77777777" w:rsidR="00606F40" w:rsidRPr="006C272A" w:rsidRDefault="00606F40" w:rsidP="000A1C86">
            <w:pPr>
              <w:spacing w:after="0"/>
              <w:rPr>
                <w:rFonts w:cs="Arial"/>
              </w:rPr>
            </w:pPr>
          </w:p>
        </w:tc>
      </w:tr>
      <w:tr w:rsidR="00606F40" w:rsidRPr="006C272A" w14:paraId="2A4C35EE" w14:textId="77777777" w:rsidTr="000A1C86">
        <w:tc>
          <w:tcPr>
            <w:tcW w:w="2278" w:type="dxa"/>
          </w:tcPr>
          <w:p w14:paraId="74621326" w14:textId="77777777" w:rsidR="00606F40" w:rsidRPr="006C272A" w:rsidRDefault="00606F40" w:rsidP="000A1C86">
            <w:pPr>
              <w:spacing w:after="0"/>
              <w:rPr>
                <w:rFonts w:cs="Arial"/>
              </w:rPr>
            </w:pPr>
            <w:r w:rsidRPr="006C272A">
              <w:rPr>
                <w:rFonts w:cs="Arial"/>
              </w:rPr>
              <w:t>AIR (Income tax)</w:t>
            </w:r>
          </w:p>
        </w:tc>
        <w:tc>
          <w:tcPr>
            <w:tcW w:w="2835" w:type="dxa"/>
          </w:tcPr>
          <w:p w14:paraId="71858500" w14:textId="77777777" w:rsidR="00606F40" w:rsidRPr="006C272A" w:rsidRDefault="00606F40" w:rsidP="000A1C86">
            <w:pPr>
              <w:spacing w:after="0"/>
              <w:rPr>
                <w:rFonts w:cs="Arial"/>
              </w:rPr>
            </w:pPr>
          </w:p>
        </w:tc>
      </w:tr>
      <w:tr w:rsidR="00606F40" w:rsidRPr="006C272A" w14:paraId="64BBD1B3" w14:textId="77777777" w:rsidTr="000A1C86">
        <w:tc>
          <w:tcPr>
            <w:tcW w:w="2278" w:type="dxa"/>
          </w:tcPr>
          <w:p w14:paraId="48BDB8B6" w14:textId="77777777" w:rsidR="00606F40" w:rsidRPr="006C272A" w:rsidRDefault="00606F40" w:rsidP="000A1C86">
            <w:pPr>
              <w:spacing w:after="0"/>
              <w:rPr>
                <w:rFonts w:cs="Arial"/>
              </w:rPr>
            </w:pPr>
            <w:r w:rsidRPr="006C272A">
              <w:rPr>
                <w:rFonts w:cs="Arial"/>
              </w:rPr>
              <w:t>Net to be paid</w:t>
            </w:r>
          </w:p>
        </w:tc>
        <w:tc>
          <w:tcPr>
            <w:tcW w:w="2835" w:type="dxa"/>
          </w:tcPr>
          <w:p w14:paraId="3164025F" w14:textId="77777777" w:rsidR="00606F40" w:rsidRPr="006C272A" w:rsidRDefault="00606F40" w:rsidP="000A1C86">
            <w:pPr>
              <w:spacing w:after="0"/>
              <w:rPr>
                <w:rFonts w:cs="Arial"/>
              </w:rPr>
            </w:pPr>
          </w:p>
        </w:tc>
      </w:tr>
    </w:tbl>
    <w:p w14:paraId="14689C0B" w14:textId="77777777" w:rsidR="00606F40" w:rsidRPr="006C272A" w:rsidRDefault="00606F40" w:rsidP="00606F40">
      <w:pPr>
        <w:rPr>
          <w:rFonts w:cs="Arial"/>
        </w:rPr>
      </w:pPr>
    </w:p>
    <w:tbl>
      <w:tblPr>
        <w:tblStyle w:val="TableGrid"/>
        <w:tblW w:w="0" w:type="auto"/>
        <w:tblLook w:val="04A0" w:firstRow="1" w:lastRow="0" w:firstColumn="1" w:lastColumn="0" w:noHBand="0" w:noVBand="1"/>
      </w:tblPr>
      <w:tblGrid>
        <w:gridCol w:w="9911"/>
      </w:tblGrid>
      <w:tr w:rsidR="00606F40" w:rsidRPr="006C272A" w14:paraId="39AB03D1" w14:textId="77777777" w:rsidTr="00606F40">
        <w:tc>
          <w:tcPr>
            <w:tcW w:w="10137" w:type="dxa"/>
          </w:tcPr>
          <w:p w14:paraId="0C370793" w14:textId="77777777" w:rsidR="00606F40" w:rsidRPr="006C272A" w:rsidRDefault="00606F40" w:rsidP="00606F40">
            <w:pPr>
              <w:jc w:val="center"/>
              <w:rPr>
                <w:rFonts w:cs="Arial"/>
                <w:b/>
              </w:rPr>
            </w:pPr>
            <w:r w:rsidRPr="006C272A">
              <w:rPr>
                <w:rFonts w:cs="Arial"/>
                <w:b/>
              </w:rPr>
              <w:t>Read and accepted by the contractor</w:t>
            </w:r>
          </w:p>
          <w:p w14:paraId="362A4102" w14:textId="77777777" w:rsidR="00606F40" w:rsidRPr="006C272A" w:rsidRDefault="00606F40" w:rsidP="00606F40">
            <w:pPr>
              <w:jc w:val="center"/>
              <w:rPr>
                <w:rFonts w:cs="Arial"/>
              </w:rPr>
            </w:pPr>
          </w:p>
          <w:p w14:paraId="0E0CC2D2" w14:textId="77777777" w:rsidR="00606F40" w:rsidRPr="006C272A" w:rsidRDefault="00606F40" w:rsidP="00606F40">
            <w:pPr>
              <w:jc w:val="center"/>
              <w:rPr>
                <w:rFonts w:cs="Arial"/>
              </w:rPr>
            </w:pPr>
          </w:p>
          <w:p w14:paraId="1A9AA4A5" w14:textId="31F4819D" w:rsidR="00606F40" w:rsidRPr="006C272A" w:rsidRDefault="00DE5D34" w:rsidP="00606F40">
            <w:pPr>
              <w:jc w:val="center"/>
              <w:rPr>
                <w:rFonts w:cs="Arial"/>
              </w:rPr>
            </w:pPr>
            <w:r>
              <w:rPr>
                <w:rFonts w:cs="Arial"/>
              </w:rPr>
              <w:t>IDABATO</w:t>
            </w:r>
            <w:r w:rsidR="00606F40" w:rsidRPr="006C272A">
              <w:rPr>
                <w:rFonts w:cs="Arial"/>
              </w:rPr>
              <w:t>, the _________________________</w:t>
            </w:r>
          </w:p>
        </w:tc>
      </w:tr>
      <w:tr w:rsidR="00606F40" w:rsidRPr="006C272A" w14:paraId="252870D8" w14:textId="77777777" w:rsidTr="00606F40">
        <w:tc>
          <w:tcPr>
            <w:tcW w:w="10137" w:type="dxa"/>
          </w:tcPr>
          <w:p w14:paraId="70BE3367" w14:textId="263C4E1B" w:rsidR="00606F40" w:rsidRPr="006C272A" w:rsidRDefault="00606F40" w:rsidP="00606F40">
            <w:pPr>
              <w:spacing w:after="0"/>
              <w:jc w:val="center"/>
              <w:rPr>
                <w:rFonts w:cs="Arial"/>
                <w:b/>
              </w:rPr>
            </w:pPr>
            <w:r w:rsidRPr="006C272A">
              <w:rPr>
                <w:rFonts w:cs="Arial"/>
                <w:b/>
              </w:rPr>
              <w:t xml:space="preserve">Signed by the Mayor of </w:t>
            </w:r>
            <w:r w:rsidR="00DE5D34">
              <w:rPr>
                <w:rFonts w:cs="Arial"/>
                <w:b/>
              </w:rPr>
              <w:t>I</w:t>
            </w:r>
            <w:r w:rsidR="000A7742">
              <w:rPr>
                <w:rFonts w:cs="Arial"/>
                <w:b/>
              </w:rPr>
              <w:t>dabato</w:t>
            </w:r>
            <w:r w:rsidRPr="006C272A">
              <w:rPr>
                <w:rFonts w:cs="Arial"/>
                <w:b/>
              </w:rPr>
              <w:t xml:space="preserve"> Council</w:t>
            </w:r>
          </w:p>
          <w:p w14:paraId="4BC6E563" w14:textId="2E2EF973" w:rsidR="00606F40" w:rsidRPr="006C272A" w:rsidRDefault="00606F40" w:rsidP="00606F40">
            <w:pPr>
              <w:jc w:val="center"/>
              <w:rPr>
                <w:rFonts w:cs="Arial"/>
                <w:b/>
              </w:rPr>
            </w:pPr>
            <w:r w:rsidRPr="006C272A">
              <w:rPr>
                <w:rFonts w:cs="Arial"/>
                <w:b/>
              </w:rPr>
              <w:t>“</w:t>
            </w:r>
            <w:r w:rsidR="00BB4607">
              <w:rPr>
                <w:rFonts w:cs="Arial"/>
                <w:b/>
              </w:rPr>
              <w:t>Project Owner</w:t>
            </w:r>
            <w:r w:rsidRPr="006C272A">
              <w:rPr>
                <w:rFonts w:cs="Arial"/>
                <w:b/>
              </w:rPr>
              <w:t>”</w:t>
            </w:r>
          </w:p>
          <w:p w14:paraId="285AE141" w14:textId="77777777" w:rsidR="00606F40" w:rsidRPr="006C272A" w:rsidRDefault="00606F40" w:rsidP="00606F40">
            <w:pPr>
              <w:jc w:val="center"/>
              <w:rPr>
                <w:rFonts w:cs="Arial"/>
              </w:rPr>
            </w:pPr>
          </w:p>
          <w:p w14:paraId="41804FBB" w14:textId="77777777" w:rsidR="00606F40" w:rsidRPr="006C272A" w:rsidRDefault="00606F40" w:rsidP="00606F40">
            <w:pPr>
              <w:jc w:val="center"/>
              <w:rPr>
                <w:rFonts w:cs="Arial"/>
              </w:rPr>
            </w:pPr>
          </w:p>
          <w:p w14:paraId="727F9FF5" w14:textId="2F10C2A9" w:rsidR="00606F40" w:rsidRPr="006C272A" w:rsidRDefault="00DE5D34" w:rsidP="00606F40">
            <w:pPr>
              <w:jc w:val="center"/>
              <w:rPr>
                <w:rFonts w:cs="Arial"/>
                <w:b/>
              </w:rPr>
            </w:pPr>
            <w:r>
              <w:rPr>
                <w:rFonts w:cs="Arial"/>
              </w:rPr>
              <w:t>I</w:t>
            </w:r>
            <w:r w:rsidR="000A7742">
              <w:rPr>
                <w:rFonts w:cs="Arial"/>
              </w:rPr>
              <w:t>dabato</w:t>
            </w:r>
            <w:r w:rsidR="00606F40" w:rsidRPr="006C272A">
              <w:rPr>
                <w:rFonts w:cs="Arial"/>
              </w:rPr>
              <w:t>, the _________________________</w:t>
            </w:r>
          </w:p>
        </w:tc>
      </w:tr>
      <w:tr w:rsidR="00606F40" w:rsidRPr="006C272A" w14:paraId="62BADE3F" w14:textId="77777777" w:rsidTr="00B73AFF">
        <w:trPr>
          <w:trHeight w:val="1535"/>
        </w:trPr>
        <w:tc>
          <w:tcPr>
            <w:tcW w:w="10137" w:type="dxa"/>
          </w:tcPr>
          <w:p w14:paraId="1B7DC53E" w14:textId="11506DB7" w:rsidR="00606F40" w:rsidRPr="006C272A" w:rsidRDefault="00606F40" w:rsidP="00606F40">
            <w:pPr>
              <w:jc w:val="center"/>
              <w:rPr>
                <w:rFonts w:cs="Arial"/>
                <w:b/>
              </w:rPr>
            </w:pPr>
            <w:r w:rsidRPr="006C272A">
              <w:rPr>
                <w:rFonts w:cs="Arial"/>
                <w:b/>
              </w:rPr>
              <w:t>Registration</w:t>
            </w:r>
          </w:p>
          <w:p w14:paraId="4304ACE5" w14:textId="77777777" w:rsidR="00606F40" w:rsidRPr="006C272A" w:rsidRDefault="00606F40" w:rsidP="00606F40">
            <w:pPr>
              <w:jc w:val="center"/>
              <w:rPr>
                <w:rFonts w:cs="Arial"/>
              </w:rPr>
            </w:pPr>
          </w:p>
          <w:p w14:paraId="2569B113" w14:textId="77777777" w:rsidR="00606F40" w:rsidRPr="006C272A" w:rsidRDefault="00606F40" w:rsidP="00606F40">
            <w:pPr>
              <w:jc w:val="center"/>
              <w:rPr>
                <w:rFonts w:cs="Arial"/>
                <w:b/>
              </w:rPr>
            </w:pPr>
          </w:p>
        </w:tc>
      </w:tr>
    </w:tbl>
    <w:p w14:paraId="35ED0781" w14:textId="77777777" w:rsidR="00606F40" w:rsidRPr="006C272A" w:rsidRDefault="00606F40">
      <w:pPr>
        <w:spacing w:after="0" w:line="240" w:lineRule="auto"/>
        <w:jc w:val="left"/>
        <w:rPr>
          <w:rFonts w:cs="Arial"/>
        </w:rPr>
      </w:pPr>
      <w:r w:rsidRPr="006C272A">
        <w:rPr>
          <w:rFonts w:cs="Arial"/>
        </w:rPr>
        <w:br w:type="page"/>
      </w:r>
    </w:p>
    <w:p w14:paraId="6145B9ED" w14:textId="77777777" w:rsidR="00FF1F67" w:rsidRPr="006C272A" w:rsidRDefault="00FF1F67" w:rsidP="00DD51EC"/>
    <w:p w14:paraId="4AFA9FAD" w14:textId="77777777" w:rsidR="00DD51EC" w:rsidRPr="006C272A" w:rsidRDefault="00DD51EC" w:rsidP="00DD51EC"/>
    <w:p w14:paraId="0BCC7CE1" w14:textId="77777777" w:rsidR="00DD51EC" w:rsidRPr="006C272A" w:rsidRDefault="00DD51EC" w:rsidP="00DD51EC"/>
    <w:p w14:paraId="3EDF6CB9" w14:textId="77777777" w:rsidR="00DD51EC" w:rsidRPr="006C272A" w:rsidRDefault="00DD51EC" w:rsidP="00DD51EC"/>
    <w:p w14:paraId="1C5ADCC3" w14:textId="77777777" w:rsidR="00DD51EC" w:rsidRPr="006C272A" w:rsidRDefault="00DD51EC" w:rsidP="00DD51EC"/>
    <w:p w14:paraId="64D3D95D" w14:textId="77777777" w:rsidR="00DD51EC" w:rsidRPr="006C272A" w:rsidRDefault="00DD51EC" w:rsidP="00DD51EC"/>
    <w:p w14:paraId="2E46AB4A" w14:textId="77777777" w:rsidR="00DD51EC" w:rsidRPr="006C272A" w:rsidRDefault="00DD51EC" w:rsidP="00DD51EC"/>
    <w:p w14:paraId="6825FBF0" w14:textId="77777777" w:rsidR="00DD51EC" w:rsidRPr="006C272A" w:rsidRDefault="00DD51EC" w:rsidP="00DD51EC"/>
    <w:p w14:paraId="143F2006" w14:textId="77777777" w:rsidR="00DD51EC" w:rsidRPr="006C272A" w:rsidRDefault="00DD51EC" w:rsidP="00DD51EC"/>
    <w:p w14:paraId="54BC46FE" w14:textId="77777777" w:rsidR="00DD51EC" w:rsidRPr="006C272A" w:rsidRDefault="00DD51EC" w:rsidP="00DD51EC"/>
    <w:p w14:paraId="55FC5CAF" w14:textId="77777777" w:rsidR="00DD51EC" w:rsidRPr="006C272A" w:rsidRDefault="00DD51EC" w:rsidP="00DD51EC"/>
    <w:p w14:paraId="4D7C7A51" w14:textId="77777777" w:rsidR="00FF1F67" w:rsidRPr="006C272A" w:rsidRDefault="00FF1F67" w:rsidP="008137B5">
      <w:pPr>
        <w:rPr>
          <w:rFonts w:cs="Arial"/>
        </w:rPr>
      </w:pPr>
    </w:p>
    <w:p w14:paraId="3B6D5FF9" w14:textId="77777777" w:rsidR="00FF1F67" w:rsidRPr="006C272A" w:rsidRDefault="00FF1F67" w:rsidP="008137B5">
      <w:pPr>
        <w:rPr>
          <w:rFonts w:cs="Arial"/>
        </w:rPr>
      </w:pPr>
    </w:p>
    <w:p w14:paraId="6E07B888" w14:textId="77777777" w:rsidR="00FF1F67" w:rsidRPr="006C272A" w:rsidRDefault="00DD51EC" w:rsidP="00DD51EC">
      <w:pPr>
        <w:pStyle w:val="Heading1"/>
        <w:numPr>
          <w:ilvl w:val="0"/>
          <w:numId w:val="0"/>
        </w:numPr>
        <w:ind w:left="432" w:hanging="432"/>
        <w:rPr>
          <w:rFonts w:cs="Arial"/>
        </w:rPr>
      </w:pPr>
      <w:bookmarkStart w:id="22" w:name="_Toc169776721"/>
      <w:r w:rsidRPr="006C272A">
        <w:t>DOCUMENT</w:t>
      </w:r>
      <w:r w:rsidRPr="006C272A">
        <w:rPr>
          <w:rFonts w:cs="Arial"/>
        </w:rPr>
        <w:t xml:space="preserve"> N</w:t>
      </w:r>
      <w:r w:rsidR="0022297B" w:rsidRPr="006C272A">
        <w:rPr>
          <w:rFonts w:cs="Arial"/>
        </w:rPr>
        <w:t>o</w:t>
      </w:r>
      <w:r w:rsidRPr="006C272A">
        <w:rPr>
          <w:rFonts w:cs="Arial"/>
        </w:rPr>
        <w:t xml:space="preserve">. </w:t>
      </w:r>
      <w:r w:rsidR="0022297B" w:rsidRPr="006C272A">
        <w:rPr>
          <w:rFonts w:cs="Arial"/>
        </w:rPr>
        <w:t>10</w:t>
      </w:r>
      <w:r w:rsidRPr="006C272A">
        <w:rPr>
          <w:rFonts w:cs="Arial"/>
        </w:rPr>
        <w:t xml:space="preserve"> – FORMS AND MODELS TO BE USED BY BIDDERS</w:t>
      </w:r>
      <w:bookmarkEnd w:id="22"/>
    </w:p>
    <w:p w14:paraId="393F3AE2" w14:textId="77777777" w:rsidR="00FD5591" w:rsidRPr="006C272A" w:rsidRDefault="00FD5591">
      <w:pPr>
        <w:spacing w:after="0" w:line="240" w:lineRule="auto"/>
        <w:jc w:val="left"/>
        <w:rPr>
          <w:rFonts w:cs="Arial"/>
        </w:rPr>
      </w:pPr>
      <w:r w:rsidRPr="006C272A">
        <w:rPr>
          <w:rFonts w:cs="Arial"/>
        </w:rPr>
        <w:br w:type="page"/>
      </w:r>
    </w:p>
    <w:p w14:paraId="49C2C525" w14:textId="77777777" w:rsidR="008B0FB6" w:rsidRPr="006C272A" w:rsidRDefault="008B0FB6" w:rsidP="001F49AC">
      <w:pPr>
        <w:jc w:val="center"/>
        <w:rPr>
          <w:rFonts w:cs="Arial"/>
          <w:b/>
        </w:rPr>
      </w:pPr>
      <w:r w:rsidRPr="006C272A">
        <w:rPr>
          <w:rFonts w:cs="Arial"/>
          <w:b/>
        </w:rPr>
        <w:lastRenderedPageBreak/>
        <w:t>Table of models</w:t>
      </w:r>
    </w:p>
    <w:p w14:paraId="5011FC80" w14:textId="77777777" w:rsidR="00D13D80" w:rsidRPr="006C272A" w:rsidRDefault="00D13D80" w:rsidP="00FF1F67">
      <w:pPr>
        <w:rPr>
          <w:rFonts w:cs="Arial"/>
        </w:rPr>
      </w:pPr>
    </w:p>
    <w:p w14:paraId="4246A7AE" w14:textId="0950231F" w:rsidR="0054272E" w:rsidRPr="0054272E" w:rsidRDefault="0054272E" w:rsidP="0054272E">
      <w:pPr>
        <w:pStyle w:val="ListParagraph"/>
        <w:numPr>
          <w:ilvl w:val="0"/>
          <w:numId w:val="15"/>
        </w:numPr>
        <w:rPr>
          <w:rFonts w:cs="Arial"/>
        </w:rPr>
      </w:pPr>
      <w:r w:rsidRPr="0054272E">
        <w:rPr>
          <w:rFonts w:cs="Arial"/>
        </w:rPr>
        <w:t>Appendix No. 1: Model Declaration of Intent to Tender</w:t>
      </w:r>
    </w:p>
    <w:p w14:paraId="2B9B96DA" w14:textId="07EFE07B" w:rsidR="0054272E" w:rsidRPr="0054272E" w:rsidRDefault="0054272E" w:rsidP="0054272E">
      <w:pPr>
        <w:pStyle w:val="ListParagraph"/>
        <w:numPr>
          <w:ilvl w:val="0"/>
          <w:numId w:val="15"/>
        </w:numPr>
        <w:rPr>
          <w:rFonts w:cs="Arial"/>
        </w:rPr>
      </w:pPr>
      <w:r w:rsidRPr="0054272E">
        <w:rPr>
          <w:rFonts w:cs="Arial"/>
        </w:rPr>
        <w:t xml:space="preserve">Appendix No. 2: Submission template </w:t>
      </w:r>
    </w:p>
    <w:p w14:paraId="0AF6FE78" w14:textId="21451E07" w:rsidR="0054272E" w:rsidRPr="0054272E" w:rsidRDefault="0054272E" w:rsidP="0054272E">
      <w:pPr>
        <w:pStyle w:val="ListParagraph"/>
        <w:numPr>
          <w:ilvl w:val="0"/>
          <w:numId w:val="15"/>
        </w:numPr>
        <w:rPr>
          <w:rFonts w:cs="Arial"/>
        </w:rPr>
      </w:pPr>
      <w:r w:rsidRPr="0054272E">
        <w:rPr>
          <w:rFonts w:cs="Arial"/>
        </w:rPr>
        <w:t xml:space="preserve">Appendix No. 3: Bid bond </w:t>
      </w:r>
      <w:r w:rsidR="006201BB" w:rsidRPr="0054272E">
        <w:rPr>
          <w:rFonts w:cs="Arial"/>
        </w:rPr>
        <w:t>model</w:t>
      </w:r>
    </w:p>
    <w:p w14:paraId="54FB72AC" w14:textId="77777777" w:rsidR="0054272E" w:rsidRDefault="0054272E" w:rsidP="0054272E">
      <w:pPr>
        <w:pStyle w:val="ListParagraph"/>
        <w:numPr>
          <w:ilvl w:val="0"/>
          <w:numId w:val="15"/>
        </w:numPr>
        <w:rPr>
          <w:rFonts w:cs="Arial"/>
        </w:rPr>
      </w:pPr>
      <w:r w:rsidRPr="0054272E">
        <w:rPr>
          <w:rFonts w:cs="Arial"/>
        </w:rPr>
        <w:t>Appendix No. 4: Final bond model</w:t>
      </w:r>
    </w:p>
    <w:p w14:paraId="78F3589B" w14:textId="084199DE" w:rsidR="0054272E" w:rsidRPr="0054272E" w:rsidRDefault="0054272E" w:rsidP="0054272E">
      <w:pPr>
        <w:pStyle w:val="ListParagraph"/>
        <w:numPr>
          <w:ilvl w:val="0"/>
          <w:numId w:val="15"/>
        </w:numPr>
        <w:rPr>
          <w:rFonts w:cs="Arial"/>
        </w:rPr>
      </w:pPr>
      <w:r w:rsidRPr="0054272E">
        <w:rPr>
          <w:rFonts w:cs="Arial"/>
        </w:rPr>
        <w:t>Appendix No. 5: Start-</w:t>
      </w:r>
      <w:r w:rsidR="006201BB">
        <w:rPr>
          <w:rFonts w:cs="Arial"/>
        </w:rPr>
        <w:t>off</w:t>
      </w:r>
      <w:r w:rsidRPr="0054272E">
        <w:rPr>
          <w:rFonts w:cs="Arial"/>
        </w:rPr>
        <w:t xml:space="preserve"> advance </w:t>
      </w:r>
      <w:r w:rsidR="00E1328A">
        <w:rPr>
          <w:rFonts w:cs="Arial"/>
        </w:rPr>
        <w:t>bond</w:t>
      </w:r>
      <w:r w:rsidRPr="0054272E">
        <w:rPr>
          <w:rFonts w:cs="Arial"/>
        </w:rPr>
        <w:t xml:space="preserve"> model</w:t>
      </w:r>
    </w:p>
    <w:p w14:paraId="1F83169D" w14:textId="70AC2025" w:rsidR="0054272E" w:rsidRPr="0054272E" w:rsidRDefault="0054272E" w:rsidP="0054272E">
      <w:pPr>
        <w:pStyle w:val="ListParagraph"/>
        <w:numPr>
          <w:ilvl w:val="0"/>
          <w:numId w:val="15"/>
        </w:numPr>
        <w:rPr>
          <w:rFonts w:cs="Arial"/>
        </w:rPr>
      </w:pPr>
      <w:r w:rsidRPr="0054272E">
        <w:rPr>
          <w:rFonts w:cs="Arial"/>
        </w:rPr>
        <w:t>Appendix No. 7: Model letter for submission of the technical proposal</w:t>
      </w:r>
    </w:p>
    <w:p w14:paraId="03074EEB" w14:textId="13C97814" w:rsidR="0054272E" w:rsidRPr="0054272E" w:rsidRDefault="0054272E" w:rsidP="0054272E">
      <w:pPr>
        <w:pStyle w:val="ListParagraph"/>
        <w:numPr>
          <w:ilvl w:val="0"/>
          <w:numId w:val="15"/>
        </w:numPr>
        <w:rPr>
          <w:rFonts w:cs="Arial"/>
        </w:rPr>
      </w:pPr>
      <w:r w:rsidRPr="0054272E">
        <w:rPr>
          <w:rFonts w:cs="Arial"/>
        </w:rPr>
        <w:t>Appendix No. 8: Planning Framework Model</w:t>
      </w:r>
    </w:p>
    <w:p w14:paraId="4A6B4498" w14:textId="506AEB1F" w:rsidR="0054272E" w:rsidRPr="0054272E" w:rsidRDefault="0054272E" w:rsidP="0054272E">
      <w:pPr>
        <w:pStyle w:val="ListParagraph"/>
        <w:numPr>
          <w:ilvl w:val="0"/>
          <w:numId w:val="15"/>
        </w:numPr>
        <w:rPr>
          <w:rFonts w:cs="Arial"/>
        </w:rPr>
      </w:pPr>
      <w:r w:rsidRPr="0054272E">
        <w:rPr>
          <w:rFonts w:cs="Arial"/>
        </w:rPr>
        <w:t>Appendix No. 9: Model list of personnel to be mobilized</w:t>
      </w:r>
    </w:p>
    <w:p w14:paraId="1033500B" w14:textId="6B2C50BC" w:rsidR="0054272E" w:rsidRPr="0054272E" w:rsidRDefault="0054272E" w:rsidP="0054272E">
      <w:pPr>
        <w:pStyle w:val="ListParagraph"/>
        <w:numPr>
          <w:ilvl w:val="0"/>
          <w:numId w:val="15"/>
        </w:numPr>
        <w:rPr>
          <w:rFonts w:cs="Arial"/>
        </w:rPr>
      </w:pPr>
      <w:r w:rsidRPr="0054272E">
        <w:rPr>
          <w:rFonts w:cs="Arial"/>
        </w:rPr>
        <w:t>Appendix No. 10: Model of service sheets likely to be sub</w:t>
      </w:r>
      <w:r w:rsidR="004F7222">
        <w:rPr>
          <w:rFonts w:cs="Arial"/>
        </w:rPr>
        <w:t>contracted</w:t>
      </w:r>
    </w:p>
    <w:p w14:paraId="1B9271CB" w14:textId="7C99C080" w:rsidR="0054272E" w:rsidRPr="0054272E" w:rsidRDefault="0054272E" w:rsidP="0054272E">
      <w:pPr>
        <w:pStyle w:val="ListParagraph"/>
        <w:numPr>
          <w:ilvl w:val="0"/>
          <w:numId w:val="15"/>
        </w:numPr>
        <w:rPr>
          <w:rFonts w:cs="Arial"/>
        </w:rPr>
      </w:pPr>
      <w:r w:rsidRPr="0054272E">
        <w:rPr>
          <w:rFonts w:cs="Arial"/>
        </w:rPr>
        <w:t>Appendix No. 11: CV template for staff to be mobilized</w:t>
      </w:r>
    </w:p>
    <w:p w14:paraId="5C242A46" w14:textId="4A47DBDF" w:rsidR="0054272E" w:rsidRPr="0054272E" w:rsidRDefault="0054272E" w:rsidP="0054272E">
      <w:pPr>
        <w:pStyle w:val="ListParagraph"/>
        <w:numPr>
          <w:ilvl w:val="0"/>
          <w:numId w:val="15"/>
        </w:numPr>
        <w:rPr>
          <w:rFonts w:cs="Arial"/>
        </w:rPr>
      </w:pPr>
      <w:r w:rsidRPr="0054272E">
        <w:rPr>
          <w:rFonts w:cs="Arial"/>
        </w:rPr>
        <w:t>Appendix No. 12: Model of candidate reference tables</w:t>
      </w:r>
    </w:p>
    <w:p w14:paraId="72769BBD" w14:textId="20671EC1" w:rsidR="0054272E" w:rsidRPr="0054272E" w:rsidRDefault="0054272E" w:rsidP="0054272E">
      <w:pPr>
        <w:pStyle w:val="ListParagraph"/>
        <w:numPr>
          <w:ilvl w:val="0"/>
          <w:numId w:val="15"/>
        </w:numPr>
        <w:rPr>
          <w:rFonts w:cs="Arial"/>
        </w:rPr>
      </w:pPr>
      <w:r w:rsidRPr="0054272E">
        <w:rPr>
          <w:rFonts w:cs="Arial"/>
        </w:rPr>
        <w:t>Appendix No. 13: Model description of the methodology and work plan</w:t>
      </w:r>
    </w:p>
    <w:p w14:paraId="4B419978" w14:textId="166F0AEA" w:rsidR="0054272E" w:rsidRPr="0054272E" w:rsidRDefault="0054272E" w:rsidP="0054272E">
      <w:pPr>
        <w:pStyle w:val="ListParagraph"/>
        <w:numPr>
          <w:ilvl w:val="0"/>
          <w:numId w:val="15"/>
        </w:numPr>
        <w:rPr>
          <w:rFonts w:cs="Arial"/>
        </w:rPr>
      </w:pPr>
      <w:r w:rsidRPr="0054272E">
        <w:rPr>
          <w:rFonts w:cs="Arial"/>
        </w:rPr>
        <w:t>Appendix No. 14: Model information sheet relating to essential equipment</w:t>
      </w:r>
    </w:p>
    <w:p w14:paraId="7478C94C" w14:textId="294844DE" w:rsidR="0054272E" w:rsidRDefault="0054272E" w:rsidP="0054272E">
      <w:pPr>
        <w:pStyle w:val="ListParagraph"/>
        <w:numPr>
          <w:ilvl w:val="0"/>
          <w:numId w:val="15"/>
        </w:numPr>
        <w:rPr>
          <w:rFonts w:cs="Arial"/>
        </w:rPr>
      </w:pPr>
      <w:r w:rsidRPr="0054272E">
        <w:rPr>
          <w:rFonts w:cs="Arial"/>
        </w:rPr>
        <w:t>Appendix No. 15: Model declaration of honour for visiting the site</w:t>
      </w:r>
    </w:p>
    <w:p w14:paraId="787EA9ED" w14:textId="77777777" w:rsidR="00FD5591" w:rsidRPr="006C272A" w:rsidRDefault="00FD5591">
      <w:pPr>
        <w:spacing w:after="0" w:line="240" w:lineRule="auto"/>
        <w:jc w:val="left"/>
        <w:rPr>
          <w:rFonts w:cs="Arial"/>
        </w:rPr>
      </w:pPr>
      <w:r w:rsidRPr="006C272A">
        <w:rPr>
          <w:rFonts w:cs="Arial"/>
        </w:rPr>
        <w:br w:type="page"/>
      </w:r>
    </w:p>
    <w:p w14:paraId="73FEDA47" w14:textId="0900BD39" w:rsidR="0054272E" w:rsidRPr="006201BB" w:rsidRDefault="00D0176B" w:rsidP="0054272E">
      <w:pPr>
        <w:jc w:val="center"/>
        <w:rPr>
          <w:b/>
          <w:bCs/>
          <w:sz w:val="28"/>
          <w:szCs w:val="32"/>
        </w:rPr>
      </w:pPr>
      <w:r w:rsidRPr="006201BB">
        <w:rPr>
          <w:rFonts w:cs="Arial"/>
          <w:b/>
          <w:bCs/>
          <w:sz w:val="28"/>
          <w:szCs w:val="32"/>
        </w:rPr>
        <w:lastRenderedPageBreak/>
        <w:t xml:space="preserve">Appendix </w:t>
      </w:r>
      <w:r w:rsidR="0054272E" w:rsidRPr="006201BB">
        <w:rPr>
          <w:b/>
          <w:bCs/>
          <w:sz w:val="28"/>
          <w:szCs w:val="32"/>
        </w:rPr>
        <w:t xml:space="preserve">No. 1: </w:t>
      </w:r>
      <w:r w:rsidRPr="006201BB">
        <w:rPr>
          <w:b/>
          <w:bCs/>
          <w:sz w:val="28"/>
          <w:szCs w:val="32"/>
        </w:rPr>
        <w:t>Model of declaration of intention tender</w:t>
      </w:r>
    </w:p>
    <w:p w14:paraId="6D9C5BA6" w14:textId="77777777" w:rsidR="0054272E" w:rsidRDefault="0054272E" w:rsidP="0054272E"/>
    <w:p w14:paraId="50AB1B90" w14:textId="290AB48F" w:rsidR="0054272E" w:rsidRPr="00DE4B59" w:rsidRDefault="0054272E" w:rsidP="0054272E">
      <w:r>
        <w:t xml:space="preserve">I the undersigned, </w:t>
      </w:r>
      <w:r w:rsidR="00DE4B59">
        <w:t>______</w:t>
      </w:r>
      <w:proofErr w:type="gramStart"/>
      <w:r w:rsidR="00DE4B59">
        <w:t>_</w:t>
      </w:r>
      <w:r>
        <w:rPr>
          <w:i/>
          <w:iCs/>
        </w:rPr>
        <w:t>[</w:t>
      </w:r>
      <w:proofErr w:type="gramEnd"/>
      <w:r w:rsidRPr="0054272E">
        <w:rPr>
          <w:i/>
          <w:iCs/>
        </w:rPr>
        <w:t>full names</w:t>
      </w:r>
      <w:r>
        <w:rPr>
          <w:i/>
          <w:iCs/>
        </w:rPr>
        <w:t>]</w:t>
      </w:r>
      <w:r w:rsidR="00DE4B59">
        <w:t>________</w:t>
      </w:r>
    </w:p>
    <w:p w14:paraId="4F4D3762" w14:textId="64DF504B" w:rsidR="0054272E" w:rsidRDefault="0054272E" w:rsidP="0054272E">
      <w:pPr>
        <w:ind w:firstLine="708"/>
      </w:pPr>
      <w:proofErr w:type="gramStart"/>
      <w:r>
        <w:t>Nationality :</w:t>
      </w:r>
      <w:proofErr w:type="gramEnd"/>
      <w:r>
        <w:t xml:space="preserve"> </w:t>
      </w:r>
      <w:r>
        <w:tab/>
        <w:t>_________________</w:t>
      </w:r>
    </w:p>
    <w:p w14:paraId="60527CCC" w14:textId="509E52E7" w:rsidR="0054272E" w:rsidRDefault="0054272E" w:rsidP="0054272E">
      <w:pPr>
        <w:ind w:firstLine="708"/>
      </w:pPr>
      <w:proofErr w:type="gramStart"/>
      <w:r>
        <w:t>Residence :</w:t>
      </w:r>
      <w:proofErr w:type="gramEnd"/>
      <w:r>
        <w:tab/>
        <w:t>_________________</w:t>
      </w:r>
    </w:p>
    <w:p w14:paraId="47C5A6FC" w14:textId="7291B227" w:rsidR="0054272E" w:rsidRDefault="0054272E" w:rsidP="0054272E">
      <w:pPr>
        <w:ind w:firstLine="708"/>
      </w:pPr>
      <w:proofErr w:type="gramStart"/>
      <w:r>
        <w:t>Function :</w:t>
      </w:r>
      <w:proofErr w:type="gramEnd"/>
      <w:r>
        <w:tab/>
        <w:t>_________________</w:t>
      </w:r>
    </w:p>
    <w:p w14:paraId="53FD2520" w14:textId="3D2A5426" w:rsidR="0054272E" w:rsidRDefault="0054272E" w:rsidP="0054272E">
      <w:r>
        <w:t xml:space="preserve">By virtue of my powers as </w:t>
      </w:r>
      <w:r w:rsidR="00B93749">
        <w:t xml:space="preserve">_____ </w:t>
      </w:r>
      <w:r w:rsidRPr="0054272E">
        <w:rPr>
          <w:i/>
          <w:iCs/>
        </w:rPr>
        <w:t>[function</w:t>
      </w:r>
      <w:proofErr w:type="gramStart"/>
      <w:r w:rsidRPr="0054272E">
        <w:rPr>
          <w:i/>
          <w:iCs/>
        </w:rPr>
        <w:t>]</w:t>
      </w:r>
      <w:r w:rsidR="00B93749" w:rsidRPr="00B93749">
        <w:t>_</w:t>
      </w:r>
      <w:proofErr w:type="gramEnd"/>
      <w:r w:rsidR="00B93749" w:rsidRPr="00B93749">
        <w:t>_____</w:t>
      </w:r>
      <w:r w:rsidRPr="00B93749">
        <w:t xml:space="preserve"> </w:t>
      </w:r>
      <w:r>
        <w:t>after having read the Tender File National n°</w:t>
      </w:r>
      <w:r w:rsidR="00B93749">
        <w:t xml:space="preserve"> ________ </w:t>
      </w:r>
      <w:r w:rsidRPr="0054272E">
        <w:rPr>
          <w:i/>
          <w:iCs/>
        </w:rPr>
        <w:t xml:space="preserve">[indicate </w:t>
      </w:r>
      <w:r>
        <w:rPr>
          <w:i/>
          <w:iCs/>
        </w:rPr>
        <w:t>N° and the subject of the Tender File</w:t>
      </w:r>
      <w:r w:rsidRPr="0054272E">
        <w:rPr>
          <w:i/>
          <w:iCs/>
        </w:rPr>
        <w:t>]</w:t>
      </w:r>
      <w:r w:rsidR="00B93749">
        <w:t>______________</w:t>
      </w:r>
      <w:r w:rsidRPr="0054272E">
        <w:rPr>
          <w:i/>
          <w:iCs/>
        </w:rPr>
        <w:t>.</w:t>
      </w:r>
    </w:p>
    <w:p w14:paraId="31861677" w14:textId="40D5EF03" w:rsidR="0054272E" w:rsidRDefault="0054272E" w:rsidP="0054272E">
      <w:r>
        <w:t>Hereby declares the intention to bid for this Invitation to Tender.</w:t>
      </w:r>
    </w:p>
    <w:p w14:paraId="5AD952F4" w14:textId="77777777" w:rsidR="0054272E" w:rsidRDefault="0054272E" w:rsidP="0054272E"/>
    <w:p w14:paraId="20E69956" w14:textId="3DE6C905" w:rsidR="0054272E" w:rsidRDefault="0054272E" w:rsidP="0054272E">
      <w:pPr>
        <w:jc w:val="center"/>
      </w:pPr>
      <w:r>
        <w:t>Done at ________________, on the ____________</w:t>
      </w:r>
    </w:p>
    <w:p w14:paraId="7D6444DD" w14:textId="77777777" w:rsidR="0054272E" w:rsidRDefault="0054272E" w:rsidP="0054272E">
      <w:pPr>
        <w:jc w:val="center"/>
      </w:pPr>
    </w:p>
    <w:p w14:paraId="68AA3616" w14:textId="77777777" w:rsidR="0054272E" w:rsidRDefault="0054272E" w:rsidP="0054272E">
      <w:pPr>
        <w:jc w:val="center"/>
      </w:pPr>
    </w:p>
    <w:p w14:paraId="193A637E" w14:textId="10F9F2D4" w:rsidR="0054272E" w:rsidRPr="0054272E" w:rsidRDefault="0054272E" w:rsidP="0054272E">
      <w:pPr>
        <w:jc w:val="center"/>
        <w:rPr>
          <w:i/>
          <w:iCs/>
        </w:rPr>
      </w:pPr>
      <w:r>
        <w:rPr>
          <w:i/>
          <w:iCs/>
        </w:rPr>
        <w:t>[</w:t>
      </w:r>
      <w:r w:rsidRPr="0054272E">
        <w:rPr>
          <w:i/>
          <w:iCs/>
        </w:rPr>
        <w:t>Signature, name and stamp of the tenderer</w:t>
      </w:r>
      <w:r>
        <w:rPr>
          <w:i/>
          <w:iCs/>
        </w:rPr>
        <w:t>]</w:t>
      </w:r>
    </w:p>
    <w:p w14:paraId="7BECFBCA" w14:textId="6E4FF1E5" w:rsidR="0054272E" w:rsidRDefault="0054272E">
      <w:pPr>
        <w:spacing w:after="0" w:line="240" w:lineRule="auto"/>
        <w:jc w:val="left"/>
      </w:pPr>
      <w:r>
        <w:br w:type="page"/>
      </w:r>
    </w:p>
    <w:p w14:paraId="2E49E8ED" w14:textId="723B1250" w:rsidR="0037123E" w:rsidRPr="006C272A" w:rsidRDefault="00C11710" w:rsidP="0037123E">
      <w:pPr>
        <w:jc w:val="center"/>
        <w:rPr>
          <w:rFonts w:cs="Arial"/>
          <w:b/>
          <w:sz w:val="28"/>
        </w:rPr>
      </w:pPr>
      <w:r w:rsidRPr="006201BB">
        <w:rPr>
          <w:rFonts w:cs="Arial"/>
          <w:b/>
          <w:bCs/>
          <w:sz w:val="28"/>
          <w:szCs w:val="32"/>
        </w:rPr>
        <w:lastRenderedPageBreak/>
        <w:t xml:space="preserve">Appendix </w:t>
      </w:r>
      <w:r w:rsidR="0037123E" w:rsidRPr="006C272A">
        <w:rPr>
          <w:rFonts w:cs="Arial"/>
          <w:b/>
          <w:sz w:val="28"/>
        </w:rPr>
        <w:t xml:space="preserve">No. </w:t>
      </w:r>
      <w:r w:rsidR="006201BB">
        <w:rPr>
          <w:rFonts w:cs="Arial"/>
          <w:b/>
          <w:sz w:val="28"/>
        </w:rPr>
        <w:t>2</w:t>
      </w:r>
      <w:r w:rsidR="0037123E" w:rsidRPr="006C272A">
        <w:rPr>
          <w:rFonts w:cs="Arial"/>
          <w:b/>
          <w:sz w:val="28"/>
        </w:rPr>
        <w:t>: Model tender</w:t>
      </w:r>
    </w:p>
    <w:p w14:paraId="6479A170" w14:textId="77777777" w:rsidR="0037123E" w:rsidRPr="006C272A" w:rsidRDefault="0037123E" w:rsidP="00E665BD">
      <w:pPr>
        <w:rPr>
          <w:rFonts w:cs="Arial"/>
        </w:rPr>
      </w:pPr>
    </w:p>
    <w:p w14:paraId="2E6934DF" w14:textId="5D520299" w:rsidR="0037123E" w:rsidRPr="006C272A" w:rsidRDefault="0037123E" w:rsidP="00E665BD">
      <w:pPr>
        <w:rPr>
          <w:rFonts w:cs="Arial"/>
        </w:rPr>
      </w:pPr>
      <w:r w:rsidRPr="006C272A">
        <w:rPr>
          <w:rFonts w:cs="Arial"/>
        </w:rPr>
        <w:t>I, the undersigned</w:t>
      </w:r>
      <w:r w:rsidR="00330206">
        <w:rPr>
          <w:rFonts w:cs="Arial"/>
        </w:rPr>
        <w:t xml:space="preserve"> </w:t>
      </w:r>
      <w:r w:rsidR="00837F03" w:rsidRPr="006C272A">
        <w:rPr>
          <w:rFonts w:cs="Arial"/>
        </w:rPr>
        <w:t>_______</w:t>
      </w:r>
      <w:r w:rsidR="00DF469A">
        <w:rPr>
          <w:rFonts w:cs="Arial"/>
        </w:rPr>
        <w:t xml:space="preserve"> </w:t>
      </w:r>
      <w:r w:rsidRPr="00DF469A">
        <w:rPr>
          <w:rFonts w:cs="Arial"/>
          <w:i/>
          <w:iCs/>
        </w:rPr>
        <w:t xml:space="preserve">[indicate the name and capacity </w:t>
      </w:r>
      <w:proofErr w:type="gramStart"/>
      <w:r w:rsidRPr="00DF469A">
        <w:rPr>
          <w:rFonts w:cs="Arial"/>
          <w:i/>
          <w:iCs/>
        </w:rPr>
        <w:t>of  signatory</w:t>
      </w:r>
      <w:proofErr w:type="gramEnd"/>
      <w:r w:rsidRPr="00DF469A">
        <w:rPr>
          <w:rFonts w:cs="Arial"/>
          <w:i/>
          <w:iCs/>
        </w:rPr>
        <w:t>]</w:t>
      </w:r>
      <w:r w:rsidR="00330206">
        <w:rPr>
          <w:rFonts w:cs="Arial"/>
        </w:rPr>
        <w:t>______</w:t>
      </w:r>
      <w:r w:rsidR="00DF469A">
        <w:rPr>
          <w:rFonts w:cs="Arial"/>
          <w:i/>
          <w:iCs/>
        </w:rPr>
        <w:t xml:space="preserve"> </w:t>
      </w:r>
      <w:r w:rsidR="00DF469A">
        <w:rPr>
          <w:rFonts w:cs="Arial"/>
        </w:rPr>
        <w:t>r</w:t>
      </w:r>
      <w:r w:rsidRPr="006C272A">
        <w:rPr>
          <w:rFonts w:cs="Arial"/>
        </w:rPr>
        <w:t xml:space="preserve">epresenting the </w:t>
      </w:r>
      <w:r w:rsidRPr="004F58C8">
        <w:rPr>
          <w:rFonts w:cs="Arial"/>
          <w:i/>
          <w:iCs/>
        </w:rPr>
        <w:t>company or enterprise or group</w:t>
      </w:r>
      <w:r w:rsidR="008E7C32" w:rsidRPr="004F58C8">
        <w:rPr>
          <w:rFonts w:cs="Arial"/>
          <w:i/>
          <w:iCs/>
        </w:rPr>
        <w:t xml:space="preserve"> (8)</w:t>
      </w:r>
      <w:r w:rsidR="00837F03" w:rsidRPr="006C272A">
        <w:rPr>
          <w:rFonts w:cs="Arial"/>
        </w:rPr>
        <w:t xml:space="preserve"> </w:t>
      </w:r>
      <w:r w:rsidR="00DF469A" w:rsidRPr="006C272A">
        <w:rPr>
          <w:rFonts w:cs="Arial"/>
        </w:rPr>
        <w:t>_________</w:t>
      </w:r>
      <w:r w:rsidR="00DF469A">
        <w:rPr>
          <w:rFonts w:cs="Arial"/>
        </w:rPr>
        <w:t>_____</w:t>
      </w:r>
      <w:r w:rsidR="00DF469A" w:rsidRPr="006C272A">
        <w:rPr>
          <w:rFonts w:cs="Arial"/>
        </w:rPr>
        <w:t>_____</w:t>
      </w:r>
      <w:r w:rsidR="00DF469A">
        <w:rPr>
          <w:rFonts w:cs="Arial"/>
        </w:rPr>
        <w:t xml:space="preserve"> </w:t>
      </w:r>
      <w:r w:rsidR="00837F03" w:rsidRPr="006C272A">
        <w:rPr>
          <w:rFonts w:cs="Arial"/>
        </w:rPr>
        <w:t>with head office at</w:t>
      </w:r>
      <w:r w:rsidR="00DF469A">
        <w:rPr>
          <w:rFonts w:cs="Arial"/>
        </w:rPr>
        <w:t xml:space="preserve"> </w:t>
      </w:r>
      <w:r w:rsidR="00837F03" w:rsidRPr="006C272A">
        <w:rPr>
          <w:rFonts w:cs="Arial"/>
        </w:rPr>
        <w:t>_____________</w:t>
      </w:r>
      <w:r w:rsidR="00C5232C" w:rsidRPr="006C272A">
        <w:rPr>
          <w:rFonts w:cs="Arial"/>
        </w:rPr>
        <w:t xml:space="preserve"> </w:t>
      </w:r>
      <w:r w:rsidRPr="006C272A">
        <w:rPr>
          <w:rFonts w:cs="Arial"/>
        </w:rPr>
        <w:t>registered in the trade register of</w:t>
      </w:r>
      <w:r w:rsidR="00DF469A">
        <w:rPr>
          <w:rFonts w:cs="Arial"/>
        </w:rPr>
        <w:t xml:space="preserve"> </w:t>
      </w:r>
      <w:r w:rsidR="00837F03" w:rsidRPr="006C272A">
        <w:rPr>
          <w:rFonts w:cs="Arial"/>
        </w:rPr>
        <w:t>____________</w:t>
      </w:r>
      <w:r w:rsidRPr="006C272A">
        <w:rPr>
          <w:rFonts w:cs="Arial"/>
        </w:rPr>
        <w:t xml:space="preserve"> under the number No</w:t>
      </w:r>
      <w:r w:rsidR="00DF469A">
        <w:rPr>
          <w:rFonts w:cs="Arial"/>
        </w:rPr>
        <w:t xml:space="preserve"> </w:t>
      </w:r>
      <w:r w:rsidR="00837F03" w:rsidRPr="006C272A">
        <w:rPr>
          <w:rFonts w:cs="Arial"/>
        </w:rPr>
        <w:t>_____</w:t>
      </w:r>
      <w:r w:rsidR="00DF469A">
        <w:rPr>
          <w:rFonts w:cs="Arial"/>
        </w:rPr>
        <w:t>________</w:t>
      </w:r>
      <w:r w:rsidR="00837F03" w:rsidRPr="006C272A">
        <w:rPr>
          <w:rFonts w:cs="Arial"/>
        </w:rPr>
        <w:t>____</w:t>
      </w:r>
      <w:r w:rsidR="00DF469A">
        <w:rPr>
          <w:rFonts w:cs="Arial"/>
        </w:rPr>
        <w:t>.</w:t>
      </w:r>
    </w:p>
    <w:p w14:paraId="151E2D20" w14:textId="69FC107D" w:rsidR="00837F03" w:rsidRPr="00330206" w:rsidRDefault="0037123E" w:rsidP="00E665BD">
      <w:pPr>
        <w:rPr>
          <w:rFonts w:cs="Arial"/>
          <w:iCs/>
        </w:rPr>
      </w:pPr>
      <w:r w:rsidRPr="006C272A">
        <w:rPr>
          <w:rFonts w:cs="Arial"/>
        </w:rPr>
        <w:t>Having taken cognisance of all the documents featured or mentioned in the Tender File</w:t>
      </w:r>
      <w:r w:rsidR="00277BBB" w:rsidRPr="006C272A">
        <w:rPr>
          <w:rFonts w:cs="Arial"/>
        </w:rPr>
        <w:t xml:space="preserve"> including the addendum (addenda)</w:t>
      </w:r>
      <w:r w:rsidR="00EC7404" w:rsidRPr="006C272A">
        <w:rPr>
          <w:rFonts w:cs="Arial"/>
        </w:rPr>
        <w:t>:</w:t>
      </w:r>
      <w:r w:rsidR="00277BBB" w:rsidRPr="006C272A">
        <w:rPr>
          <w:rFonts w:cs="Arial"/>
        </w:rPr>
        <w:t xml:space="preserve"> the invitation to tender </w:t>
      </w:r>
      <w:r w:rsidR="00DF469A">
        <w:rPr>
          <w:rFonts w:cs="Arial"/>
        </w:rPr>
        <w:t>N° _________________</w:t>
      </w:r>
      <w:proofErr w:type="gramStart"/>
      <w:r w:rsidR="00DF469A">
        <w:rPr>
          <w:rFonts w:cs="Arial"/>
        </w:rPr>
        <w:t>_</w:t>
      </w:r>
      <w:r w:rsidRPr="006C272A">
        <w:rPr>
          <w:rFonts w:cs="Arial"/>
          <w:i/>
        </w:rPr>
        <w:t>[</w:t>
      </w:r>
      <w:proofErr w:type="gramEnd"/>
      <w:r w:rsidRPr="006C272A">
        <w:rPr>
          <w:rFonts w:cs="Arial"/>
          <w:i/>
        </w:rPr>
        <w:t>recall the subject of the invitation to tender]</w:t>
      </w:r>
      <w:r w:rsidR="00330206">
        <w:rPr>
          <w:rFonts w:cs="Arial"/>
          <w:iCs/>
        </w:rPr>
        <w:t>_________</w:t>
      </w:r>
    </w:p>
    <w:p w14:paraId="56CC1CF2" w14:textId="77777777" w:rsidR="0035514C" w:rsidRDefault="00DF469A" w:rsidP="00E665BD">
      <w:pPr>
        <w:numPr>
          <w:ilvl w:val="0"/>
          <w:numId w:val="14"/>
        </w:numPr>
        <w:tabs>
          <w:tab w:val="clear" w:pos="2038"/>
        </w:tabs>
        <w:ind w:left="748" w:hanging="374"/>
        <w:rPr>
          <w:rFonts w:cs="Arial"/>
        </w:rPr>
      </w:pPr>
      <w:r w:rsidRPr="00DF469A">
        <w:rPr>
          <w:rFonts w:cs="Arial"/>
        </w:rPr>
        <w:t xml:space="preserve">I hereby submit and undertake to deliver the supplies or to perform the services in accordance with the Tender </w:t>
      </w:r>
      <w:r>
        <w:rPr>
          <w:rFonts w:cs="Arial"/>
        </w:rPr>
        <w:t>File</w:t>
      </w:r>
      <w:r w:rsidRPr="00DF469A">
        <w:rPr>
          <w:rFonts w:cs="Arial"/>
        </w:rPr>
        <w:t xml:space="preserve">, in return for the prices that I myself have established on the basis of the </w:t>
      </w:r>
      <w:r>
        <w:rPr>
          <w:rFonts w:cs="Arial"/>
        </w:rPr>
        <w:t xml:space="preserve">unit </w:t>
      </w:r>
      <w:r w:rsidRPr="00DF469A">
        <w:rPr>
          <w:rFonts w:cs="Arial"/>
        </w:rPr>
        <w:t>price schedule and quantit</w:t>
      </w:r>
      <w:r>
        <w:rPr>
          <w:rFonts w:cs="Arial"/>
        </w:rPr>
        <w:t>ies</w:t>
      </w:r>
      <w:r w:rsidRPr="00DF469A">
        <w:rPr>
          <w:rFonts w:cs="Arial"/>
        </w:rPr>
        <w:t xml:space="preserve">, which prices show the amount of the </w:t>
      </w:r>
      <w:r>
        <w:rPr>
          <w:rFonts w:cs="Arial"/>
        </w:rPr>
        <w:t>proposal</w:t>
      </w:r>
      <w:r w:rsidR="0035514C">
        <w:rPr>
          <w:rFonts w:cs="Arial"/>
        </w:rPr>
        <w:t xml:space="preserve"> to </w:t>
      </w:r>
    </w:p>
    <w:p w14:paraId="48DADBFF" w14:textId="59FD6AEE" w:rsidR="0035514C" w:rsidRDefault="0035514C" w:rsidP="00E665BD">
      <w:pPr>
        <w:numPr>
          <w:ilvl w:val="2"/>
          <w:numId w:val="14"/>
        </w:numPr>
        <w:tabs>
          <w:tab w:val="clear" w:pos="3478"/>
        </w:tabs>
        <w:ind w:left="1560"/>
        <w:rPr>
          <w:rFonts w:cs="Arial"/>
        </w:rPr>
      </w:pPr>
      <w:r w:rsidRPr="0035514C">
        <w:rPr>
          <w:rFonts w:cs="Arial"/>
        </w:rPr>
        <w:t>_______________</w:t>
      </w:r>
      <w:r w:rsidRPr="00330206">
        <w:rPr>
          <w:rFonts w:cs="Arial"/>
          <w:i/>
          <w:iCs/>
        </w:rPr>
        <w:t>[in digits and words]</w:t>
      </w:r>
      <w:r w:rsidR="00330206">
        <w:rPr>
          <w:rFonts w:cs="Arial"/>
        </w:rPr>
        <w:t>________</w:t>
      </w:r>
      <w:r w:rsidRPr="0035514C">
        <w:rPr>
          <w:rFonts w:cs="Arial"/>
        </w:rPr>
        <w:t xml:space="preserve"> CFA francs </w:t>
      </w:r>
      <w:r>
        <w:rPr>
          <w:rFonts w:cs="Arial"/>
        </w:rPr>
        <w:t>without</w:t>
      </w:r>
      <w:r w:rsidRPr="0035514C">
        <w:rPr>
          <w:rFonts w:cs="Arial"/>
        </w:rPr>
        <w:t xml:space="preserve"> VAT</w:t>
      </w:r>
      <w:r>
        <w:rPr>
          <w:rFonts w:cs="Arial"/>
        </w:rPr>
        <w:t>,</w:t>
      </w:r>
      <w:r w:rsidRPr="0035514C">
        <w:rPr>
          <w:rFonts w:cs="Arial"/>
        </w:rPr>
        <w:t xml:space="preserve"> and at</w:t>
      </w:r>
    </w:p>
    <w:p w14:paraId="68FCA4A8" w14:textId="42BEC0EE" w:rsidR="00DF469A" w:rsidRPr="0035514C" w:rsidRDefault="0035514C" w:rsidP="00E665BD">
      <w:pPr>
        <w:numPr>
          <w:ilvl w:val="2"/>
          <w:numId w:val="14"/>
        </w:numPr>
        <w:tabs>
          <w:tab w:val="clear" w:pos="3478"/>
        </w:tabs>
        <w:ind w:left="1560"/>
        <w:rPr>
          <w:rFonts w:cs="Arial"/>
        </w:rPr>
      </w:pPr>
      <w:r w:rsidRPr="0035514C">
        <w:rPr>
          <w:rFonts w:cs="Arial"/>
        </w:rPr>
        <w:t>_______________</w:t>
      </w:r>
      <w:proofErr w:type="gramStart"/>
      <w:r w:rsidRPr="0035514C">
        <w:rPr>
          <w:rFonts w:cs="Arial"/>
        </w:rPr>
        <w:t>_</w:t>
      </w:r>
      <w:r w:rsidRPr="00330206">
        <w:rPr>
          <w:rFonts w:cs="Arial"/>
          <w:i/>
          <w:iCs/>
        </w:rPr>
        <w:t>[</w:t>
      </w:r>
      <w:proofErr w:type="gramEnd"/>
      <w:r w:rsidRPr="00330206">
        <w:rPr>
          <w:rFonts w:cs="Arial"/>
          <w:i/>
          <w:iCs/>
        </w:rPr>
        <w:t>In digits and words]</w:t>
      </w:r>
      <w:r w:rsidR="00330206">
        <w:rPr>
          <w:rFonts w:cs="Arial"/>
        </w:rPr>
        <w:t>________</w:t>
      </w:r>
      <w:r>
        <w:rPr>
          <w:rFonts w:cs="Arial"/>
        </w:rPr>
        <w:t xml:space="preserve"> </w:t>
      </w:r>
      <w:r w:rsidRPr="0035514C">
        <w:rPr>
          <w:rFonts w:cs="Arial"/>
        </w:rPr>
        <w:t xml:space="preserve">CFA francs </w:t>
      </w:r>
      <w:r>
        <w:rPr>
          <w:rFonts w:cs="Arial"/>
        </w:rPr>
        <w:t xml:space="preserve">all </w:t>
      </w:r>
      <w:r w:rsidRPr="0035514C">
        <w:rPr>
          <w:rFonts w:cs="Arial"/>
        </w:rPr>
        <w:t>Taxes</w:t>
      </w:r>
      <w:r>
        <w:rPr>
          <w:rFonts w:cs="Arial"/>
        </w:rPr>
        <w:t xml:space="preserve"> included</w:t>
      </w:r>
      <w:r w:rsidRPr="0035514C">
        <w:rPr>
          <w:rFonts w:cs="Arial"/>
        </w:rPr>
        <w:t>.</w:t>
      </w:r>
    </w:p>
    <w:p w14:paraId="5B96891C" w14:textId="14B0C6EF" w:rsidR="0035514C" w:rsidRPr="0035514C" w:rsidRDefault="0035514C" w:rsidP="00E665BD">
      <w:pPr>
        <w:numPr>
          <w:ilvl w:val="1"/>
          <w:numId w:val="14"/>
        </w:numPr>
        <w:rPr>
          <w:rFonts w:cs="Arial"/>
        </w:rPr>
      </w:pPr>
      <w:r w:rsidRPr="0035514C">
        <w:rPr>
          <w:rFonts w:cs="Arial"/>
        </w:rPr>
        <w:t xml:space="preserve">Commits to </w:t>
      </w:r>
      <w:r w:rsidRPr="006C272A">
        <w:rPr>
          <w:rFonts w:cs="Arial"/>
        </w:rPr>
        <w:t xml:space="preserve">execute the works </w:t>
      </w:r>
      <w:r w:rsidRPr="0035514C">
        <w:rPr>
          <w:rFonts w:cs="Arial"/>
        </w:rPr>
        <w:t xml:space="preserve">within </w:t>
      </w:r>
      <w:r>
        <w:rPr>
          <w:rFonts w:cs="Arial"/>
        </w:rPr>
        <w:t>_____</w:t>
      </w:r>
      <w:proofErr w:type="gramStart"/>
      <w:r>
        <w:rPr>
          <w:rFonts w:cs="Arial"/>
        </w:rPr>
        <w:t>_</w:t>
      </w:r>
      <w:r w:rsidRPr="00330206">
        <w:rPr>
          <w:rFonts w:cs="Arial"/>
          <w:i/>
          <w:iCs/>
        </w:rPr>
        <w:t>[</w:t>
      </w:r>
      <w:proofErr w:type="gramEnd"/>
      <w:r w:rsidRPr="00330206">
        <w:rPr>
          <w:rFonts w:cs="Arial"/>
          <w:i/>
          <w:iCs/>
        </w:rPr>
        <w:t>in digits and words]</w:t>
      </w:r>
      <w:r w:rsidR="00330206">
        <w:rPr>
          <w:rFonts w:cs="Arial"/>
        </w:rPr>
        <w:t>______</w:t>
      </w:r>
      <w:r w:rsidRPr="0035514C">
        <w:rPr>
          <w:rFonts w:cs="Arial"/>
        </w:rPr>
        <w:t>Months</w:t>
      </w:r>
      <w:r>
        <w:rPr>
          <w:rFonts w:cs="Arial"/>
        </w:rPr>
        <w:t>.</w:t>
      </w:r>
    </w:p>
    <w:p w14:paraId="3916D429" w14:textId="2F8C575A" w:rsidR="0035514C" w:rsidRPr="0035514C" w:rsidRDefault="0035514C" w:rsidP="00E665BD">
      <w:pPr>
        <w:numPr>
          <w:ilvl w:val="1"/>
          <w:numId w:val="14"/>
        </w:numPr>
        <w:rPr>
          <w:rFonts w:cs="Arial"/>
        </w:rPr>
      </w:pPr>
      <w:r w:rsidRPr="0035514C">
        <w:rPr>
          <w:rFonts w:cs="Arial"/>
        </w:rPr>
        <w:t>I also undertake to maintain my offer within the period</w:t>
      </w:r>
      <w:r>
        <w:rPr>
          <w:rFonts w:cs="Arial"/>
        </w:rPr>
        <w:t xml:space="preserve"> of _</w:t>
      </w:r>
      <w:r w:rsidR="00330206">
        <w:rPr>
          <w:rFonts w:cs="Arial"/>
        </w:rPr>
        <w:t>_</w:t>
      </w:r>
      <w:r>
        <w:rPr>
          <w:rFonts w:cs="Arial"/>
        </w:rPr>
        <w:t>_</w:t>
      </w:r>
      <w:proofErr w:type="gramStart"/>
      <w:r>
        <w:rPr>
          <w:rFonts w:cs="Arial"/>
        </w:rPr>
        <w:t>_</w:t>
      </w:r>
      <w:r w:rsidR="00330206" w:rsidRPr="00330206">
        <w:rPr>
          <w:rFonts w:cs="Arial"/>
          <w:i/>
          <w:iCs/>
        </w:rPr>
        <w:t>[</w:t>
      </w:r>
      <w:proofErr w:type="gramEnd"/>
      <w:r w:rsidR="00330206" w:rsidRPr="00330206">
        <w:rPr>
          <w:rFonts w:cs="Arial"/>
          <w:i/>
          <w:iCs/>
        </w:rPr>
        <w:t>indicate the period of validity]</w:t>
      </w:r>
      <w:r>
        <w:rPr>
          <w:rFonts w:cs="Arial"/>
        </w:rPr>
        <w:t>___</w:t>
      </w:r>
      <w:r w:rsidR="00330206">
        <w:rPr>
          <w:rFonts w:cs="Arial"/>
        </w:rPr>
        <w:t xml:space="preserve"> </w:t>
      </w:r>
      <w:r>
        <w:rPr>
          <w:rFonts w:cs="Arial"/>
        </w:rPr>
        <w:t>d</w:t>
      </w:r>
      <w:r w:rsidRPr="0035514C">
        <w:rPr>
          <w:rFonts w:cs="Arial"/>
        </w:rPr>
        <w:t>ays from the submission deadline offers.</w:t>
      </w:r>
    </w:p>
    <w:p w14:paraId="5C903539" w14:textId="05366CAD" w:rsidR="0035514C" w:rsidRDefault="0035514C" w:rsidP="00E665BD">
      <w:pPr>
        <w:numPr>
          <w:ilvl w:val="1"/>
          <w:numId w:val="14"/>
        </w:numPr>
        <w:rPr>
          <w:rFonts w:cs="Arial"/>
        </w:rPr>
      </w:pPr>
      <w:r w:rsidRPr="0035514C">
        <w:rPr>
          <w:rFonts w:cs="Arial"/>
        </w:rPr>
        <w:t xml:space="preserve">Fully adheres to the integrity charter and the declaration of environmental and social commitment attached to this </w:t>
      </w:r>
      <w:r>
        <w:rPr>
          <w:rFonts w:cs="Arial"/>
        </w:rPr>
        <w:t>Tender File</w:t>
      </w:r>
      <w:r w:rsidRPr="0035514C">
        <w:rPr>
          <w:rFonts w:cs="Arial"/>
        </w:rPr>
        <w:t>.</w:t>
      </w:r>
    </w:p>
    <w:p w14:paraId="23B969E3" w14:textId="77777777" w:rsidR="00E665BD" w:rsidRDefault="00633441" w:rsidP="00E665BD">
      <w:pPr>
        <w:spacing w:after="0"/>
        <w:rPr>
          <w:rFonts w:cs="Arial"/>
        </w:rPr>
      </w:pPr>
      <w:r w:rsidRPr="006C272A">
        <w:rPr>
          <w:rFonts w:cs="Arial"/>
        </w:rPr>
        <w:t>Rebates and the</w:t>
      </w:r>
      <w:r w:rsidR="00EC7404" w:rsidRPr="006C272A">
        <w:rPr>
          <w:rFonts w:cs="Arial"/>
        </w:rPr>
        <w:t xml:space="preserve"> modalities of application the said</w:t>
      </w:r>
      <w:r w:rsidRPr="006C272A">
        <w:rPr>
          <w:rFonts w:cs="Arial"/>
        </w:rPr>
        <w:t xml:space="preserve"> rebate</w:t>
      </w:r>
      <w:r w:rsidR="00EC7404" w:rsidRPr="006C272A">
        <w:rPr>
          <w:rFonts w:cs="Arial"/>
        </w:rPr>
        <w:t>s</w:t>
      </w:r>
      <w:r w:rsidRPr="006C272A">
        <w:rPr>
          <w:rFonts w:cs="Arial"/>
        </w:rPr>
        <w:t xml:space="preserve"> shall be the </w:t>
      </w:r>
      <w:proofErr w:type="gramStart"/>
      <w:r w:rsidRPr="006C272A">
        <w:rPr>
          <w:rFonts w:cs="Arial"/>
        </w:rPr>
        <w:t xml:space="preserve">following </w:t>
      </w:r>
      <w:r w:rsidR="00E665BD">
        <w:rPr>
          <w:rFonts w:cs="Arial"/>
        </w:rPr>
        <w:t>:</w:t>
      </w:r>
      <w:proofErr w:type="gramEnd"/>
    </w:p>
    <w:p w14:paraId="0420382E" w14:textId="0F10DEBE" w:rsidR="00633441" w:rsidRDefault="00E665BD" w:rsidP="008E7C32">
      <w:pPr>
        <w:spacing w:after="0"/>
        <w:rPr>
          <w:rFonts w:cs="Arial"/>
        </w:rPr>
      </w:pPr>
      <w:r>
        <w:rPr>
          <w:rFonts w:cs="Arial"/>
        </w:rPr>
        <w:t>____________________________________________________________________________________________________________________________________________________________________________________________________</w:t>
      </w:r>
    </w:p>
    <w:p w14:paraId="0BD0FDA7" w14:textId="77777777" w:rsidR="008E7C32" w:rsidRPr="006C272A" w:rsidRDefault="008E7C32" w:rsidP="008E7C32">
      <w:pPr>
        <w:rPr>
          <w:rFonts w:cs="Arial"/>
        </w:rPr>
      </w:pPr>
      <w:r>
        <w:rPr>
          <w:rFonts w:cs="Arial"/>
        </w:rPr>
        <w:t>____________________________________________________________________________________________________________________________________________________________________________________________________</w:t>
      </w:r>
    </w:p>
    <w:p w14:paraId="6317E7DE" w14:textId="14C61F72" w:rsidR="0037123E" w:rsidRPr="006C272A" w:rsidRDefault="0037123E" w:rsidP="00E665BD">
      <w:pPr>
        <w:rPr>
          <w:rFonts w:cs="Arial"/>
        </w:rPr>
      </w:pPr>
      <w:r w:rsidRPr="006C272A">
        <w:rPr>
          <w:rFonts w:cs="Arial"/>
        </w:rPr>
        <w:t xml:space="preserve">The </w:t>
      </w:r>
      <w:r w:rsidR="00277BBB" w:rsidRPr="006C272A">
        <w:rPr>
          <w:rFonts w:cs="Arial"/>
        </w:rPr>
        <w:t>Project Owner</w:t>
      </w:r>
      <w:r w:rsidR="00E665BD">
        <w:rPr>
          <w:rFonts w:cs="Arial"/>
        </w:rPr>
        <w:t xml:space="preserve"> or </w:t>
      </w:r>
      <w:r w:rsidR="002D448C">
        <w:rPr>
          <w:rFonts w:cs="Arial"/>
        </w:rPr>
        <w:t>the Delegate Project Owner</w:t>
      </w:r>
      <w:r w:rsidR="00277BBB" w:rsidRPr="006C272A">
        <w:rPr>
          <w:rFonts w:cs="Arial"/>
        </w:rPr>
        <w:t xml:space="preserve"> </w:t>
      </w:r>
      <w:r w:rsidRPr="006C272A">
        <w:rPr>
          <w:rFonts w:cs="Arial"/>
        </w:rPr>
        <w:t>shall pay the sums due for this contract by crediting account No</w:t>
      </w:r>
      <w:r w:rsidR="002D448C">
        <w:rPr>
          <w:rFonts w:cs="Arial"/>
        </w:rPr>
        <w:t>____________________________</w:t>
      </w:r>
      <w:r w:rsidRPr="006C272A">
        <w:rPr>
          <w:rFonts w:cs="Arial"/>
        </w:rPr>
        <w:t xml:space="preserve"> opened </w:t>
      </w:r>
      <w:r w:rsidR="002D448C">
        <w:rPr>
          <w:rFonts w:cs="Arial"/>
        </w:rPr>
        <w:t xml:space="preserve">at the name of _____________________ </w:t>
      </w:r>
      <w:r w:rsidR="002D448C" w:rsidRPr="006C272A">
        <w:rPr>
          <w:rFonts w:cs="Arial"/>
        </w:rPr>
        <w:t xml:space="preserve">in </w:t>
      </w:r>
      <w:r w:rsidRPr="006C272A">
        <w:rPr>
          <w:rFonts w:cs="Arial"/>
        </w:rPr>
        <w:t>Bank</w:t>
      </w:r>
      <w:r w:rsidR="002D448C">
        <w:rPr>
          <w:rFonts w:cs="Arial"/>
        </w:rPr>
        <w:t xml:space="preserve"> ________________ </w:t>
      </w:r>
      <w:r w:rsidRPr="006C272A">
        <w:rPr>
          <w:rFonts w:cs="Arial"/>
        </w:rPr>
        <w:t>Branch</w:t>
      </w:r>
      <w:r w:rsidR="002D448C">
        <w:rPr>
          <w:rFonts w:cs="Arial"/>
        </w:rPr>
        <w:t xml:space="preserve"> ________________</w:t>
      </w:r>
    </w:p>
    <w:p w14:paraId="27272177" w14:textId="77777777" w:rsidR="0037123E" w:rsidRDefault="0037123E" w:rsidP="00E665BD">
      <w:pPr>
        <w:rPr>
          <w:rFonts w:cs="Arial"/>
        </w:rPr>
      </w:pPr>
      <w:r w:rsidRPr="006C272A">
        <w:rPr>
          <w:rFonts w:cs="Arial"/>
        </w:rPr>
        <w:t>Prior to the signing of the contract, this tender accepted by you shall constitute an agreement between us.</w:t>
      </w:r>
    </w:p>
    <w:p w14:paraId="6DA09F2D" w14:textId="77777777" w:rsidR="008E7C32" w:rsidRPr="006C272A" w:rsidRDefault="008E7C32" w:rsidP="00E665BD">
      <w:pPr>
        <w:rPr>
          <w:rFonts w:cs="Arial"/>
        </w:rPr>
      </w:pPr>
    </w:p>
    <w:p w14:paraId="233BA8B3" w14:textId="2486E37F" w:rsidR="00277BBB" w:rsidRPr="006C272A" w:rsidRDefault="00277BBB" w:rsidP="008E7C32">
      <w:pPr>
        <w:rPr>
          <w:rFonts w:cs="Arial"/>
        </w:rPr>
      </w:pPr>
      <w:r w:rsidRPr="006C272A">
        <w:rPr>
          <w:rFonts w:cs="Arial"/>
        </w:rPr>
        <w:t>Done at</w:t>
      </w:r>
      <w:r w:rsidR="002D448C">
        <w:rPr>
          <w:rFonts w:cs="Arial"/>
        </w:rPr>
        <w:t xml:space="preserve"> _________________</w:t>
      </w:r>
      <w:r w:rsidRPr="006C272A">
        <w:rPr>
          <w:rFonts w:cs="Arial"/>
        </w:rPr>
        <w:t xml:space="preserve"> on</w:t>
      </w:r>
      <w:r w:rsidR="002D448C">
        <w:rPr>
          <w:rFonts w:cs="Arial"/>
        </w:rPr>
        <w:t xml:space="preserve"> __________________</w:t>
      </w:r>
      <w:r w:rsidRPr="006C272A">
        <w:rPr>
          <w:rFonts w:cs="Arial"/>
        </w:rPr>
        <w:t>.</w:t>
      </w:r>
    </w:p>
    <w:p w14:paraId="42C3A608" w14:textId="692AE141" w:rsidR="00277BBB" w:rsidRPr="006C272A" w:rsidRDefault="0037123E" w:rsidP="008E7C32">
      <w:pPr>
        <w:rPr>
          <w:rFonts w:cs="Arial"/>
        </w:rPr>
      </w:pPr>
      <w:r w:rsidRPr="006C272A">
        <w:rPr>
          <w:rFonts w:cs="Arial"/>
        </w:rPr>
        <w:t>Signature of</w:t>
      </w:r>
      <w:r w:rsidR="002D448C">
        <w:rPr>
          <w:rFonts w:cs="Arial"/>
        </w:rPr>
        <w:t xml:space="preserve"> ___________________</w:t>
      </w:r>
    </w:p>
    <w:p w14:paraId="0B1BF79F" w14:textId="77777777" w:rsidR="002D448C" w:rsidRDefault="002D448C" w:rsidP="008E7C32">
      <w:pPr>
        <w:rPr>
          <w:rFonts w:cs="Arial"/>
        </w:rPr>
      </w:pPr>
      <w:r>
        <w:rPr>
          <w:rFonts w:cs="Arial"/>
        </w:rPr>
        <w:t xml:space="preserve">In </w:t>
      </w:r>
      <w:r w:rsidR="0037123E" w:rsidRPr="006C272A">
        <w:rPr>
          <w:rFonts w:cs="Arial"/>
        </w:rPr>
        <w:t>the capacity of</w:t>
      </w:r>
      <w:r>
        <w:rPr>
          <w:rFonts w:cs="Arial"/>
        </w:rPr>
        <w:t xml:space="preserve"> ______________________ </w:t>
      </w:r>
      <w:r w:rsidR="0037123E" w:rsidRPr="006C272A">
        <w:rPr>
          <w:rFonts w:cs="Arial"/>
        </w:rPr>
        <w:t xml:space="preserve">duly authorised to sign the </w:t>
      </w:r>
      <w:r w:rsidR="00277BBB" w:rsidRPr="006C272A">
        <w:rPr>
          <w:rFonts w:cs="Arial"/>
        </w:rPr>
        <w:t>bids</w:t>
      </w:r>
      <w:r w:rsidR="0037123E" w:rsidRPr="006C272A">
        <w:rPr>
          <w:rFonts w:cs="Arial"/>
        </w:rPr>
        <w:t xml:space="preserve"> on behalf of</w:t>
      </w:r>
      <w:r>
        <w:rPr>
          <w:rFonts w:cs="Arial"/>
        </w:rPr>
        <w:t xml:space="preserve"> _________________</w:t>
      </w:r>
    </w:p>
    <w:p w14:paraId="1F17982D" w14:textId="77777777" w:rsidR="00D0176B" w:rsidRDefault="00D0176B" w:rsidP="008E7C32">
      <w:pPr>
        <w:rPr>
          <w:rFonts w:cs="Arial"/>
        </w:rPr>
      </w:pPr>
    </w:p>
    <w:p w14:paraId="71CEB25C" w14:textId="547CA731" w:rsidR="008E7C32" w:rsidRPr="00D0176B" w:rsidRDefault="008E7C32" w:rsidP="008E7C32">
      <w:pPr>
        <w:rPr>
          <w:rFonts w:cs="Arial"/>
          <w:i/>
          <w:iCs/>
        </w:rPr>
      </w:pPr>
      <w:r w:rsidRPr="00D0176B">
        <w:rPr>
          <w:rFonts w:cs="Arial"/>
          <w:i/>
          <w:iCs/>
        </w:rPr>
        <w:t xml:space="preserve">(8) </w:t>
      </w:r>
      <w:r w:rsidR="004F58C8" w:rsidRPr="00D0176B">
        <w:rPr>
          <w:rFonts w:cs="Arial"/>
          <w:i/>
          <w:iCs/>
        </w:rPr>
        <w:t>remove</w:t>
      </w:r>
      <w:r w:rsidRPr="00D0176B">
        <w:rPr>
          <w:rFonts w:cs="Arial"/>
          <w:i/>
          <w:iCs/>
        </w:rPr>
        <w:t xml:space="preserve"> the </w:t>
      </w:r>
      <w:r w:rsidR="004F58C8" w:rsidRPr="00D0176B">
        <w:rPr>
          <w:rFonts w:cs="Arial"/>
          <w:i/>
          <w:iCs/>
        </w:rPr>
        <w:t>unnecessary mention</w:t>
      </w:r>
      <w:r w:rsidR="00D0176B">
        <w:rPr>
          <w:rFonts w:cs="Arial"/>
          <w:i/>
          <w:iCs/>
        </w:rPr>
        <w:t>.</w:t>
      </w:r>
    </w:p>
    <w:p w14:paraId="3B318ED4" w14:textId="195C75B2" w:rsidR="00FD5591" w:rsidRPr="006C272A" w:rsidRDefault="00FD5591" w:rsidP="002D448C">
      <w:r w:rsidRPr="006C272A">
        <w:br w:type="page"/>
      </w:r>
    </w:p>
    <w:p w14:paraId="77412BC9" w14:textId="640DA5E5" w:rsidR="00C7645C" w:rsidRPr="006C272A" w:rsidRDefault="00C11710" w:rsidP="00C7645C">
      <w:pPr>
        <w:jc w:val="center"/>
        <w:rPr>
          <w:rFonts w:cs="Arial"/>
          <w:b/>
          <w:sz w:val="28"/>
        </w:rPr>
      </w:pPr>
      <w:r w:rsidRPr="006201BB">
        <w:rPr>
          <w:rFonts w:cs="Arial"/>
          <w:b/>
          <w:bCs/>
          <w:sz w:val="28"/>
          <w:szCs w:val="32"/>
        </w:rPr>
        <w:lastRenderedPageBreak/>
        <w:t xml:space="preserve">Appendix </w:t>
      </w:r>
      <w:r w:rsidR="00C7645C" w:rsidRPr="006C272A">
        <w:rPr>
          <w:rFonts w:cs="Arial"/>
          <w:b/>
          <w:sz w:val="28"/>
        </w:rPr>
        <w:t xml:space="preserve">No. </w:t>
      </w:r>
      <w:r w:rsidR="006201BB">
        <w:rPr>
          <w:rFonts w:cs="Arial"/>
          <w:b/>
          <w:sz w:val="28"/>
        </w:rPr>
        <w:t>3</w:t>
      </w:r>
      <w:r w:rsidR="00C7645C" w:rsidRPr="006C272A">
        <w:rPr>
          <w:rFonts w:cs="Arial"/>
          <w:b/>
          <w:sz w:val="28"/>
        </w:rPr>
        <w:t xml:space="preserve">: </w:t>
      </w:r>
      <w:r w:rsidR="006201BB" w:rsidRPr="006C272A">
        <w:rPr>
          <w:rFonts w:cs="Arial"/>
          <w:b/>
          <w:sz w:val="28"/>
        </w:rPr>
        <w:t xml:space="preserve">Bid </w:t>
      </w:r>
      <w:r w:rsidR="00C8149E" w:rsidRPr="006C272A">
        <w:rPr>
          <w:rFonts w:cs="Arial"/>
          <w:b/>
          <w:sz w:val="28"/>
        </w:rPr>
        <w:t>bond</w:t>
      </w:r>
      <w:r w:rsidR="006201BB" w:rsidRPr="006201BB">
        <w:rPr>
          <w:rFonts w:cs="Arial"/>
          <w:b/>
          <w:sz w:val="28"/>
        </w:rPr>
        <w:t xml:space="preserve"> </w:t>
      </w:r>
      <w:r w:rsidR="006201BB" w:rsidRPr="006C272A">
        <w:rPr>
          <w:rFonts w:cs="Arial"/>
          <w:b/>
          <w:sz w:val="28"/>
        </w:rPr>
        <w:t>model</w:t>
      </w:r>
    </w:p>
    <w:p w14:paraId="1A39B6E2" w14:textId="77777777" w:rsidR="00FD5591" w:rsidRPr="006C272A" w:rsidRDefault="00FD5591" w:rsidP="00C7645C">
      <w:pPr>
        <w:rPr>
          <w:rFonts w:cs="Arial"/>
        </w:rPr>
      </w:pPr>
    </w:p>
    <w:p w14:paraId="3B89ABD0" w14:textId="6DFFA718" w:rsidR="00D0176B" w:rsidRDefault="00D0176B" w:rsidP="00C7645C">
      <w:pPr>
        <w:rPr>
          <w:rFonts w:cs="Arial"/>
        </w:rPr>
      </w:pPr>
      <w:r>
        <w:rPr>
          <w:rFonts w:cs="Arial"/>
        </w:rPr>
        <w:t>Financial institution: __________________</w:t>
      </w:r>
    </w:p>
    <w:p w14:paraId="1BD805F7" w14:textId="66584924" w:rsidR="00D0176B" w:rsidRDefault="00D0176B" w:rsidP="00C7645C">
      <w:pPr>
        <w:rPr>
          <w:rFonts w:cs="Arial"/>
        </w:rPr>
      </w:pPr>
      <w:r>
        <w:rPr>
          <w:rFonts w:cs="Arial"/>
        </w:rPr>
        <w:t>Reference of the bond: N° __________________________</w:t>
      </w:r>
    </w:p>
    <w:p w14:paraId="3329AF21" w14:textId="186F72AB" w:rsidR="00C7645C" w:rsidRDefault="00C7645C" w:rsidP="00C7645C">
      <w:pPr>
        <w:rPr>
          <w:rFonts w:cs="Arial"/>
        </w:rPr>
      </w:pPr>
      <w:r w:rsidRPr="006C272A">
        <w:rPr>
          <w:rFonts w:cs="Arial"/>
        </w:rPr>
        <w:t xml:space="preserve">Addressed </w:t>
      </w:r>
      <w:r w:rsidR="00EC7404" w:rsidRPr="006C272A">
        <w:rPr>
          <w:rFonts w:cs="Arial"/>
        </w:rPr>
        <w:t>to</w:t>
      </w:r>
      <w:r w:rsidR="00EC7404" w:rsidRPr="006C272A">
        <w:rPr>
          <w:rFonts w:cs="Arial"/>
          <w:i/>
        </w:rPr>
        <w:t xml:space="preserve"> [</w:t>
      </w:r>
      <w:r w:rsidRPr="006C272A">
        <w:rPr>
          <w:rFonts w:cs="Arial"/>
          <w:i/>
        </w:rPr>
        <w:t>indicate the Contracting Authority and his address</w:t>
      </w:r>
      <w:r w:rsidR="00EC7404" w:rsidRPr="006C272A">
        <w:rPr>
          <w:rFonts w:cs="Arial"/>
          <w:i/>
        </w:rPr>
        <w:t xml:space="preserve">] </w:t>
      </w:r>
      <w:r w:rsidR="00EC7404" w:rsidRPr="006C272A">
        <w:rPr>
          <w:rFonts w:cs="Arial"/>
        </w:rPr>
        <w:t>“</w:t>
      </w:r>
      <w:r w:rsidR="002973F7">
        <w:rPr>
          <w:rFonts w:cs="Arial"/>
        </w:rPr>
        <w:t>Project Owner</w:t>
      </w:r>
      <w:r w:rsidRPr="006C272A">
        <w:rPr>
          <w:rFonts w:cs="Arial"/>
        </w:rPr>
        <w:t>”</w:t>
      </w:r>
    </w:p>
    <w:p w14:paraId="1DE4C0C5" w14:textId="77777777" w:rsidR="00F455F9" w:rsidRPr="006C272A" w:rsidRDefault="00F455F9" w:rsidP="00C7645C">
      <w:pPr>
        <w:rPr>
          <w:rFonts w:cs="Arial"/>
        </w:rPr>
      </w:pPr>
    </w:p>
    <w:p w14:paraId="61305336" w14:textId="2DCCEF1C" w:rsidR="00C7645C" w:rsidRPr="006C272A" w:rsidRDefault="00C7645C" w:rsidP="00C7645C">
      <w:pPr>
        <w:rPr>
          <w:rFonts w:cs="Arial"/>
        </w:rPr>
      </w:pPr>
      <w:r w:rsidRPr="006C272A">
        <w:rPr>
          <w:rFonts w:cs="Arial"/>
        </w:rPr>
        <w:t>Whereas the undertaking</w:t>
      </w:r>
      <w:r w:rsidR="00EC7404" w:rsidRPr="006C272A">
        <w:rPr>
          <w:rFonts w:cs="Arial"/>
        </w:rPr>
        <w:t xml:space="preserve"> </w:t>
      </w:r>
      <w:r w:rsidRPr="006C272A">
        <w:rPr>
          <w:rFonts w:cs="Arial"/>
        </w:rPr>
        <w:t>_______</w:t>
      </w:r>
      <w:r w:rsidR="00F455F9">
        <w:rPr>
          <w:rFonts w:cs="Arial"/>
        </w:rPr>
        <w:t>___</w:t>
      </w:r>
      <w:r w:rsidRPr="006C272A">
        <w:rPr>
          <w:rFonts w:cs="Arial"/>
        </w:rPr>
        <w:t xml:space="preserve">______ hereinafter referred to as the “bidder” has submitted his </w:t>
      </w:r>
      <w:r w:rsidR="00277BBB" w:rsidRPr="006C272A">
        <w:rPr>
          <w:rFonts w:cs="Arial"/>
        </w:rPr>
        <w:t xml:space="preserve">bid </w:t>
      </w:r>
      <w:r w:rsidRPr="006C272A">
        <w:rPr>
          <w:rFonts w:cs="Arial"/>
        </w:rPr>
        <w:t>on ____</w:t>
      </w:r>
      <w:r w:rsidR="00F455F9">
        <w:rPr>
          <w:rFonts w:cs="Arial"/>
        </w:rPr>
        <w:t>__</w:t>
      </w:r>
      <w:r w:rsidRPr="006C272A">
        <w:rPr>
          <w:rFonts w:cs="Arial"/>
        </w:rPr>
        <w:t xml:space="preserve">______for </w:t>
      </w:r>
      <w:r w:rsidR="00F455F9">
        <w:rPr>
          <w:rFonts w:cs="Arial"/>
        </w:rPr>
        <w:t>_______</w:t>
      </w:r>
      <w:r w:rsidRPr="006C272A">
        <w:rPr>
          <w:rFonts w:cs="Arial"/>
          <w:i/>
        </w:rPr>
        <w:t xml:space="preserve">[recall the </w:t>
      </w:r>
      <w:r w:rsidR="00F455F9">
        <w:rPr>
          <w:rFonts w:cs="Arial"/>
          <w:i/>
        </w:rPr>
        <w:t xml:space="preserve">number and the </w:t>
      </w:r>
      <w:r w:rsidRPr="006C272A">
        <w:rPr>
          <w:rFonts w:cs="Arial"/>
          <w:i/>
        </w:rPr>
        <w:t>subject of the invitation to tender]</w:t>
      </w:r>
      <w:r w:rsidR="00330206">
        <w:rPr>
          <w:rFonts w:cs="Arial"/>
          <w:iCs/>
        </w:rPr>
        <w:t>_______</w:t>
      </w:r>
      <w:r w:rsidRPr="006C272A">
        <w:rPr>
          <w:rFonts w:cs="Arial"/>
          <w:i/>
        </w:rPr>
        <w:t>,</w:t>
      </w:r>
      <w:r w:rsidRPr="006C272A">
        <w:rPr>
          <w:rFonts w:cs="Arial"/>
        </w:rPr>
        <w:t xml:space="preserve"> hereinafter referred to as “the </w:t>
      </w:r>
      <w:r w:rsidR="00277BBB" w:rsidRPr="006C272A">
        <w:rPr>
          <w:rFonts w:cs="Arial"/>
        </w:rPr>
        <w:t>bid</w:t>
      </w:r>
      <w:r w:rsidRPr="006C272A">
        <w:rPr>
          <w:rFonts w:cs="Arial"/>
        </w:rPr>
        <w:t xml:space="preserve">” and to which must be attached a bid bond equivalent to </w:t>
      </w:r>
      <w:r w:rsidR="00CF0A3E">
        <w:rPr>
          <w:rFonts w:cs="Arial"/>
        </w:rPr>
        <w:t xml:space="preserve">__________ </w:t>
      </w:r>
      <w:r w:rsidRPr="006C272A">
        <w:rPr>
          <w:rFonts w:cs="Arial"/>
          <w:i/>
        </w:rPr>
        <w:t>[indicate the amount</w:t>
      </w:r>
      <w:r w:rsidR="00707C07" w:rsidRPr="006C272A">
        <w:rPr>
          <w:rFonts w:cs="Arial"/>
          <w:i/>
        </w:rPr>
        <w:t>]</w:t>
      </w:r>
      <w:r w:rsidR="00330206">
        <w:rPr>
          <w:rFonts w:cs="Arial"/>
          <w:iCs/>
        </w:rPr>
        <w:t>_______</w:t>
      </w:r>
      <w:r w:rsidR="00707C07" w:rsidRPr="006C272A">
        <w:rPr>
          <w:rFonts w:cs="Arial"/>
        </w:rPr>
        <w:t xml:space="preserve"> CFA</w:t>
      </w:r>
      <w:r w:rsidRPr="006C272A">
        <w:rPr>
          <w:rFonts w:cs="Arial"/>
        </w:rPr>
        <w:t xml:space="preserve"> francs.</w:t>
      </w:r>
    </w:p>
    <w:p w14:paraId="15F530BC" w14:textId="3FC7F61D" w:rsidR="00C7645C" w:rsidRPr="006C272A" w:rsidRDefault="00C7645C" w:rsidP="00C7645C">
      <w:pPr>
        <w:rPr>
          <w:rFonts w:cs="Arial"/>
        </w:rPr>
      </w:pPr>
      <w:r w:rsidRPr="006C272A">
        <w:rPr>
          <w:rFonts w:cs="Arial"/>
        </w:rPr>
        <w:t>We</w:t>
      </w:r>
      <w:r w:rsidR="00CF0A3E">
        <w:rPr>
          <w:rFonts w:cs="Arial"/>
        </w:rPr>
        <w:t xml:space="preserve"> </w:t>
      </w:r>
      <w:r w:rsidRPr="006C272A">
        <w:rPr>
          <w:rFonts w:cs="Arial"/>
        </w:rPr>
        <w:t>_________</w:t>
      </w:r>
      <w:r w:rsidRPr="006C272A">
        <w:rPr>
          <w:rFonts w:cs="Arial"/>
          <w:i/>
        </w:rPr>
        <w:t xml:space="preserve">[name and address of the </w:t>
      </w:r>
      <w:r w:rsidR="00CF0A3E">
        <w:rPr>
          <w:rFonts w:cs="Arial"/>
          <w:i/>
        </w:rPr>
        <w:t>financial institution</w:t>
      </w:r>
      <w:r w:rsidRPr="006C272A">
        <w:rPr>
          <w:rFonts w:cs="Arial"/>
          <w:i/>
        </w:rPr>
        <w:t>]</w:t>
      </w:r>
      <w:r w:rsidR="00330206">
        <w:rPr>
          <w:rFonts w:cs="Arial"/>
          <w:iCs/>
        </w:rPr>
        <w:t>______</w:t>
      </w:r>
      <w:r w:rsidRPr="006C272A">
        <w:rPr>
          <w:rFonts w:cs="Arial"/>
        </w:rPr>
        <w:t>, represented by _______</w:t>
      </w:r>
      <w:r w:rsidRPr="006C272A">
        <w:rPr>
          <w:rFonts w:cs="Arial"/>
          <w:i/>
        </w:rPr>
        <w:t>[names of signatories]</w:t>
      </w:r>
      <w:r w:rsidR="00330206">
        <w:rPr>
          <w:rFonts w:cs="Arial"/>
          <w:iCs/>
        </w:rPr>
        <w:t>___</w:t>
      </w:r>
      <w:r w:rsidRPr="006C272A">
        <w:rPr>
          <w:rFonts w:cs="Arial"/>
        </w:rPr>
        <w:t xml:space="preserve">, hereinafter referred to as “the </w:t>
      </w:r>
      <w:r w:rsidR="00CF0A3E">
        <w:rPr>
          <w:rFonts w:cs="Arial"/>
        </w:rPr>
        <w:t>financial institution</w:t>
      </w:r>
      <w:r w:rsidRPr="006C272A">
        <w:rPr>
          <w:rFonts w:cs="Arial"/>
        </w:rPr>
        <w:t xml:space="preserve">” hereby guarantee </w:t>
      </w:r>
      <w:r w:rsidR="00096CA0">
        <w:rPr>
          <w:rFonts w:cs="Arial"/>
        </w:rPr>
        <w:t xml:space="preserve">the </w:t>
      </w:r>
      <w:r w:rsidRPr="006C272A">
        <w:rPr>
          <w:rFonts w:cs="Arial"/>
        </w:rPr>
        <w:t xml:space="preserve">payment to the </w:t>
      </w:r>
      <w:r w:rsidR="00096CA0">
        <w:rPr>
          <w:rFonts w:cs="Arial"/>
        </w:rPr>
        <w:t xml:space="preserve">Project Owner </w:t>
      </w:r>
      <w:r w:rsidRPr="006C272A">
        <w:rPr>
          <w:rFonts w:cs="Arial"/>
        </w:rPr>
        <w:t xml:space="preserve">of the maximum sum of </w:t>
      </w:r>
      <w:r w:rsidR="00096CA0">
        <w:rPr>
          <w:rFonts w:cs="Arial"/>
        </w:rPr>
        <w:t>_______</w:t>
      </w:r>
      <w:r w:rsidRPr="006C272A">
        <w:rPr>
          <w:rFonts w:cs="Arial"/>
          <w:i/>
        </w:rPr>
        <w:t>[indicate the amount]</w:t>
      </w:r>
      <w:r w:rsidR="00330206">
        <w:rPr>
          <w:rFonts w:cs="Arial"/>
          <w:iCs/>
        </w:rPr>
        <w:t>_______</w:t>
      </w:r>
      <w:r w:rsidRPr="006C272A">
        <w:rPr>
          <w:rFonts w:cs="Arial"/>
        </w:rPr>
        <w:t xml:space="preserve"> CFA francs, that the </w:t>
      </w:r>
      <w:r w:rsidR="00096CA0" w:rsidRPr="00096CA0">
        <w:rPr>
          <w:rFonts w:cs="Arial"/>
        </w:rPr>
        <w:t xml:space="preserve">financial institution </w:t>
      </w:r>
      <w:r w:rsidRPr="006C272A">
        <w:rPr>
          <w:rFonts w:cs="Arial"/>
        </w:rPr>
        <w:t xml:space="preserve">pledges to pay in full to the </w:t>
      </w:r>
      <w:r w:rsidR="00096CA0">
        <w:rPr>
          <w:rFonts w:cs="Arial"/>
        </w:rPr>
        <w:t>Project Owner</w:t>
      </w:r>
      <w:r w:rsidRPr="006C272A">
        <w:rPr>
          <w:rFonts w:cs="Arial"/>
        </w:rPr>
        <w:t>, binding itself, its successors and assignees.</w:t>
      </w:r>
    </w:p>
    <w:p w14:paraId="7A5B6845" w14:textId="77777777" w:rsidR="00C7645C" w:rsidRPr="006C272A" w:rsidRDefault="00C7645C" w:rsidP="00C7645C">
      <w:pPr>
        <w:rPr>
          <w:rFonts w:cs="Arial"/>
        </w:rPr>
      </w:pPr>
      <w:r w:rsidRPr="006C272A">
        <w:rPr>
          <w:rFonts w:cs="Arial"/>
        </w:rPr>
        <w:t>The conditions of this commitment are as follows:</w:t>
      </w:r>
    </w:p>
    <w:p w14:paraId="2773546E" w14:textId="77777777" w:rsidR="00096CA0" w:rsidRDefault="00C7645C" w:rsidP="00096CA0">
      <w:pPr>
        <w:numPr>
          <w:ilvl w:val="1"/>
          <w:numId w:val="14"/>
        </w:numPr>
        <w:spacing w:after="0"/>
        <w:rPr>
          <w:rFonts w:cs="Arial"/>
        </w:rPr>
      </w:pPr>
      <w:r w:rsidRPr="00096CA0">
        <w:rPr>
          <w:rFonts w:cs="Arial"/>
        </w:rPr>
        <w:t xml:space="preserve">If the bidder retires his </w:t>
      </w:r>
      <w:r w:rsidR="00277BBB" w:rsidRPr="00096CA0">
        <w:rPr>
          <w:rFonts w:cs="Arial"/>
        </w:rPr>
        <w:t>bid</w:t>
      </w:r>
      <w:r w:rsidRPr="00096CA0">
        <w:rPr>
          <w:rFonts w:cs="Arial"/>
        </w:rPr>
        <w:t xml:space="preserve"> during the validity period </w:t>
      </w:r>
      <w:r w:rsidR="00277BBB" w:rsidRPr="00096CA0">
        <w:rPr>
          <w:rFonts w:cs="Arial"/>
        </w:rPr>
        <w:t>provided for in</w:t>
      </w:r>
      <w:r w:rsidRPr="00096CA0">
        <w:rPr>
          <w:rFonts w:cs="Arial"/>
        </w:rPr>
        <w:t xml:space="preserve"> the </w:t>
      </w:r>
      <w:r w:rsidR="00277BBB" w:rsidRPr="00096CA0">
        <w:rPr>
          <w:rFonts w:cs="Arial"/>
        </w:rPr>
        <w:t>T</w:t>
      </w:r>
      <w:r w:rsidRPr="00096CA0">
        <w:rPr>
          <w:rFonts w:cs="Arial"/>
        </w:rPr>
        <w:t>ender</w:t>
      </w:r>
      <w:r w:rsidR="00277BBB" w:rsidRPr="00096CA0">
        <w:rPr>
          <w:rFonts w:cs="Arial"/>
        </w:rPr>
        <w:t xml:space="preserve"> File</w:t>
      </w:r>
      <w:r w:rsidRPr="00096CA0">
        <w:rPr>
          <w:rFonts w:cs="Arial"/>
        </w:rPr>
        <w:t>;</w:t>
      </w:r>
      <w:r w:rsidR="00096CA0">
        <w:rPr>
          <w:rFonts w:cs="Arial"/>
        </w:rPr>
        <w:t xml:space="preserve"> o</w:t>
      </w:r>
      <w:r w:rsidRPr="00096CA0">
        <w:rPr>
          <w:rFonts w:cs="Arial"/>
        </w:rPr>
        <w:t>r</w:t>
      </w:r>
    </w:p>
    <w:p w14:paraId="46A5ED4F" w14:textId="77777777" w:rsidR="00096CA0" w:rsidRDefault="00C7645C" w:rsidP="00096CA0">
      <w:pPr>
        <w:numPr>
          <w:ilvl w:val="1"/>
          <w:numId w:val="14"/>
        </w:numPr>
        <w:spacing w:after="0"/>
        <w:rPr>
          <w:rFonts w:cs="Arial"/>
        </w:rPr>
      </w:pPr>
      <w:r w:rsidRPr="00096CA0">
        <w:rPr>
          <w:rFonts w:cs="Arial"/>
        </w:rPr>
        <w:t>If the bidder, having been notified of the award of the contract by the Contracting Authority during the validity period:</w:t>
      </w:r>
    </w:p>
    <w:p w14:paraId="13729CE7" w14:textId="2496C23A" w:rsidR="00C7645C" w:rsidRPr="00096CA0" w:rsidRDefault="00C7645C" w:rsidP="00096CA0">
      <w:pPr>
        <w:numPr>
          <w:ilvl w:val="2"/>
          <w:numId w:val="14"/>
        </w:numPr>
        <w:tabs>
          <w:tab w:val="clear" w:pos="3478"/>
        </w:tabs>
        <w:spacing w:after="0"/>
        <w:ind w:left="1560"/>
        <w:rPr>
          <w:rFonts w:cs="Arial"/>
        </w:rPr>
      </w:pPr>
      <w:r w:rsidRPr="00096CA0">
        <w:rPr>
          <w:rFonts w:cs="Arial"/>
        </w:rPr>
        <w:t>Fails or refuses to sign the contract, even though required to do so;</w:t>
      </w:r>
    </w:p>
    <w:p w14:paraId="2EF9FDEB" w14:textId="77777777" w:rsidR="00C7645C" w:rsidRPr="006C272A" w:rsidRDefault="00C7645C" w:rsidP="00096CA0">
      <w:pPr>
        <w:numPr>
          <w:ilvl w:val="2"/>
          <w:numId w:val="14"/>
        </w:numPr>
        <w:tabs>
          <w:tab w:val="clear" w:pos="3478"/>
        </w:tabs>
        <w:ind w:left="1560"/>
        <w:rPr>
          <w:rFonts w:cs="Arial"/>
        </w:rPr>
      </w:pPr>
      <w:r w:rsidRPr="006C272A">
        <w:rPr>
          <w:rFonts w:cs="Arial"/>
        </w:rPr>
        <w:t>Fails or refuses to furnish the final bond for the contract (final bond) as provided</w:t>
      </w:r>
      <w:r w:rsidR="00014A02" w:rsidRPr="006C272A">
        <w:rPr>
          <w:rFonts w:cs="Arial"/>
        </w:rPr>
        <w:t xml:space="preserve"> for</w:t>
      </w:r>
      <w:r w:rsidRPr="006C272A">
        <w:rPr>
          <w:rFonts w:cs="Arial"/>
        </w:rPr>
        <w:t xml:space="preserve"> by the contract;</w:t>
      </w:r>
    </w:p>
    <w:p w14:paraId="478EFC75" w14:textId="255455AD" w:rsidR="00C7645C" w:rsidRPr="006C272A" w:rsidRDefault="00C7645C" w:rsidP="00C7645C">
      <w:pPr>
        <w:rPr>
          <w:rFonts w:cs="Arial"/>
        </w:rPr>
      </w:pPr>
      <w:r w:rsidRPr="006C272A">
        <w:rPr>
          <w:rFonts w:cs="Arial"/>
        </w:rPr>
        <w:t xml:space="preserve">We </w:t>
      </w:r>
      <w:r w:rsidR="009437DB" w:rsidRPr="006C272A">
        <w:rPr>
          <w:rFonts w:cs="Arial"/>
        </w:rPr>
        <w:t>pledge</w:t>
      </w:r>
      <w:r w:rsidRPr="006C272A">
        <w:rPr>
          <w:rFonts w:cs="Arial"/>
        </w:rPr>
        <w:t xml:space="preserve"> to pay to the </w:t>
      </w:r>
      <w:r w:rsidR="00096CA0">
        <w:rPr>
          <w:rFonts w:cs="Arial"/>
        </w:rPr>
        <w:t>Project Owner or the Delegated Project Owner</w:t>
      </w:r>
      <w:r w:rsidRPr="006C272A">
        <w:rPr>
          <w:rFonts w:cs="Arial"/>
        </w:rPr>
        <w:t xml:space="preserve"> an amount up to the maximum of the sum referred to above upon reception of the his first written request, without the </w:t>
      </w:r>
      <w:r w:rsidR="00CF014D">
        <w:rPr>
          <w:rFonts w:cs="Arial"/>
        </w:rPr>
        <w:t>Project Owner or the Delegated Project Owner</w:t>
      </w:r>
      <w:r w:rsidR="00CF014D" w:rsidRPr="006C272A">
        <w:rPr>
          <w:rFonts w:cs="Arial"/>
        </w:rPr>
        <w:t xml:space="preserve"> </w:t>
      </w:r>
      <w:r w:rsidR="00014A02" w:rsidRPr="006C272A">
        <w:rPr>
          <w:rFonts w:cs="Arial"/>
        </w:rPr>
        <w:t>having</w:t>
      </w:r>
      <w:r w:rsidRPr="006C272A">
        <w:rPr>
          <w:rFonts w:cs="Arial"/>
        </w:rPr>
        <w:t xml:space="preserve"> to justify his request, given, however, that in his request the Contracting Authority shall note that he is due the amount he is claiming because one or the other or both of the above condition(s</w:t>
      </w:r>
      <w:r w:rsidR="00707C07" w:rsidRPr="006C272A">
        <w:rPr>
          <w:rFonts w:cs="Arial"/>
        </w:rPr>
        <w:t>) has</w:t>
      </w:r>
      <w:r w:rsidRPr="006C272A">
        <w:rPr>
          <w:rFonts w:cs="Arial"/>
        </w:rPr>
        <w:t xml:space="preserve"> (have) been fulfilled and he shall specify which condition(s) took effect.</w:t>
      </w:r>
    </w:p>
    <w:p w14:paraId="5377F769" w14:textId="215CC5B9" w:rsidR="00AF7DB3" w:rsidRPr="006C272A" w:rsidRDefault="00C7645C" w:rsidP="00C7645C">
      <w:pPr>
        <w:rPr>
          <w:rFonts w:cs="Arial"/>
        </w:rPr>
      </w:pPr>
      <w:r w:rsidRPr="006C272A">
        <w:rPr>
          <w:rFonts w:cs="Arial"/>
        </w:rPr>
        <w:t xml:space="preserve">This bond shall enter into force from the date of signature and from the date set by the </w:t>
      </w:r>
      <w:r w:rsidR="00CF014D">
        <w:rPr>
          <w:rFonts w:cs="Arial"/>
        </w:rPr>
        <w:t>Project Owner or the Delegated Project Owner</w:t>
      </w:r>
      <w:r w:rsidR="00CF014D" w:rsidRPr="006C272A">
        <w:rPr>
          <w:rFonts w:cs="Arial"/>
        </w:rPr>
        <w:t xml:space="preserve"> </w:t>
      </w:r>
      <w:r w:rsidRPr="006C272A">
        <w:rPr>
          <w:rFonts w:cs="Arial"/>
        </w:rPr>
        <w:t xml:space="preserve">for the submission of </w:t>
      </w:r>
      <w:r w:rsidR="00AF7DB3" w:rsidRPr="006C272A">
        <w:rPr>
          <w:rFonts w:cs="Arial"/>
        </w:rPr>
        <w:t>bids</w:t>
      </w:r>
      <w:r w:rsidRPr="006C272A">
        <w:rPr>
          <w:rFonts w:cs="Arial"/>
        </w:rPr>
        <w:t xml:space="preserve">. It shall remain valid up till the thirtieth day inclusive following the end of the deadline for the validity of </w:t>
      </w:r>
      <w:r w:rsidR="00AF7DB3" w:rsidRPr="006C272A">
        <w:rPr>
          <w:rFonts w:cs="Arial"/>
        </w:rPr>
        <w:t>bids</w:t>
      </w:r>
      <w:r w:rsidRPr="006C272A">
        <w:rPr>
          <w:rFonts w:cs="Arial"/>
        </w:rPr>
        <w:t xml:space="preserve">. Any request by the </w:t>
      </w:r>
      <w:r w:rsidR="00CF014D">
        <w:rPr>
          <w:rFonts w:cs="Arial"/>
        </w:rPr>
        <w:t>Project Owner or the Delegated Project Owner</w:t>
      </w:r>
      <w:r w:rsidR="00CF014D" w:rsidRPr="006C272A">
        <w:rPr>
          <w:rFonts w:cs="Arial"/>
        </w:rPr>
        <w:t xml:space="preserve"> </w:t>
      </w:r>
      <w:r w:rsidRPr="006C272A">
        <w:rPr>
          <w:rFonts w:cs="Arial"/>
        </w:rPr>
        <w:t>to cause it to take effect should reach the bank by registered mail with an acknowledgement of receipt bef</w:t>
      </w:r>
      <w:r w:rsidR="00707C07" w:rsidRPr="006C272A">
        <w:rPr>
          <w:rFonts w:cs="Arial"/>
        </w:rPr>
        <w:t>ore the end of this period of valid</w:t>
      </w:r>
      <w:r w:rsidR="001879A0" w:rsidRPr="006C272A">
        <w:rPr>
          <w:rFonts w:cs="Arial"/>
        </w:rPr>
        <w:t>ity.</w:t>
      </w:r>
    </w:p>
    <w:p w14:paraId="3C5B47FE" w14:textId="77777777" w:rsidR="00C7645C" w:rsidRPr="006C272A" w:rsidRDefault="00C7645C" w:rsidP="00C7645C">
      <w:pPr>
        <w:rPr>
          <w:rFonts w:cs="Arial"/>
        </w:rPr>
      </w:pPr>
      <w:r w:rsidRPr="006C272A">
        <w:rPr>
          <w:rFonts w:cs="Arial"/>
        </w:rPr>
        <w:t>This bond shall, for purposes of its interpretation</w:t>
      </w:r>
      <w:r w:rsidR="00AF7DB3" w:rsidRPr="006C272A">
        <w:rPr>
          <w:rFonts w:cs="Arial"/>
        </w:rPr>
        <w:t xml:space="preserve"> and execution,</w:t>
      </w:r>
      <w:r w:rsidRPr="006C272A">
        <w:rPr>
          <w:rFonts w:cs="Arial"/>
        </w:rPr>
        <w:t xml:space="preserve"> be sub</w:t>
      </w:r>
      <w:r w:rsidR="00AF7DB3" w:rsidRPr="006C272A">
        <w:rPr>
          <w:rFonts w:cs="Arial"/>
        </w:rPr>
        <w:t>ject</w:t>
      </w:r>
      <w:r w:rsidRPr="006C272A">
        <w:rPr>
          <w:rFonts w:cs="Arial"/>
        </w:rPr>
        <w:t xml:space="preserve"> to Cameroon law. Cameroon courts shall be the only jurisdictions competent to rule on this commitment and its consequences.</w:t>
      </w:r>
    </w:p>
    <w:p w14:paraId="14E5B4BE" w14:textId="77777777" w:rsidR="00FD5591" w:rsidRPr="006C272A" w:rsidRDefault="00FD5591" w:rsidP="000366DB">
      <w:pPr>
        <w:jc w:val="center"/>
        <w:rPr>
          <w:rFonts w:cs="Arial"/>
          <w:i/>
        </w:rPr>
      </w:pPr>
    </w:p>
    <w:p w14:paraId="4B538BDA" w14:textId="6ED95F0C" w:rsidR="00C7645C" w:rsidRPr="00C8149E" w:rsidRDefault="00C7645C" w:rsidP="000366DB">
      <w:pPr>
        <w:jc w:val="center"/>
        <w:rPr>
          <w:rFonts w:cs="Arial"/>
          <w:iCs/>
        </w:rPr>
      </w:pPr>
      <w:r w:rsidRPr="00C8149E">
        <w:rPr>
          <w:rFonts w:cs="Arial"/>
          <w:iCs/>
        </w:rPr>
        <w:t xml:space="preserve">Signed and authenticated by the </w:t>
      </w:r>
      <w:r w:rsidR="00CF014D" w:rsidRPr="00C8149E">
        <w:rPr>
          <w:rFonts w:cs="Arial"/>
          <w:iCs/>
        </w:rPr>
        <w:t>financial institution</w:t>
      </w:r>
      <w:r w:rsidRPr="00C8149E">
        <w:rPr>
          <w:rFonts w:cs="Arial"/>
          <w:iCs/>
        </w:rPr>
        <w:t xml:space="preserve"> at</w:t>
      </w:r>
      <w:r w:rsidR="00C8149E">
        <w:rPr>
          <w:rFonts w:cs="Arial"/>
          <w:iCs/>
        </w:rPr>
        <w:t xml:space="preserve"> __</w:t>
      </w:r>
      <w:r w:rsidR="00707C07" w:rsidRPr="00C8149E">
        <w:rPr>
          <w:rFonts w:cs="Arial"/>
          <w:iCs/>
        </w:rPr>
        <w:t>____________</w:t>
      </w:r>
      <w:r w:rsidRPr="00C8149E">
        <w:rPr>
          <w:rFonts w:cs="Arial"/>
          <w:iCs/>
        </w:rPr>
        <w:t>, on</w:t>
      </w:r>
      <w:r w:rsidR="00C8149E">
        <w:rPr>
          <w:rFonts w:cs="Arial"/>
          <w:iCs/>
        </w:rPr>
        <w:t xml:space="preserve"> </w:t>
      </w:r>
      <w:r w:rsidR="00707C07" w:rsidRPr="00C8149E">
        <w:rPr>
          <w:rFonts w:cs="Arial"/>
          <w:iCs/>
        </w:rPr>
        <w:t>____________</w:t>
      </w:r>
    </w:p>
    <w:p w14:paraId="5F291830" w14:textId="77777777" w:rsidR="00C7645C" w:rsidRPr="006C272A" w:rsidRDefault="00C7645C" w:rsidP="000366DB">
      <w:pPr>
        <w:jc w:val="center"/>
        <w:rPr>
          <w:rFonts w:cs="Arial"/>
          <w:i/>
        </w:rPr>
      </w:pPr>
    </w:p>
    <w:p w14:paraId="4691DC27" w14:textId="30E254AF" w:rsidR="00C7645C" w:rsidRPr="006C272A" w:rsidRDefault="00C7645C" w:rsidP="000366DB">
      <w:pPr>
        <w:jc w:val="center"/>
        <w:rPr>
          <w:rFonts w:cs="Arial"/>
          <w:i/>
        </w:rPr>
      </w:pPr>
      <w:r w:rsidRPr="006C272A">
        <w:rPr>
          <w:rFonts w:cs="Arial"/>
          <w:i/>
        </w:rPr>
        <w:t>[</w:t>
      </w:r>
      <w:r w:rsidR="006A2E08" w:rsidRPr="006C272A">
        <w:rPr>
          <w:rFonts w:cs="Arial"/>
          <w:i/>
        </w:rPr>
        <w:t>Signature</w:t>
      </w:r>
      <w:r w:rsidR="006A2E08">
        <w:rPr>
          <w:rFonts w:cs="Arial"/>
          <w:i/>
        </w:rPr>
        <w:t xml:space="preserve"> of the f</w:t>
      </w:r>
      <w:r w:rsidR="00C8149E" w:rsidRPr="00C8149E">
        <w:rPr>
          <w:rFonts w:cs="Arial"/>
          <w:i/>
        </w:rPr>
        <w:t>inancial institution</w:t>
      </w:r>
      <w:r w:rsidRPr="006C272A">
        <w:rPr>
          <w:rFonts w:cs="Arial"/>
          <w:i/>
        </w:rPr>
        <w:t>]</w:t>
      </w:r>
    </w:p>
    <w:p w14:paraId="64B7A187" w14:textId="77777777" w:rsidR="00FD5591" w:rsidRPr="006C272A" w:rsidRDefault="00FD5591">
      <w:pPr>
        <w:spacing w:after="0" w:line="240" w:lineRule="auto"/>
        <w:jc w:val="left"/>
        <w:rPr>
          <w:rFonts w:cs="Arial"/>
          <w:b/>
        </w:rPr>
      </w:pPr>
      <w:r w:rsidRPr="006C272A">
        <w:rPr>
          <w:rFonts w:cs="Arial"/>
          <w:b/>
        </w:rPr>
        <w:br w:type="page"/>
      </w:r>
    </w:p>
    <w:p w14:paraId="73BC9E51" w14:textId="382E4FAC" w:rsidR="00C56941" w:rsidRPr="006C272A" w:rsidRDefault="00C11710" w:rsidP="00C56941">
      <w:pPr>
        <w:jc w:val="center"/>
        <w:rPr>
          <w:rFonts w:cs="Tahoma"/>
          <w:b/>
          <w:sz w:val="28"/>
        </w:rPr>
      </w:pPr>
      <w:r w:rsidRPr="006201BB">
        <w:rPr>
          <w:rFonts w:cs="Arial"/>
          <w:b/>
          <w:bCs/>
          <w:sz w:val="28"/>
          <w:szCs w:val="32"/>
        </w:rPr>
        <w:lastRenderedPageBreak/>
        <w:t xml:space="preserve">Appendix </w:t>
      </w:r>
      <w:r w:rsidR="00C56941" w:rsidRPr="006C272A">
        <w:rPr>
          <w:rFonts w:cs="Tahoma"/>
          <w:b/>
          <w:sz w:val="28"/>
        </w:rPr>
        <w:t xml:space="preserve">No. 3: </w:t>
      </w:r>
      <w:r w:rsidR="006201BB" w:rsidRPr="006C272A">
        <w:rPr>
          <w:rFonts w:cs="Tahoma"/>
          <w:b/>
          <w:sz w:val="28"/>
        </w:rPr>
        <w:t xml:space="preserve">Final bond model </w:t>
      </w:r>
    </w:p>
    <w:p w14:paraId="6C922CE9" w14:textId="77777777" w:rsidR="006201BB" w:rsidRDefault="006201BB" w:rsidP="00C56941">
      <w:pPr>
        <w:rPr>
          <w:rFonts w:cs="Tahoma"/>
        </w:rPr>
      </w:pPr>
    </w:p>
    <w:p w14:paraId="2612874F" w14:textId="22C7F86D" w:rsidR="00C56941" w:rsidRPr="006C272A" w:rsidRDefault="006201BB" w:rsidP="00C56941">
      <w:pPr>
        <w:rPr>
          <w:rFonts w:cs="Tahoma"/>
        </w:rPr>
      </w:pPr>
      <w:r>
        <w:rPr>
          <w:rFonts w:cs="Tahoma"/>
        </w:rPr>
        <w:t>Financial Institution</w:t>
      </w:r>
      <w:r w:rsidR="00C56941" w:rsidRPr="006C272A">
        <w:rPr>
          <w:rFonts w:cs="Tahoma"/>
        </w:rPr>
        <w:t>:</w:t>
      </w:r>
      <w:r>
        <w:rPr>
          <w:rFonts w:cs="Tahoma"/>
        </w:rPr>
        <w:t xml:space="preserve"> ____________________</w:t>
      </w:r>
    </w:p>
    <w:p w14:paraId="2FDD9B2C" w14:textId="1A14E083" w:rsidR="00C56941" w:rsidRPr="006C272A" w:rsidRDefault="00C56941" w:rsidP="00C56941">
      <w:pPr>
        <w:rPr>
          <w:rFonts w:cs="Tahoma"/>
        </w:rPr>
      </w:pPr>
      <w:r w:rsidRPr="006C272A">
        <w:rPr>
          <w:rFonts w:cs="Tahoma"/>
        </w:rPr>
        <w:t>Reference of the bond: No</w:t>
      </w:r>
      <w:r w:rsidR="006201BB">
        <w:rPr>
          <w:rFonts w:cs="Tahoma"/>
        </w:rPr>
        <w:t xml:space="preserve">. </w:t>
      </w:r>
      <w:r w:rsidRPr="006C272A">
        <w:rPr>
          <w:rFonts w:cs="Tahoma"/>
        </w:rPr>
        <w:t>_____________________</w:t>
      </w:r>
    </w:p>
    <w:p w14:paraId="6396A6AC" w14:textId="322AFCEC" w:rsidR="00C56941" w:rsidRDefault="00C56941" w:rsidP="00C56941">
      <w:pPr>
        <w:rPr>
          <w:rFonts w:cs="Tahoma"/>
        </w:rPr>
      </w:pPr>
      <w:r w:rsidRPr="006C272A">
        <w:rPr>
          <w:rFonts w:cs="Tahoma"/>
        </w:rPr>
        <w:t xml:space="preserve">Addressed to </w:t>
      </w:r>
      <w:r w:rsidR="00BC0124">
        <w:rPr>
          <w:rFonts w:cs="Tahoma"/>
        </w:rPr>
        <w:t>__</w:t>
      </w:r>
      <w:proofErr w:type="gramStart"/>
      <w:r w:rsidR="00BC0124">
        <w:rPr>
          <w:rFonts w:cs="Tahoma"/>
        </w:rPr>
        <w:t>_</w:t>
      </w:r>
      <w:r w:rsidRPr="006C272A">
        <w:rPr>
          <w:rFonts w:cs="Tahoma"/>
          <w:i/>
        </w:rPr>
        <w:t>[</w:t>
      </w:r>
      <w:proofErr w:type="gramEnd"/>
      <w:r w:rsidRPr="006C272A">
        <w:rPr>
          <w:rFonts w:cs="Tahoma"/>
          <w:i/>
        </w:rPr>
        <w:t xml:space="preserve">Indicate the </w:t>
      </w:r>
      <w:r w:rsidR="00217708" w:rsidRPr="006C272A">
        <w:rPr>
          <w:rFonts w:cs="Tahoma"/>
          <w:i/>
        </w:rPr>
        <w:t>Project Owner</w:t>
      </w:r>
      <w:r w:rsidRPr="006C272A">
        <w:rPr>
          <w:rFonts w:cs="Tahoma"/>
          <w:i/>
        </w:rPr>
        <w:t xml:space="preserve"> and his address]</w:t>
      </w:r>
      <w:r w:rsidR="00BC0124">
        <w:rPr>
          <w:rFonts w:cs="Tahoma"/>
          <w:iCs/>
        </w:rPr>
        <w:t>___</w:t>
      </w:r>
      <w:r w:rsidRPr="006C272A">
        <w:rPr>
          <w:rFonts w:cs="Tahoma"/>
        </w:rPr>
        <w:t xml:space="preserve"> Cameroon, hereinafter referred to as the “</w:t>
      </w:r>
      <w:r w:rsidR="00217708" w:rsidRPr="006C272A">
        <w:rPr>
          <w:rFonts w:cs="Tahoma"/>
        </w:rPr>
        <w:t>Project Owner</w:t>
      </w:r>
      <w:r w:rsidRPr="006C272A">
        <w:rPr>
          <w:rFonts w:cs="Tahoma"/>
        </w:rPr>
        <w:t>”</w:t>
      </w:r>
    </w:p>
    <w:p w14:paraId="129DE685" w14:textId="77777777" w:rsidR="006201BB" w:rsidRPr="006C272A" w:rsidRDefault="006201BB" w:rsidP="00C56941">
      <w:pPr>
        <w:rPr>
          <w:rFonts w:cs="Tahoma"/>
        </w:rPr>
      </w:pPr>
    </w:p>
    <w:p w14:paraId="2584FD76" w14:textId="5E88C906" w:rsidR="00C56941" w:rsidRPr="006C272A" w:rsidRDefault="00C56941" w:rsidP="00C56941">
      <w:pPr>
        <w:rPr>
          <w:rFonts w:cs="Tahoma"/>
        </w:rPr>
      </w:pPr>
      <w:r w:rsidRPr="006C272A">
        <w:rPr>
          <w:rFonts w:cs="Tahoma"/>
        </w:rPr>
        <w:t>Whereas _______</w:t>
      </w:r>
      <w:r w:rsidRPr="006C272A">
        <w:rPr>
          <w:rFonts w:cs="Tahoma"/>
          <w:i/>
        </w:rPr>
        <w:t xml:space="preserve">[name and address of </w:t>
      </w:r>
      <w:r w:rsidR="00217708" w:rsidRPr="006C272A">
        <w:rPr>
          <w:rFonts w:cs="Tahoma"/>
          <w:i/>
        </w:rPr>
        <w:t>Contractor</w:t>
      </w:r>
      <w:r w:rsidRPr="006C272A">
        <w:rPr>
          <w:rFonts w:cs="Tahoma"/>
          <w:i/>
        </w:rPr>
        <w:t>]</w:t>
      </w:r>
      <w:r w:rsidR="00BC0124">
        <w:rPr>
          <w:rFonts w:cs="Tahoma"/>
          <w:iCs/>
        </w:rPr>
        <w:t>_____</w:t>
      </w:r>
      <w:r w:rsidRPr="006C272A">
        <w:rPr>
          <w:rFonts w:cs="Tahoma"/>
        </w:rPr>
        <w:t xml:space="preserve">, hereafter referred to as “the </w:t>
      </w:r>
      <w:r w:rsidR="00217708" w:rsidRPr="006C272A">
        <w:rPr>
          <w:rFonts w:cs="Tahoma"/>
        </w:rPr>
        <w:t>Contractor</w:t>
      </w:r>
      <w:r w:rsidRPr="006C272A">
        <w:rPr>
          <w:rFonts w:cs="Tahoma"/>
        </w:rPr>
        <w:t xml:space="preserve">”, has committed himself, in execution of the contract referred to as “the contract”, to carry out </w:t>
      </w:r>
      <w:r w:rsidR="006201BB">
        <w:rPr>
          <w:rFonts w:cs="Tahoma"/>
        </w:rPr>
        <w:t>_________</w:t>
      </w:r>
      <w:r w:rsidRPr="006C272A">
        <w:rPr>
          <w:rFonts w:cs="Tahoma"/>
          <w:i/>
        </w:rPr>
        <w:t xml:space="preserve">[indicate the nature of the </w:t>
      </w:r>
      <w:r w:rsidR="00217708" w:rsidRPr="006C272A">
        <w:rPr>
          <w:rFonts w:cs="Tahoma"/>
          <w:i/>
        </w:rPr>
        <w:t>works]</w:t>
      </w:r>
      <w:r w:rsidR="00BC0124">
        <w:rPr>
          <w:rFonts w:cs="Tahoma"/>
          <w:iCs/>
        </w:rPr>
        <w:t>______</w:t>
      </w:r>
      <w:r w:rsidRPr="006C272A">
        <w:rPr>
          <w:rFonts w:cs="Tahoma"/>
        </w:rPr>
        <w:t>.</w:t>
      </w:r>
    </w:p>
    <w:p w14:paraId="79FC5DB2" w14:textId="5A68F44B" w:rsidR="00C56941" w:rsidRPr="006C272A" w:rsidRDefault="00C56941" w:rsidP="00C56941">
      <w:pPr>
        <w:rPr>
          <w:rFonts w:cs="Tahoma"/>
        </w:rPr>
      </w:pPr>
      <w:r w:rsidRPr="006C272A">
        <w:rPr>
          <w:rFonts w:cs="Tahoma"/>
        </w:rPr>
        <w:t xml:space="preserve">Whereas it is stated in the contract that the </w:t>
      </w:r>
      <w:r w:rsidR="00217708" w:rsidRPr="006C272A">
        <w:rPr>
          <w:rFonts w:cs="Tahoma"/>
        </w:rPr>
        <w:t>Contractor</w:t>
      </w:r>
      <w:r w:rsidRPr="006C272A">
        <w:rPr>
          <w:rFonts w:cs="Tahoma"/>
        </w:rPr>
        <w:t xml:space="preserve"> shall entrust to the </w:t>
      </w:r>
      <w:r w:rsidR="00217708" w:rsidRPr="006C272A">
        <w:rPr>
          <w:rFonts w:cs="Tahoma"/>
        </w:rPr>
        <w:t>Project Owner</w:t>
      </w:r>
      <w:r w:rsidRPr="006C272A">
        <w:rPr>
          <w:rFonts w:cs="Tahoma"/>
        </w:rPr>
        <w:t xml:space="preserve"> a final bond of an amount equal</w:t>
      </w:r>
      <w:r w:rsidRPr="006201BB">
        <w:rPr>
          <w:rFonts w:cs="Tahoma"/>
          <w:iCs/>
        </w:rPr>
        <w:t xml:space="preserve"> to</w:t>
      </w:r>
      <w:r w:rsidRPr="006C272A">
        <w:rPr>
          <w:rFonts w:cs="Tahoma"/>
          <w:i/>
        </w:rPr>
        <w:t xml:space="preserve"> </w:t>
      </w:r>
      <w:r w:rsidR="006201BB">
        <w:rPr>
          <w:rFonts w:cs="Tahoma"/>
          <w:iCs/>
        </w:rPr>
        <w:t>____</w:t>
      </w:r>
      <w:r w:rsidRPr="006C272A">
        <w:rPr>
          <w:rFonts w:cs="Tahoma"/>
          <w:i/>
        </w:rPr>
        <w:t>[indicate t</w:t>
      </w:r>
      <w:r w:rsidR="004E1763" w:rsidRPr="006C272A">
        <w:rPr>
          <w:rFonts w:cs="Tahoma"/>
          <w:i/>
        </w:rPr>
        <w:t>he percentage between 2 and 5</w:t>
      </w:r>
      <w:r w:rsidRPr="006C272A">
        <w:rPr>
          <w:rFonts w:cs="Tahoma"/>
          <w:i/>
        </w:rPr>
        <w:t>%]</w:t>
      </w:r>
      <w:r w:rsidR="003F7A02">
        <w:rPr>
          <w:rFonts w:cs="Tahoma"/>
          <w:iCs/>
        </w:rPr>
        <w:t>_____</w:t>
      </w:r>
      <w:r w:rsidRPr="006C272A">
        <w:rPr>
          <w:rFonts w:cs="Tahoma"/>
        </w:rPr>
        <w:t xml:space="preserve"> of the amount of the corresponding portion of the contract, as guarantee of the execution of his full obligations in accordance with the terms of the contract,</w:t>
      </w:r>
    </w:p>
    <w:p w14:paraId="61A380F4" w14:textId="77777777" w:rsidR="00C56941" w:rsidRPr="006C272A" w:rsidRDefault="00C56941" w:rsidP="00C56941">
      <w:pPr>
        <w:rPr>
          <w:rFonts w:cs="Tahoma"/>
        </w:rPr>
      </w:pPr>
      <w:r w:rsidRPr="006C272A">
        <w:rPr>
          <w:rFonts w:cs="Tahoma"/>
        </w:rPr>
        <w:t xml:space="preserve">Whereas we have agreed to </w:t>
      </w:r>
      <w:r w:rsidR="00217708" w:rsidRPr="006C272A">
        <w:rPr>
          <w:rFonts w:cs="Tahoma"/>
        </w:rPr>
        <w:t>issue</w:t>
      </w:r>
      <w:r w:rsidRPr="006C272A">
        <w:rPr>
          <w:rFonts w:cs="Tahoma"/>
        </w:rPr>
        <w:t xml:space="preserve"> the </w:t>
      </w:r>
      <w:r w:rsidR="00217708" w:rsidRPr="006C272A">
        <w:rPr>
          <w:rFonts w:cs="Tahoma"/>
        </w:rPr>
        <w:t>Contractor</w:t>
      </w:r>
      <w:r w:rsidRPr="006C272A">
        <w:rPr>
          <w:rFonts w:cs="Tahoma"/>
        </w:rPr>
        <w:t xml:space="preserve"> this guarantee,</w:t>
      </w:r>
    </w:p>
    <w:p w14:paraId="348B15DE" w14:textId="02D935EF" w:rsidR="00C56941" w:rsidRPr="006201BB" w:rsidRDefault="00FD5591" w:rsidP="00C56941">
      <w:pPr>
        <w:rPr>
          <w:rFonts w:cs="Tahoma"/>
        </w:rPr>
      </w:pPr>
      <w:r w:rsidRPr="006C272A">
        <w:rPr>
          <w:rFonts w:cs="Tahoma"/>
        </w:rPr>
        <w:t>We, _______</w:t>
      </w:r>
      <w:r w:rsidR="00C56941" w:rsidRPr="006C272A">
        <w:rPr>
          <w:rFonts w:cs="Tahoma"/>
          <w:i/>
        </w:rPr>
        <w:t xml:space="preserve"> [name and address of </w:t>
      </w:r>
      <w:r w:rsidR="008E3925">
        <w:rPr>
          <w:rFonts w:cs="Tahoma"/>
          <w:i/>
        </w:rPr>
        <w:t xml:space="preserve">the </w:t>
      </w:r>
      <w:r w:rsidR="006201BB">
        <w:rPr>
          <w:rFonts w:cs="Tahoma"/>
          <w:i/>
        </w:rPr>
        <w:t>financial institution</w:t>
      </w:r>
      <w:proofErr w:type="gramStart"/>
      <w:r w:rsidR="00C56941" w:rsidRPr="006C272A">
        <w:rPr>
          <w:rFonts w:cs="Tahoma"/>
          <w:i/>
        </w:rPr>
        <w:t>]</w:t>
      </w:r>
      <w:r w:rsidR="003F7A02">
        <w:rPr>
          <w:rFonts w:cs="Tahoma"/>
          <w:iCs/>
        </w:rPr>
        <w:t>_</w:t>
      </w:r>
      <w:proofErr w:type="gramEnd"/>
      <w:r w:rsidR="003F7A02">
        <w:rPr>
          <w:rFonts w:cs="Tahoma"/>
          <w:iCs/>
        </w:rPr>
        <w:t>_______</w:t>
      </w:r>
      <w:r w:rsidR="006201BB">
        <w:rPr>
          <w:rFonts w:cs="Tahoma"/>
        </w:rPr>
        <w:t xml:space="preserve"> </w:t>
      </w:r>
      <w:r w:rsidR="00C56941" w:rsidRPr="006C272A">
        <w:rPr>
          <w:rFonts w:cs="Tahoma"/>
        </w:rPr>
        <w:t>represented by</w:t>
      </w:r>
      <w:r w:rsidR="006201BB">
        <w:rPr>
          <w:rFonts w:cs="Tahoma"/>
        </w:rPr>
        <w:t xml:space="preserve"> </w:t>
      </w:r>
      <w:r w:rsidR="00C56941" w:rsidRPr="006C272A">
        <w:rPr>
          <w:rFonts w:cs="Tahoma"/>
        </w:rPr>
        <w:t>_______</w:t>
      </w:r>
      <w:r w:rsidR="00C56941" w:rsidRPr="006C272A">
        <w:rPr>
          <w:rFonts w:cs="Tahoma"/>
          <w:i/>
        </w:rPr>
        <w:t>[name of signatories]</w:t>
      </w:r>
      <w:r w:rsidR="003F7A02">
        <w:rPr>
          <w:rFonts w:cs="Tahoma"/>
          <w:iCs/>
        </w:rPr>
        <w:t>_____</w:t>
      </w:r>
      <w:r w:rsidR="00C56941" w:rsidRPr="006C272A">
        <w:rPr>
          <w:rFonts w:cs="Tahoma"/>
          <w:i/>
        </w:rPr>
        <w:t>,</w:t>
      </w:r>
    </w:p>
    <w:p w14:paraId="56D2C0D6" w14:textId="2A661C9E" w:rsidR="00C56941" w:rsidRPr="006C272A" w:rsidRDefault="00C56941" w:rsidP="00C56941">
      <w:pPr>
        <w:rPr>
          <w:rFonts w:cs="Tahoma"/>
          <w:i/>
        </w:rPr>
      </w:pPr>
      <w:r w:rsidRPr="006C272A">
        <w:rPr>
          <w:rFonts w:cs="Tahoma"/>
        </w:rPr>
        <w:t xml:space="preserve">hereinafter referred to as “the </w:t>
      </w:r>
      <w:r w:rsidR="006201BB" w:rsidRPr="006201BB">
        <w:rPr>
          <w:rFonts w:cs="Tahoma"/>
        </w:rPr>
        <w:t>financial institution</w:t>
      </w:r>
      <w:r w:rsidRPr="006C272A">
        <w:rPr>
          <w:rFonts w:cs="Tahoma"/>
        </w:rPr>
        <w:t xml:space="preserve">”, commit ourselves to pay the </w:t>
      </w:r>
      <w:r w:rsidR="00217708" w:rsidRPr="006C272A">
        <w:rPr>
          <w:rFonts w:cs="Tahoma"/>
        </w:rPr>
        <w:t>Project Owner</w:t>
      </w:r>
      <w:r w:rsidRPr="006C272A">
        <w:rPr>
          <w:rFonts w:cs="Tahoma"/>
        </w:rPr>
        <w:t xml:space="preserve">, within a maximum deadline of eight (8) weeks, upon the simple written request declaring that the </w:t>
      </w:r>
      <w:r w:rsidR="00217708" w:rsidRPr="006C272A">
        <w:rPr>
          <w:rFonts w:cs="Tahoma"/>
        </w:rPr>
        <w:t>Contractor</w:t>
      </w:r>
      <w:r w:rsidRPr="006C272A">
        <w:rPr>
          <w:rFonts w:cs="Tahoma"/>
        </w:rPr>
        <w:t xml:space="preserve"> has not satisfied his contractual commitments within the meaning of the contract, without being able to defer the payment nor raise any contests for whatever reason, any sum up to the sum of ___</w:t>
      </w:r>
      <w:r w:rsidR="006201BB">
        <w:rPr>
          <w:rFonts w:cs="Tahoma"/>
        </w:rPr>
        <w:t>___</w:t>
      </w:r>
      <w:r w:rsidRPr="006C272A">
        <w:rPr>
          <w:rFonts w:cs="Tahoma"/>
        </w:rPr>
        <w:t>_______</w:t>
      </w:r>
      <w:r w:rsidRPr="006C272A">
        <w:rPr>
          <w:rFonts w:cs="Tahoma"/>
          <w:i/>
        </w:rPr>
        <w:t xml:space="preserve">[in </w:t>
      </w:r>
      <w:r w:rsidR="006201BB">
        <w:rPr>
          <w:rFonts w:cs="Tahoma"/>
          <w:i/>
        </w:rPr>
        <w:t>digits</w:t>
      </w:r>
      <w:r w:rsidRPr="006C272A">
        <w:rPr>
          <w:rFonts w:cs="Tahoma"/>
          <w:i/>
        </w:rPr>
        <w:t xml:space="preserve"> and words]</w:t>
      </w:r>
      <w:r w:rsidR="00EF3870">
        <w:rPr>
          <w:rFonts w:cs="Tahoma"/>
          <w:iCs/>
        </w:rPr>
        <w:t>_________</w:t>
      </w:r>
      <w:r w:rsidRPr="006C272A">
        <w:rPr>
          <w:rFonts w:cs="Tahoma"/>
          <w:i/>
        </w:rPr>
        <w:t>.</w:t>
      </w:r>
    </w:p>
    <w:p w14:paraId="6E3CADC0" w14:textId="77777777" w:rsidR="00C56941" w:rsidRPr="006C272A" w:rsidRDefault="00C56941" w:rsidP="00C56941">
      <w:pPr>
        <w:rPr>
          <w:rFonts w:cs="Tahoma"/>
        </w:rPr>
      </w:pPr>
      <w:r w:rsidRPr="006C272A">
        <w:rPr>
          <w:rFonts w:cs="Tahoma"/>
        </w:rPr>
        <w:t xml:space="preserve">We agree that no change or addendum or any other amendment to the contract shall free us of any obligation incumbent on us by virtue of this final bond and we hereby incline to any notification, addendum or change. </w:t>
      </w:r>
    </w:p>
    <w:p w14:paraId="28E2A10D" w14:textId="2522DF32" w:rsidR="00C56941" w:rsidRPr="006C272A" w:rsidRDefault="00C56941" w:rsidP="00C56941">
      <w:pPr>
        <w:rPr>
          <w:rFonts w:cs="Tahoma"/>
        </w:rPr>
      </w:pPr>
      <w:r w:rsidRPr="006C272A">
        <w:rPr>
          <w:rFonts w:cs="Tahoma"/>
        </w:rPr>
        <w:t xml:space="preserve">This final bond shall enter into force </w:t>
      </w:r>
      <w:r w:rsidR="00217708" w:rsidRPr="006C272A">
        <w:rPr>
          <w:rFonts w:cs="Tahoma"/>
        </w:rPr>
        <w:t>upon signature and notification of the contract</w:t>
      </w:r>
      <w:r w:rsidRPr="006C272A">
        <w:rPr>
          <w:rFonts w:cs="Tahoma"/>
        </w:rPr>
        <w:t>. It shall be released within a deadline of</w:t>
      </w:r>
      <w:r w:rsidR="00E324A7">
        <w:rPr>
          <w:rFonts w:cs="Tahoma"/>
        </w:rPr>
        <w:t xml:space="preserve"> </w:t>
      </w:r>
      <w:r w:rsidR="00E324A7" w:rsidRPr="00E324A7">
        <w:rPr>
          <w:rFonts w:cs="Tahoma"/>
          <w:b/>
          <w:bCs/>
        </w:rPr>
        <w:t>one (01) month</w:t>
      </w:r>
      <w:r w:rsidRPr="006C272A">
        <w:rPr>
          <w:rFonts w:cs="Tahoma"/>
        </w:rPr>
        <w:t xml:space="preserve"> from the date of the provisional acceptance of the </w:t>
      </w:r>
      <w:r w:rsidR="00217708" w:rsidRPr="006C272A">
        <w:rPr>
          <w:rFonts w:cs="Tahoma"/>
        </w:rPr>
        <w:t>works</w:t>
      </w:r>
      <w:r w:rsidRPr="006C272A">
        <w:rPr>
          <w:rFonts w:cs="Tahoma"/>
        </w:rPr>
        <w:t>.</w:t>
      </w:r>
    </w:p>
    <w:p w14:paraId="194944C5" w14:textId="77777777" w:rsidR="00C56941" w:rsidRPr="006C272A" w:rsidRDefault="00C56941" w:rsidP="00C56941">
      <w:pPr>
        <w:rPr>
          <w:rFonts w:cs="Tahoma"/>
        </w:rPr>
      </w:pPr>
      <w:r w:rsidRPr="006C272A">
        <w:rPr>
          <w:rFonts w:cs="Tahoma"/>
        </w:rPr>
        <w:t>After this date, the bond shall be baseless and should be returned to us without the express request on our part.</w:t>
      </w:r>
    </w:p>
    <w:p w14:paraId="2ADFF343" w14:textId="77777777" w:rsidR="00C56941" w:rsidRPr="006C272A" w:rsidRDefault="00C56941" w:rsidP="00C56941">
      <w:pPr>
        <w:rPr>
          <w:rFonts w:cs="Tahoma"/>
        </w:rPr>
      </w:pPr>
      <w:r w:rsidRPr="006C272A">
        <w:rPr>
          <w:rFonts w:cs="Tahoma"/>
        </w:rPr>
        <w:t xml:space="preserve">Any request for payment </w:t>
      </w:r>
      <w:r w:rsidR="00217708" w:rsidRPr="006C272A">
        <w:rPr>
          <w:rFonts w:cs="Tahoma"/>
        </w:rPr>
        <w:t xml:space="preserve">made </w:t>
      </w:r>
      <w:r w:rsidRPr="006C272A">
        <w:rPr>
          <w:rFonts w:cs="Tahoma"/>
        </w:rPr>
        <w:t xml:space="preserve">by the </w:t>
      </w:r>
      <w:r w:rsidR="00217708" w:rsidRPr="006C272A">
        <w:rPr>
          <w:rFonts w:cs="Tahoma"/>
        </w:rPr>
        <w:t>Project Owner</w:t>
      </w:r>
      <w:r w:rsidRPr="006C272A">
        <w:rPr>
          <w:rFonts w:cs="Tahoma"/>
        </w:rPr>
        <w:t xml:space="preserve"> by virtue of this guarantee should be done by registered mail with acknowledgement of receipt to reach the bank during the period of validity of this commitment.</w:t>
      </w:r>
    </w:p>
    <w:p w14:paraId="6C8425EE" w14:textId="77777777" w:rsidR="00C56941" w:rsidRPr="006C272A" w:rsidRDefault="00C56941" w:rsidP="00C56941">
      <w:pPr>
        <w:rPr>
          <w:rFonts w:cs="Tahoma"/>
        </w:rPr>
      </w:pPr>
      <w:r w:rsidRPr="006C272A">
        <w:rPr>
          <w:rFonts w:cs="Tahoma"/>
        </w:rPr>
        <w:t>This bond shall, for purposes of its interpretation, be subject to Cameroon law. Cameroon courts shall be the only jurisdictions competent to rule on this commitment and its consequences.</w:t>
      </w:r>
    </w:p>
    <w:p w14:paraId="24B01E70" w14:textId="77777777" w:rsidR="00FD5591" w:rsidRPr="006C272A" w:rsidRDefault="00FD5591" w:rsidP="00C56941">
      <w:pPr>
        <w:rPr>
          <w:rFonts w:cs="Tahoma"/>
          <w:i/>
        </w:rPr>
      </w:pPr>
    </w:p>
    <w:p w14:paraId="138C75A6" w14:textId="33B006D8" w:rsidR="00C56941" w:rsidRPr="00EF5A7D" w:rsidRDefault="00C56941" w:rsidP="00FD5591">
      <w:pPr>
        <w:jc w:val="center"/>
        <w:rPr>
          <w:rFonts w:cs="Tahoma"/>
          <w:iCs/>
        </w:rPr>
      </w:pPr>
      <w:r w:rsidRPr="00EF5A7D">
        <w:rPr>
          <w:rFonts w:cs="Tahoma"/>
          <w:iCs/>
        </w:rPr>
        <w:t xml:space="preserve">Signed and authenticated by the </w:t>
      </w:r>
      <w:r w:rsidR="00EF5A7D" w:rsidRPr="00EF5A7D">
        <w:rPr>
          <w:rFonts w:cs="Tahoma"/>
          <w:iCs/>
        </w:rPr>
        <w:t xml:space="preserve">financial institution </w:t>
      </w:r>
      <w:r w:rsidRPr="00EF5A7D">
        <w:rPr>
          <w:rFonts w:cs="Tahoma"/>
          <w:iCs/>
        </w:rPr>
        <w:t>at ________</w:t>
      </w:r>
      <w:proofErr w:type="gramStart"/>
      <w:r w:rsidRPr="00EF5A7D">
        <w:rPr>
          <w:rFonts w:cs="Tahoma"/>
          <w:iCs/>
        </w:rPr>
        <w:t>_  on</w:t>
      </w:r>
      <w:proofErr w:type="gramEnd"/>
      <w:r w:rsidRPr="00EF5A7D">
        <w:rPr>
          <w:rFonts w:cs="Tahoma"/>
          <w:iCs/>
        </w:rPr>
        <w:t xml:space="preserve"> __________________</w:t>
      </w:r>
    </w:p>
    <w:p w14:paraId="643DC4D5" w14:textId="77777777" w:rsidR="00EF5A7D" w:rsidRDefault="00EF5A7D" w:rsidP="00FD5591">
      <w:pPr>
        <w:jc w:val="center"/>
        <w:rPr>
          <w:rFonts w:cs="Tahoma"/>
          <w:i/>
        </w:rPr>
      </w:pPr>
    </w:p>
    <w:p w14:paraId="2D7B6078" w14:textId="77777777" w:rsidR="00EF5A7D" w:rsidRDefault="00EF5A7D" w:rsidP="00FD5591">
      <w:pPr>
        <w:jc w:val="center"/>
        <w:rPr>
          <w:rFonts w:cs="Tahoma"/>
          <w:i/>
        </w:rPr>
      </w:pPr>
    </w:p>
    <w:p w14:paraId="0E8A154F" w14:textId="30B511DF" w:rsidR="00C56941" w:rsidRPr="006C272A" w:rsidRDefault="00C56941" w:rsidP="00FD5591">
      <w:pPr>
        <w:jc w:val="center"/>
        <w:rPr>
          <w:rFonts w:cs="Tahoma"/>
          <w:i/>
        </w:rPr>
      </w:pPr>
      <w:r w:rsidRPr="006C272A">
        <w:rPr>
          <w:rFonts w:cs="Tahoma"/>
          <w:i/>
        </w:rPr>
        <w:t xml:space="preserve">[Signature of the </w:t>
      </w:r>
      <w:r w:rsidR="00EF5A7D" w:rsidRPr="00EF5A7D">
        <w:rPr>
          <w:rFonts w:cs="Tahoma"/>
          <w:i/>
        </w:rPr>
        <w:t>financial institution</w:t>
      </w:r>
      <w:r w:rsidRPr="006C272A">
        <w:rPr>
          <w:rFonts w:cs="Tahoma"/>
          <w:i/>
        </w:rPr>
        <w:t>]</w:t>
      </w:r>
    </w:p>
    <w:p w14:paraId="62602D6C" w14:textId="77777777" w:rsidR="00FD5591" w:rsidRPr="006C272A" w:rsidRDefault="00FD5591">
      <w:pPr>
        <w:spacing w:after="0" w:line="240" w:lineRule="auto"/>
        <w:jc w:val="left"/>
        <w:rPr>
          <w:rFonts w:cs="Arial"/>
          <w:b/>
        </w:rPr>
      </w:pPr>
      <w:r w:rsidRPr="006C272A">
        <w:rPr>
          <w:rFonts w:cs="Arial"/>
          <w:b/>
        </w:rPr>
        <w:br w:type="page"/>
      </w:r>
    </w:p>
    <w:p w14:paraId="1EBB6B24" w14:textId="72EF190B" w:rsidR="00C7645C" w:rsidRPr="006C272A" w:rsidRDefault="00C11710" w:rsidP="00376D0D">
      <w:pPr>
        <w:jc w:val="center"/>
        <w:rPr>
          <w:rFonts w:cs="Arial"/>
          <w:b/>
          <w:sz w:val="28"/>
        </w:rPr>
      </w:pPr>
      <w:r w:rsidRPr="006201BB">
        <w:rPr>
          <w:rFonts w:cs="Arial"/>
          <w:b/>
          <w:bCs/>
          <w:sz w:val="28"/>
          <w:szCs w:val="32"/>
        </w:rPr>
        <w:lastRenderedPageBreak/>
        <w:t xml:space="preserve">Appendix </w:t>
      </w:r>
      <w:r w:rsidR="00376D0D" w:rsidRPr="006C272A">
        <w:rPr>
          <w:rFonts w:cs="Arial"/>
          <w:b/>
          <w:sz w:val="28"/>
        </w:rPr>
        <w:t xml:space="preserve">No. 4: </w:t>
      </w:r>
      <w:r w:rsidR="00CB0DFE" w:rsidRPr="006C272A">
        <w:rPr>
          <w:rFonts w:cs="Arial"/>
          <w:b/>
          <w:sz w:val="28"/>
        </w:rPr>
        <w:t>Model of start</w:t>
      </w:r>
      <w:r w:rsidR="00FD5591" w:rsidRPr="006C272A">
        <w:rPr>
          <w:rFonts w:cs="Arial"/>
          <w:b/>
          <w:sz w:val="28"/>
        </w:rPr>
        <w:t>-</w:t>
      </w:r>
      <w:r w:rsidR="00CB0DFE" w:rsidRPr="006C272A">
        <w:rPr>
          <w:rFonts w:cs="Arial"/>
          <w:b/>
          <w:sz w:val="28"/>
        </w:rPr>
        <w:t>off advance bond</w:t>
      </w:r>
    </w:p>
    <w:p w14:paraId="170A14EE" w14:textId="77777777" w:rsidR="0037123E" w:rsidRPr="006C272A" w:rsidRDefault="0037123E" w:rsidP="0037123E">
      <w:pPr>
        <w:rPr>
          <w:rFonts w:cs="Arial"/>
        </w:rPr>
      </w:pPr>
    </w:p>
    <w:p w14:paraId="027660B7" w14:textId="77777777" w:rsidR="008E3925" w:rsidRPr="006C272A" w:rsidRDefault="008E3925" w:rsidP="008E3925">
      <w:pPr>
        <w:rPr>
          <w:rFonts w:cs="Tahoma"/>
        </w:rPr>
      </w:pPr>
      <w:r>
        <w:rPr>
          <w:rFonts w:cs="Tahoma"/>
        </w:rPr>
        <w:t>Financial Institution</w:t>
      </w:r>
      <w:r w:rsidRPr="006C272A">
        <w:rPr>
          <w:rFonts w:cs="Tahoma"/>
        </w:rPr>
        <w:t>:</w:t>
      </w:r>
      <w:r>
        <w:rPr>
          <w:rFonts w:cs="Tahoma"/>
        </w:rPr>
        <w:t xml:space="preserve"> ____________________</w:t>
      </w:r>
    </w:p>
    <w:p w14:paraId="1268FE89" w14:textId="77777777" w:rsidR="008E3925" w:rsidRPr="006C272A" w:rsidRDefault="008E3925" w:rsidP="008E3925">
      <w:pPr>
        <w:rPr>
          <w:rFonts w:cs="Tahoma"/>
        </w:rPr>
      </w:pPr>
      <w:r w:rsidRPr="006C272A">
        <w:rPr>
          <w:rFonts w:cs="Tahoma"/>
        </w:rPr>
        <w:t>Reference of the bond: No</w:t>
      </w:r>
      <w:r>
        <w:rPr>
          <w:rFonts w:cs="Tahoma"/>
        </w:rPr>
        <w:t xml:space="preserve">. </w:t>
      </w:r>
      <w:r w:rsidRPr="006C272A">
        <w:rPr>
          <w:rFonts w:cs="Tahoma"/>
        </w:rPr>
        <w:t>_____________________</w:t>
      </w:r>
    </w:p>
    <w:p w14:paraId="60F98E22" w14:textId="740A3541" w:rsidR="008E3925" w:rsidRDefault="008E3925" w:rsidP="008E3925">
      <w:pPr>
        <w:rPr>
          <w:rFonts w:cs="Tahoma"/>
        </w:rPr>
      </w:pPr>
      <w:r w:rsidRPr="006C272A">
        <w:rPr>
          <w:rFonts w:cs="Tahoma"/>
        </w:rPr>
        <w:t xml:space="preserve">Addressed to </w:t>
      </w:r>
      <w:r w:rsidR="002432C8">
        <w:rPr>
          <w:rFonts w:cs="Tahoma"/>
        </w:rPr>
        <w:t>__</w:t>
      </w:r>
      <w:proofErr w:type="gramStart"/>
      <w:r w:rsidR="002432C8">
        <w:rPr>
          <w:rFonts w:cs="Tahoma"/>
        </w:rPr>
        <w:t>_</w:t>
      </w:r>
      <w:r w:rsidRPr="006C272A">
        <w:rPr>
          <w:rFonts w:cs="Tahoma"/>
          <w:i/>
        </w:rPr>
        <w:t>[</w:t>
      </w:r>
      <w:proofErr w:type="gramEnd"/>
      <w:r w:rsidRPr="006C272A">
        <w:rPr>
          <w:rFonts w:cs="Tahoma"/>
          <w:i/>
        </w:rPr>
        <w:t>Indicate the Project Owner and his address]</w:t>
      </w:r>
      <w:r w:rsidR="002432C8">
        <w:rPr>
          <w:rFonts w:cs="Tahoma"/>
          <w:iCs/>
        </w:rPr>
        <w:t>___</w:t>
      </w:r>
      <w:r w:rsidRPr="006C272A">
        <w:rPr>
          <w:rFonts w:cs="Tahoma"/>
        </w:rPr>
        <w:t xml:space="preserve"> Cameroon, hereinafter referred to as the “Project Owner”</w:t>
      </w:r>
    </w:p>
    <w:p w14:paraId="452A4A6F" w14:textId="77777777" w:rsidR="008E3925" w:rsidRPr="006C272A" w:rsidRDefault="008E3925" w:rsidP="00397899">
      <w:pPr>
        <w:rPr>
          <w:rFonts w:cs="Arial"/>
        </w:rPr>
      </w:pPr>
    </w:p>
    <w:p w14:paraId="51AAD0EF" w14:textId="22C617A7" w:rsidR="00376D0D" w:rsidRPr="008E3925" w:rsidRDefault="00376D0D" w:rsidP="00397899">
      <w:pPr>
        <w:rPr>
          <w:rFonts w:cs="Arial"/>
          <w:i/>
        </w:rPr>
      </w:pPr>
      <w:r w:rsidRPr="006C272A">
        <w:rPr>
          <w:rFonts w:cs="Arial"/>
        </w:rPr>
        <w:t>We, the undersigned</w:t>
      </w:r>
      <w:r w:rsidR="00EF0225" w:rsidRPr="006C272A">
        <w:rPr>
          <w:rFonts w:cs="Arial"/>
        </w:rPr>
        <w:t xml:space="preserve">, </w:t>
      </w:r>
      <w:r w:rsidR="008E3925">
        <w:rPr>
          <w:rFonts w:cs="Arial"/>
        </w:rPr>
        <w:t>_____</w:t>
      </w:r>
      <w:proofErr w:type="gramStart"/>
      <w:r w:rsidR="008E3925">
        <w:rPr>
          <w:rFonts w:cs="Arial"/>
        </w:rPr>
        <w:t>_</w:t>
      </w:r>
      <w:r w:rsidR="008E3925" w:rsidRPr="002432C8">
        <w:rPr>
          <w:rFonts w:cs="Arial"/>
          <w:i/>
          <w:iCs/>
        </w:rPr>
        <w:t>[</w:t>
      </w:r>
      <w:proofErr w:type="gramEnd"/>
      <w:r w:rsidR="008E3925" w:rsidRPr="002432C8">
        <w:rPr>
          <w:rFonts w:cs="Tahoma"/>
          <w:i/>
          <w:iCs/>
        </w:rPr>
        <w:t>name and address of the financial institution</w:t>
      </w:r>
      <w:r w:rsidR="008E3925" w:rsidRPr="002432C8">
        <w:rPr>
          <w:rFonts w:cs="Arial"/>
          <w:i/>
          <w:iCs/>
        </w:rPr>
        <w:t>]</w:t>
      </w:r>
      <w:r w:rsidR="002432C8">
        <w:rPr>
          <w:rFonts w:cs="Arial"/>
        </w:rPr>
        <w:t xml:space="preserve">_____ </w:t>
      </w:r>
      <w:r w:rsidR="00EF0225" w:rsidRPr="006C272A">
        <w:rPr>
          <w:rFonts w:cs="Arial"/>
        </w:rPr>
        <w:t>hereby declare by the present to guarantee on behalf of</w:t>
      </w:r>
      <w:r w:rsidR="008E3925">
        <w:rPr>
          <w:rFonts w:cs="Arial"/>
        </w:rPr>
        <w:t xml:space="preserve"> </w:t>
      </w:r>
      <w:r w:rsidR="00EF0225" w:rsidRPr="006C272A">
        <w:rPr>
          <w:rFonts w:cs="Arial"/>
        </w:rPr>
        <w:t>________</w:t>
      </w:r>
      <w:r w:rsidR="00EF0225" w:rsidRPr="002432C8">
        <w:rPr>
          <w:rFonts w:cs="Arial"/>
          <w:i/>
          <w:iCs/>
        </w:rPr>
        <w:t xml:space="preserve">[the </w:t>
      </w:r>
      <w:r w:rsidR="008E3925" w:rsidRPr="002432C8">
        <w:rPr>
          <w:rFonts w:cs="Arial"/>
          <w:i/>
          <w:iCs/>
        </w:rPr>
        <w:t>holder</w:t>
      </w:r>
      <w:r w:rsidR="00EF0225" w:rsidRPr="002432C8">
        <w:rPr>
          <w:rFonts w:cs="Arial"/>
          <w:i/>
          <w:iCs/>
        </w:rPr>
        <w:t>]</w:t>
      </w:r>
      <w:r w:rsidR="002432C8">
        <w:rPr>
          <w:rFonts w:cs="Arial"/>
        </w:rPr>
        <w:t>_____</w:t>
      </w:r>
      <w:r w:rsidR="00EF0225" w:rsidRPr="006C272A">
        <w:rPr>
          <w:rFonts w:cs="Arial"/>
        </w:rPr>
        <w:t xml:space="preserve"> to the benefit of the </w:t>
      </w:r>
      <w:r w:rsidR="00B02605" w:rsidRPr="006C272A">
        <w:rPr>
          <w:rFonts w:cs="Arial"/>
        </w:rPr>
        <w:t>Project Owner</w:t>
      </w:r>
      <w:r w:rsidR="00EF0225" w:rsidRPr="006C272A">
        <w:rPr>
          <w:rFonts w:cs="Arial"/>
        </w:rPr>
        <w:t xml:space="preserve"> </w:t>
      </w:r>
      <w:r w:rsidR="002432C8">
        <w:rPr>
          <w:rFonts w:cs="Arial"/>
        </w:rPr>
        <w:t>___</w:t>
      </w:r>
      <w:r w:rsidR="00EF0225" w:rsidRPr="002432C8">
        <w:rPr>
          <w:rFonts w:cs="Arial"/>
          <w:i/>
          <w:iCs/>
        </w:rPr>
        <w:t xml:space="preserve">[address of the </w:t>
      </w:r>
      <w:r w:rsidR="00B02605" w:rsidRPr="002432C8">
        <w:rPr>
          <w:rFonts w:cs="Arial"/>
          <w:i/>
          <w:iCs/>
        </w:rPr>
        <w:t>Project Owner]</w:t>
      </w:r>
      <w:r w:rsidR="002432C8">
        <w:rPr>
          <w:rFonts w:cs="Arial"/>
        </w:rPr>
        <w:t>__</w:t>
      </w:r>
      <w:r w:rsidR="008E3925">
        <w:rPr>
          <w:rFonts w:cs="Arial"/>
          <w:i/>
        </w:rPr>
        <w:t xml:space="preserve"> </w:t>
      </w:r>
      <w:r w:rsidR="00217708" w:rsidRPr="006C272A">
        <w:rPr>
          <w:rFonts w:cs="Arial"/>
          <w:i/>
        </w:rPr>
        <w:t>(</w:t>
      </w:r>
      <w:r w:rsidR="008E3925">
        <w:rPr>
          <w:rFonts w:cs="Arial"/>
          <w:i/>
        </w:rPr>
        <w:t>“</w:t>
      </w:r>
      <w:r w:rsidR="00217708" w:rsidRPr="006C272A">
        <w:rPr>
          <w:rFonts w:cs="Arial"/>
          <w:i/>
        </w:rPr>
        <w:t>the</w:t>
      </w:r>
      <w:r w:rsidR="00EF0225" w:rsidRPr="006C272A">
        <w:rPr>
          <w:rFonts w:cs="Arial"/>
          <w:i/>
        </w:rPr>
        <w:t xml:space="preserve"> beneficiary</w:t>
      </w:r>
      <w:r w:rsidR="008E3925">
        <w:rPr>
          <w:rFonts w:cs="Arial"/>
          <w:i/>
        </w:rPr>
        <w:t>”</w:t>
      </w:r>
      <w:r w:rsidR="00EF0225" w:rsidRPr="006C272A">
        <w:rPr>
          <w:rFonts w:cs="Arial"/>
        </w:rPr>
        <w:t>)</w:t>
      </w:r>
    </w:p>
    <w:p w14:paraId="211E3426" w14:textId="2E657C84" w:rsidR="00EF0225" w:rsidRPr="006C272A" w:rsidRDefault="00EF0225" w:rsidP="00397899">
      <w:pPr>
        <w:rPr>
          <w:rFonts w:cs="Arial"/>
        </w:rPr>
      </w:pPr>
      <w:r w:rsidRPr="006C272A">
        <w:rPr>
          <w:rFonts w:cs="Arial"/>
        </w:rPr>
        <w:t xml:space="preserve">The payment, without contest and upon receipt of the first written request by the </w:t>
      </w:r>
      <w:r w:rsidR="00E02CDB" w:rsidRPr="006C272A">
        <w:rPr>
          <w:rFonts w:cs="Arial"/>
        </w:rPr>
        <w:t>beneficiary, declaring that</w:t>
      </w:r>
      <w:r w:rsidR="008E3925">
        <w:rPr>
          <w:rFonts w:cs="Arial"/>
        </w:rPr>
        <w:t xml:space="preserve"> </w:t>
      </w:r>
      <w:r w:rsidR="00E02CDB" w:rsidRPr="006C272A">
        <w:rPr>
          <w:rFonts w:cs="Arial"/>
        </w:rPr>
        <w:t>___</w:t>
      </w:r>
      <w:r w:rsidR="002432C8">
        <w:rPr>
          <w:rFonts w:cs="Arial"/>
        </w:rPr>
        <w:t>_</w:t>
      </w:r>
      <w:r w:rsidR="00E02CDB" w:rsidRPr="002432C8">
        <w:rPr>
          <w:rFonts w:cs="Arial"/>
          <w:i/>
          <w:iCs/>
        </w:rPr>
        <w:t>[the holder]</w:t>
      </w:r>
      <w:r w:rsidR="002432C8">
        <w:rPr>
          <w:rFonts w:cs="Arial"/>
        </w:rPr>
        <w:t>____</w:t>
      </w:r>
      <w:r w:rsidR="00E02CDB" w:rsidRPr="006C272A">
        <w:rPr>
          <w:rFonts w:cs="Arial"/>
        </w:rPr>
        <w:t xml:space="preserve"> has not fulfilled his obligations relating to the reimbursement of the start-off advance </w:t>
      </w:r>
      <w:r w:rsidR="00397899" w:rsidRPr="006C272A">
        <w:rPr>
          <w:rFonts w:cs="Arial"/>
        </w:rPr>
        <w:t xml:space="preserve">according to the terms of </w:t>
      </w:r>
      <w:r w:rsidR="00E02CDB" w:rsidRPr="006C272A">
        <w:rPr>
          <w:rFonts w:cs="Arial"/>
        </w:rPr>
        <w:t>contract</w:t>
      </w:r>
      <w:r w:rsidR="00397899" w:rsidRPr="006C272A">
        <w:rPr>
          <w:rFonts w:cs="Arial"/>
        </w:rPr>
        <w:t xml:space="preserve"> No._________ of _____________ </w:t>
      </w:r>
      <w:r w:rsidR="008E3925">
        <w:rPr>
          <w:rFonts w:cs="Arial"/>
        </w:rPr>
        <w:t xml:space="preserve">pour </w:t>
      </w:r>
      <w:r w:rsidR="00397899" w:rsidRPr="006C272A">
        <w:rPr>
          <w:rFonts w:cs="Arial"/>
        </w:rPr>
        <w:t>____________</w:t>
      </w:r>
      <w:r w:rsidR="00397899" w:rsidRPr="002432C8">
        <w:rPr>
          <w:rFonts w:cs="Arial"/>
          <w:i/>
          <w:iCs/>
        </w:rPr>
        <w:t>[</w:t>
      </w:r>
      <w:r w:rsidR="00397899" w:rsidRPr="006C272A">
        <w:rPr>
          <w:rFonts w:cs="Arial"/>
          <w:i/>
        </w:rPr>
        <w:t xml:space="preserve">indicate the subject of the </w:t>
      </w:r>
      <w:r w:rsidR="008E3925">
        <w:rPr>
          <w:rFonts w:cs="Arial"/>
          <w:i/>
        </w:rPr>
        <w:t>contract</w:t>
      </w:r>
      <w:r w:rsidR="00C6746B">
        <w:rPr>
          <w:rFonts w:cs="Arial"/>
          <w:i/>
        </w:rPr>
        <w:t xml:space="preserve"> and lot</w:t>
      </w:r>
      <w:r w:rsidR="00397899" w:rsidRPr="006C272A">
        <w:rPr>
          <w:rFonts w:cs="Arial"/>
          <w:i/>
        </w:rPr>
        <w:t>, if possible</w:t>
      </w:r>
      <w:r w:rsidR="00397899" w:rsidRPr="002432C8">
        <w:rPr>
          <w:rFonts w:cs="Arial"/>
          <w:i/>
          <w:iCs/>
        </w:rPr>
        <w:t>]</w:t>
      </w:r>
      <w:r w:rsidR="002432C8">
        <w:rPr>
          <w:rFonts w:cs="Arial"/>
        </w:rPr>
        <w:t>___</w:t>
      </w:r>
      <w:r w:rsidR="00397899" w:rsidRPr="006C272A">
        <w:rPr>
          <w:rFonts w:cs="Arial"/>
        </w:rPr>
        <w:t xml:space="preserve"> of the </w:t>
      </w:r>
      <w:r w:rsidR="00B87A2C" w:rsidRPr="006C272A">
        <w:rPr>
          <w:rFonts w:cs="Arial"/>
        </w:rPr>
        <w:t xml:space="preserve">total sum corresponding to the advance of </w:t>
      </w:r>
      <w:r w:rsidR="002432C8">
        <w:rPr>
          <w:rFonts w:cs="Arial"/>
        </w:rPr>
        <w:t>__</w:t>
      </w:r>
      <w:r w:rsidR="00B87A2C" w:rsidRPr="002432C8">
        <w:rPr>
          <w:rFonts w:cs="Arial"/>
          <w:i/>
          <w:iCs/>
        </w:rPr>
        <w:t xml:space="preserve">[twenty </w:t>
      </w:r>
      <w:r w:rsidR="002432C8">
        <w:rPr>
          <w:rFonts w:cs="Arial"/>
          <w:i/>
          <w:iCs/>
        </w:rPr>
        <w:t xml:space="preserve">percent </w:t>
      </w:r>
      <w:r w:rsidR="00B87A2C" w:rsidRPr="002432C8">
        <w:rPr>
          <w:rFonts w:cs="Arial"/>
          <w:i/>
          <w:iCs/>
        </w:rPr>
        <w:t>(20%</w:t>
      </w:r>
      <w:r w:rsidR="002432C8">
        <w:rPr>
          <w:rFonts w:cs="Arial"/>
          <w:i/>
          <w:iCs/>
        </w:rPr>
        <w:t>)</w:t>
      </w:r>
      <w:r w:rsidR="00B87A2C" w:rsidRPr="002432C8">
        <w:rPr>
          <w:rFonts w:cs="Arial"/>
          <w:i/>
          <w:iCs/>
        </w:rPr>
        <w:t>]</w:t>
      </w:r>
      <w:r w:rsidR="002432C8">
        <w:rPr>
          <w:rFonts w:cs="Arial"/>
        </w:rPr>
        <w:t>___</w:t>
      </w:r>
      <w:r w:rsidR="00B87A2C" w:rsidRPr="006C272A">
        <w:rPr>
          <w:rFonts w:cs="Arial"/>
        </w:rPr>
        <w:t xml:space="preserve"> of the amount inclusive of all taxes of contract No. _____________, payable upon notification of the corresponding Administrative Order that is, _____________CFA francs.</w:t>
      </w:r>
    </w:p>
    <w:p w14:paraId="1EC348AF" w14:textId="345907D7" w:rsidR="002728CD" w:rsidRPr="006C272A" w:rsidRDefault="00B87A2C" w:rsidP="00397899">
      <w:pPr>
        <w:rPr>
          <w:rFonts w:cs="Arial"/>
        </w:rPr>
      </w:pPr>
      <w:r w:rsidRPr="006C272A">
        <w:rPr>
          <w:rFonts w:cs="Arial"/>
        </w:rPr>
        <w:t xml:space="preserve">This </w:t>
      </w:r>
      <w:r w:rsidR="0099761D" w:rsidRPr="006C272A">
        <w:rPr>
          <w:rFonts w:cs="Arial"/>
        </w:rPr>
        <w:t>bond</w:t>
      </w:r>
      <w:r w:rsidRPr="006C272A">
        <w:rPr>
          <w:rFonts w:cs="Arial"/>
        </w:rPr>
        <w:t xml:space="preserve"> shall enter into force and shall take effect upon reception of the respective parts of this advance into the accounts</w:t>
      </w:r>
      <w:r w:rsidR="002728CD" w:rsidRPr="006C272A">
        <w:rPr>
          <w:rFonts w:cs="Arial"/>
        </w:rPr>
        <w:t xml:space="preserve"> of______</w:t>
      </w:r>
      <w:proofErr w:type="gramStart"/>
      <w:r w:rsidR="002728CD" w:rsidRPr="006C272A">
        <w:rPr>
          <w:rFonts w:cs="Arial"/>
        </w:rPr>
        <w:t>_</w:t>
      </w:r>
      <w:r w:rsidR="002728CD" w:rsidRPr="003D2A5D">
        <w:rPr>
          <w:rFonts w:cs="Arial"/>
          <w:i/>
          <w:iCs/>
        </w:rPr>
        <w:t>[</w:t>
      </w:r>
      <w:proofErr w:type="gramEnd"/>
      <w:r w:rsidR="002728CD" w:rsidRPr="006C272A">
        <w:rPr>
          <w:rFonts w:cs="Arial"/>
          <w:i/>
        </w:rPr>
        <w:t>the holder</w:t>
      </w:r>
      <w:r w:rsidR="002728CD" w:rsidRPr="003D2A5D">
        <w:rPr>
          <w:rFonts w:cs="Arial"/>
          <w:i/>
          <w:iCs/>
        </w:rPr>
        <w:t>]</w:t>
      </w:r>
      <w:r w:rsidR="003D2A5D">
        <w:rPr>
          <w:rFonts w:cs="Arial"/>
        </w:rPr>
        <w:t>_____</w:t>
      </w:r>
      <w:r w:rsidR="002728CD" w:rsidRPr="006C272A">
        <w:rPr>
          <w:rFonts w:cs="Arial"/>
        </w:rPr>
        <w:t xml:space="preserve"> opened in the_________________ bank under No. ___________________.</w:t>
      </w:r>
    </w:p>
    <w:p w14:paraId="44C821DD" w14:textId="77777777" w:rsidR="002728CD" w:rsidRPr="006C272A" w:rsidRDefault="002728CD" w:rsidP="00397899">
      <w:pPr>
        <w:rPr>
          <w:rFonts w:cs="Arial"/>
        </w:rPr>
      </w:pPr>
      <w:r w:rsidRPr="006C272A">
        <w:rPr>
          <w:rFonts w:cs="Arial"/>
        </w:rPr>
        <w:t xml:space="preserve">This </w:t>
      </w:r>
      <w:r w:rsidR="0099761D" w:rsidRPr="006C272A">
        <w:rPr>
          <w:rFonts w:cs="Arial"/>
        </w:rPr>
        <w:t xml:space="preserve">bond </w:t>
      </w:r>
      <w:r w:rsidRPr="006C272A">
        <w:rPr>
          <w:rFonts w:cs="Arial"/>
        </w:rPr>
        <w:t xml:space="preserve">shall remain in force up till the reimbursement of the advance in accordance with the SAC. However, the amount of the </w:t>
      </w:r>
      <w:r w:rsidR="00B02605" w:rsidRPr="006C272A">
        <w:rPr>
          <w:rFonts w:cs="Arial"/>
        </w:rPr>
        <w:t>bond</w:t>
      </w:r>
      <w:r w:rsidRPr="006C272A">
        <w:rPr>
          <w:rFonts w:cs="Arial"/>
        </w:rPr>
        <w:t xml:space="preserve"> shall be proportionately reduced on the progressive reimbursement of the advance.</w:t>
      </w:r>
    </w:p>
    <w:p w14:paraId="4CC7EF48" w14:textId="77777777" w:rsidR="00B87A2C" w:rsidRPr="006C272A" w:rsidRDefault="002728CD" w:rsidP="00397899">
      <w:pPr>
        <w:rPr>
          <w:rFonts w:cs="Arial"/>
        </w:rPr>
      </w:pPr>
      <w:r w:rsidRPr="006C272A">
        <w:rPr>
          <w:rFonts w:cs="Arial"/>
        </w:rPr>
        <w:t>The applicable law and jurisdiction shall be those of the Republic of Cameroon.</w:t>
      </w:r>
    </w:p>
    <w:p w14:paraId="2D336863" w14:textId="77777777" w:rsidR="00FD5591" w:rsidRPr="006C272A" w:rsidRDefault="00FD5591" w:rsidP="00397899">
      <w:pPr>
        <w:rPr>
          <w:rFonts w:cs="Arial"/>
          <w:i/>
        </w:rPr>
      </w:pPr>
    </w:p>
    <w:p w14:paraId="28385F87" w14:textId="5995FAD2" w:rsidR="002728CD" w:rsidRPr="00C6746B" w:rsidRDefault="002728CD" w:rsidP="00FD5591">
      <w:pPr>
        <w:jc w:val="center"/>
        <w:rPr>
          <w:rFonts w:cs="Arial"/>
          <w:iCs/>
        </w:rPr>
      </w:pPr>
      <w:r w:rsidRPr="00C6746B">
        <w:rPr>
          <w:rFonts w:cs="Arial"/>
          <w:iCs/>
        </w:rPr>
        <w:t xml:space="preserve">Signed and authenticated by the </w:t>
      </w:r>
      <w:r w:rsidR="00C6746B" w:rsidRPr="00C6746B">
        <w:rPr>
          <w:rFonts w:cs="Arial"/>
          <w:iCs/>
        </w:rPr>
        <w:t>financial institution</w:t>
      </w:r>
      <w:r w:rsidRPr="00C6746B">
        <w:rPr>
          <w:rFonts w:cs="Arial"/>
          <w:iCs/>
        </w:rPr>
        <w:t xml:space="preserve"> at</w:t>
      </w:r>
      <w:r w:rsidR="00C6746B" w:rsidRPr="00C6746B">
        <w:rPr>
          <w:rFonts w:cs="Arial"/>
          <w:iCs/>
        </w:rPr>
        <w:t xml:space="preserve"> </w:t>
      </w:r>
      <w:r w:rsidRPr="00C6746B">
        <w:rPr>
          <w:rFonts w:cs="Arial"/>
          <w:iCs/>
        </w:rPr>
        <w:t>______________ on _____________</w:t>
      </w:r>
    </w:p>
    <w:p w14:paraId="334EC580" w14:textId="77777777" w:rsidR="00C6746B" w:rsidRDefault="00C6746B" w:rsidP="00FD5591">
      <w:pPr>
        <w:jc w:val="center"/>
        <w:rPr>
          <w:rFonts w:cs="Arial"/>
        </w:rPr>
      </w:pPr>
    </w:p>
    <w:p w14:paraId="21FCF2DE" w14:textId="77777777" w:rsidR="00C6746B" w:rsidRDefault="00C6746B" w:rsidP="00FD5591">
      <w:pPr>
        <w:jc w:val="center"/>
        <w:rPr>
          <w:rFonts w:cs="Arial"/>
        </w:rPr>
      </w:pPr>
    </w:p>
    <w:p w14:paraId="4AA7ADFC" w14:textId="77777777" w:rsidR="00C6746B" w:rsidRDefault="00C6746B" w:rsidP="00FD5591">
      <w:pPr>
        <w:jc w:val="center"/>
        <w:rPr>
          <w:rFonts w:cs="Arial"/>
        </w:rPr>
      </w:pPr>
    </w:p>
    <w:p w14:paraId="15B5956A" w14:textId="7FFDE784" w:rsidR="002728CD" w:rsidRPr="006C272A" w:rsidRDefault="00B02605" w:rsidP="00FD5591">
      <w:pPr>
        <w:jc w:val="center"/>
        <w:rPr>
          <w:rFonts w:cs="Arial"/>
        </w:rPr>
      </w:pPr>
      <w:r w:rsidRPr="006C272A">
        <w:rPr>
          <w:rFonts w:cs="Arial"/>
        </w:rPr>
        <w:t>[</w:t>
      </w:r>
      <w:r w:rsidR="002728CD" w:rsidRPr="006C272A">
        <w:rPr>
          <w:rFonts w:cs="Arial"/>
          <w:i/>
        </w:rPr>
        <w:t xml:space="preserve">Signature of the </w:t>
      </w:r>
      <w:r w:rsidR="00C6746B">
        <w:rPr>
          <w:rFonts w:cs="Arial"/>
          <w:i/>
        </w:rPr>
        <w:t>financial institution</w:t>
      </w:r>
      <w:r w:rsidRPr="006C272A">
        <w:rPr>
          <w:rFonts w:cs="Arial"/>
          <w:i/>
        </w:rPr>
        <w:t>]</w:t>
      </w:r>
    </w:p>
    <w:p w14:paraId="7A6297FA" w14:textId="336D4C54" w:rsidR="00E1328A" w:rsidRDefault="00E1328A">
      <w:pPr>
        <w:spacing w:after="0" w:line="240" w:lineRule="auto"/>
        <w:jc w:val="left"/>
        <w:rPr>
          <w:rFonts w:cs="Arial"/>
        </w:rPr>
      </w:pPr>
      <w:r>
        <w:rPr>
          <w:rFonts w:cs="Arial"/>
        </w:rPr>
        <w:br w:type="page"/>
      </w:r>
    </w:p>
    <w:p w14:paraId="70D3E49B" w14:textId="77777777" w:rsidR="00C11710" w:rsidRPr="00C11710" w:rsidRDefault="00C11710" w:rsidP="00C11710">
      <w:pPr>
        <w:jc w:val="center"/>
        <w:rPr>
          <w:rFonts w:cs="Tahoma"/>
          <w:b/>
          <w:bCs/>
          <w:sz w:val="28"/>
          <w:szCs w:val="32"/>
        </w:rPr>
      </w:pPr>
      <w:r w:rsidRPr="00C11710">
        <w:rPr>
          <w:rFonts w:cs="Tahoma"/>
          <w:b/>
          <w:bCs/>
          <w:sz w:val="28"/>
          <w:szCs w:val="32"/>
        </w:rPr>
        <w:lastRenderedPageBreak/>
        <w:t>Appendix No. 7: Model letter for submission of the technical proposal</w:t>
      </w:r>
    </w:p>
    <w:p w14:paraId="2C37FBE6" w14:textId="77777777" w:rsidR="00C11710" w:rsidRDefault="00C11710" w:rsidP="00C11710">
      <w:pPr>
        <w:rPr>
          <w:rFonts w:cs="Tahoma"/>
        </w:rPr>
      </w:pPr>
    </w:p>
    <w:p w14:paraId="7E11266D" w14:textId="56F10860" w:rsidR="00FC3558" w:rsidRDefault="00FC3558" w:rsidP="00FC3558">
      <w:pPr>
        <w:ind w:left="3540" w:firstLine="708"/>
        <w:jc w:val="center"/>
        <w:rPr>
          <w:rFonts w:cs="Tahoma"/>
          <w:i/>
          <w:iCs/>
        </w:rPr>
      </w:pPr>
      <w:r w:rsidRPr="00FC3558">
        <w:rPr>
          <w:rFonts w:cs="Tahoma"/>
          <w:i/>
          <w:iCs/>
        </w:rPr>
        <w:t>[Place and date]</w:t>
      </w:r>
    </w:p>
    <w:p w14:paraId="74B54673" w14:textId="79023F4A" w:rsidR="00FC3558" w:rsidRDefault="00FC3558" w:rsidP="00FC3558">
      <w:pPr>
        <w:rPr>
          <w:rFonts w:cs="Tahoma"/>
          <w:i/>
          <w:iCs/>
        </w:rPr>
      </w:pPr>
      <w:r>
        <w:t xml:space="preserve">To: </w:t>
      </w:r>
      <w:r w:rsidRPr="00FC3558">
        <w:rPr>
          <w:rFonts w:cs="Tahoma"/>
          <w:i/>
          <w:iCs/>
        </w:rPr>
        <w:t>[</w:t>
      </w:r>
      <w:r>
        <w:rPr>
          <w:rFonts w:cs="Tahoma"/>
          <w:i/>
          <w:iCs/>
        </w:rPr>
        <w:t>name and address of the Project Owner</w:t>
      </w:r>
      <w:r w:rsidRPr="00FC3558">
        <w:rPr>
          <w:rFonts w:cs="Tahoma"/>
          <w:i/>
          <w:iCs/>
        </w:rPr>
        <w:t>]</w:t>
      </w:r>
    </w:p>
    <w:p w14:paraId="2E782281" w14:textId="695C949F" w:rsidR="00FC3558" w:rsidRDefault="00FC3558" w:rsidP="00FC3558"/>
    <w:p w14:paraId="4C163AE3" w14:textId="5C9B1073" w:rsidR="00A253B6" w:rsidRDefault="00A253B6" w:rsidP="00FC3558">
      <w:r>
        <w:t>Sir/Madam,</w:t>
      </w:r>
    </w:p>
    <w:p w14:paraId="3BCA02DE" w14:textId="5D2C6266" w:rsidR="00A253B6" w:rsidRDefault="00A253B6" w:rsidP="00F2734E">
      <w:pPr>
        <w:ind w:firstLine="708"/>
      </w:pPr>
      <w:r>
        <w:t>We, the undersigned, [title to be specified], have the honour, in accordance with your Tender File No. _______ of ________ relating to __________________, to submit to you herewith, our technical proposal for the supply subject of said Tender File.</w:t>
      </w:r>
    </w:p>
    <w:p w14:paraId="4FDCC169" w14:textId="77777777" w:rsidR="00A253B6" w:rsidRDefault="00A253B6" w:rsidP="00F2734E">
      <w:pPr>
        <w:ind w:firstLine="708"/>
      </w:pPr>
      <w:r>
        <w:t>Should this proposal attract your attention, we are fully prepared, on the basis of the personnel proposed, to enter into negotiations for the best management of the project.</w:t>
      </w:r>
    </w:p>
    <w:p w14:paraId="62F4ACEA" w14:textId="77777777" w:rsidR="00A253B6" w:rsidRDefault="00A253B6" w:rsidP="00F2734E">
      <w:pPr>
        <w:ind w:firstLine="708"/>
      </w:pPr>
      <w:r>
        <w:t>We therefore make a firm commitment to scrupulous compliance with the content of said technical proposal, subject to possible modifications that may result from contract negotiations.</w:t>
      </w:r>
    </w:p>
    <w:p w14:paraId="5F9A69B1" w14:textId="70695DB7" w:rsidR="00A253B6" w:rsidRDefault="00A253B6" w:rsidP="00F2734E">
      <w:pPr>
        <w:ind w:firstLine="708"/>
      </w:pPr>
      <w:r>
        <w:t>Please accept, Madam/Sir _______________</w:t>
      </w:r>
      <w:proofErr w:type="gramStart"/>
      <w:r>
        <w:t>_ ,</w:t>
      </w:r>
      <w:proofErr w:type="gramEnd"/>
      <w:r>
        <w:t xml:space="preserve"> the expression of our perfect consideration./-</w:t>
      </w:r>
    </w:p>
    <w:p w14:paraId="7DEC9B46" w14:textId="77777777" w:rsidR="00FE74B7" w:rsidRDefault="00FE74B7" w:rsidP="00FE74B7"/>
    <w:p w14:paraId="59CB9B99" w14:textId="213AB654" w:rsidR="00FE74B7" w:rsidRDefault="00A253B6" w:rsidP="00FE74B7">
      <w:pPr>
        <w:jc w:val="left"/>
      </w:pPr>
      <w:r>
        <w:t>Signature of authorized representative:</w:t>
      </w:r>
      <w:r w:rsidR="00FE74B7">
        <w:t xml:space="preserve"> _________________</w:t>
      </w:r>
    </w:p>
    <w:p w14:paraId="50077B9B" w14:textId="224DCE38" w:rsidR="00FE74B7" w:rsidRDefault="00A253B6" w:rsidP="00FE74B7">
      <w:pPr>
        <w:jc w:val="left"/>
      </w:pPr>
      <w:r>
        <w:t xml:space="preserve">Name and </w:t>
      </w:r>
      <w:r w:rsidR="00FE74B7">
        <w:t>function</w:t>
      </w:r>
      <w:r>
        <w:t xml:space="preserve"> of signatory:</w:t>
      </w:r>
      <w:r w:rsidR="00FE74B7">
        <w:t xml:space="preserve"> _______________________</w:t>
      </w:r>
    </w:p>
    <w:p w14:paraId="44E199CA" w14:textId="61D41BC8" w:rsidR="00A253B6" w:rsidRPr="00FC3558" w:rsidRDefault="00A253B6" w:rsidP="00FE74B7">
      <w:pPr>
        <w:jc w:val="left"/>
      </w:pPr>
      <w:r>
        <w:t>Name</w:t>
      </w:r>
      <w:r w:rsidR="00FE74B7">
        <w:t xml:space="preserve"> and</w:t>
      </w:r>
      <w:r>
        <w:t xml:space="preserve"> </w:t>
      </w:r>
      <w:r w:rsidR="00FE74B7">
        <w:t xml:space="preserve">Address </w:t>
      </w:r>
      <w:r>
        <w:t xml:space="preserve">of </w:t>
      </w:r>
      <w:proofErr w:type="gramStart"/>
      <w:r w:rsidR="00FE74B7">
        <w:t>bidder</w:t>
      </w:r>
      <w:r>
        <w:t xml:space="preserve"> </w:t>
      </w:r>
      <w:r w:rsidR="00FE74B7">
        <w:t>:</w:t>
      </w:r>
      <w:proofErr w:type="gramEnd"/>
      <w:r w:rsidR="00FE74B7">
        <w:t xml:space="preserve"> ________________________</w:t>
      </w:r>
    </w:p>
    <w:p w14:paraId="4E59C51E" w14:textId="64EBFC78" w:rsidR="00C11710" w:rsidRDefault="00C11710">
      <w:pPr>
        <w:spacing w:after="0" w:line="240" w:lineRule="auto"/>
        <w:jc w:val="left"/>
        <w:rPr>
          <w:rFonts w:cs="Tahoma"/>
        </w:rPr>
      </w:pPr>
      <w:r>
        <w:rPr>
          <w:rFonts w:cs="Tahoma"/>
        </w:rPr>
        <w:br w:type="page"/>
      </w:r>
    </w:p>
    <w:p w14:paraId="0BF5EFB8" w14:textId="77777777" w:rsidR="00C11710" w:rsidRPr="00F2734E" w:rsidRDefault="00C11710" w:rsidP="00F2734E">
      <w:pPr>
        <w:jc w:val="center"/>
        <w:rPr>
          <w:rFonts w:cs="Tahoma"/>
          <w:b/>
          <w:bCs/>
          <w:sz w:val="28"/>
          <w:szCs w:val="32"/>
        </w:rPr>
      </w:pPr>
      <w:r w:rsidRPr="00F2734E">
        <w:rPr>
          <w:rFonts w:cs="Tahoma"/>
          <w:b/>
          <w:bCs/>
          <w:sz w:val="28"/>
          <w:szCs w:val="32"/>
        </w:rPr>
        <w:lastRenderedPageBreak/>
        <w:t>Appendix No. 8: Planning Framework Model</w:t>
      </w:r>
    </w:p>
    <w:p w14:paraId="75DB5A98" w14:textId="77777777" w:rsidR="00476422" w:rsidRDefault="00476422" w:rsidP="00476422">
      <w:pPr>
        <w:jc w:val="center"/>
        <w:rPr>
          <w:b/>
          <w:bCs/>
        </w:rPr>
      </w:pPr>
    </w:p>
    <w:p w14:paraId="3783B984" w14:textId="15E10DCE" w:rsidR="00476422" w:rsidRPr="00476422" w:rsidRDefault="00476422" w:rsidP="00476422">
      <w:pPr>
        <w:jc w:val="center"/>
        <w:rPr>
          <w:b/>
          <w:bCs/>
        </w:rPr>
      </w:pPr>
      <w:r w:rsidRPr="00476422">
        <w:rPr>
          <w:b/>
          <w:bCs/>
        </w:rPr>
        <w:t>Note on the presentation of schedules</w:t>
      </w:r>
    </w:p>
    <w:p w14:paraId="5370CCD3" w14:textId="77777777" w:rsidR="00476422" w:rsidRDefault="00476422" w:rsidP="00476422">
      <w:r>
        <w:t>The quantities, daily yields, duration of execution of the work and slowdowns or even interruptions must clearly emerge from the schedules.</w:t>
      </w:r>
    </w:p>
    <w:p w14:paraId="5298839B" w14:textId="66692088" w:rsidR="00F2734E" w:rsidRDefault="00476422" w:rsidP="00476422">
      <w:r>
        <w:t xml:space="preserve">The financial planning resulting from the work planning must indicate month by month, </w:t>
      </w:r>
      <w:proofErr w:type="gramStart"/>
      <w:r>
        <w:t>the and</w:t>
      </w:r>
      <w:proofErr w:type="gramEnd"/>
      <w:r>
        <w:t xml:space="preserve"> forecast amounts of the work counts by item and cumulative, taking into account the impact of rainy seasons, for the basic solution and possibly the variant solution.</w:t>
      </w:r>
    </w:p>
    <w:p w14:paraId="1FF3D112" w14:textId="474BAEF9" w:rsidR="000E64AC" w:rsidRPr="000E64AC" w:rsidRDefault="000E64AC" w:rsidP="000E64AC">
      <w:pPr>
        <w:jc w:val="center"/>
        <w:rPr>
          <w:b/>
          <w:bCs/>
        </w:rPr>
      </w:pPr>
      <w:r w:rsidRPr="000E64AC">
        <w:rPr>
          <w:b/>
          <w:bCs/>
        </w:rPr>
        <w:t>Planning of activities</w:t>
      </w:r>
    </w:p>
    <w:tbl>
      <w:tblPr>
        <w:tblStyle w:val="TableGrid"/>
        <w:tblW w:w="9840" w:type="dxa"/>
        <w:jc w:val="center"/>
        <w:tblLook w:val="04A0" w:firstRow="1" w:lastRow="0" w:firstColumn="1" w:lastColumn="0" w:noHBand="0" w:noVBand="1"/>
      </w:tblPr>
      <w:tblGrid>
        <w:gridCol w:w="435"/>
        <w:gridCol w:w="3070"/>
        <w:gridCol w:w="1189"/>
        <w:gridCol w:w="703"/>
        <w:gridCol w:w="664"/>
        <w:gridCol w:w="750"/>
        <w:gridCol w:w="764"/>
        <w:gridCol w:w="786"/>
        <w:gridCol w:w="796"/>
        <w:gridCol w:w="683"/>
      </w:tblGrid>
      <w:tr w:rsidR="000D5AF7" w:rsidRPr="00476422" w14:paraId="1877F5EB" w14:textId="77777777" w:rsidTr="000D5AF7">
        <w:trPr>
          <w:jc w:val="center"/>
        </w:trPr>
        <w:tc>
          <w:tcPr>
            <w:tcW w:w="435" w:type="dxa"/>
            <w:vMerge w:val="restart"/>
            <w:vAlign w:val="center"/>
          </w:tcPr>
          <w:p w14:paraId="7C15F8FC" w14:textId="02916626" w:rsidR="000D5AF7" w:rsidRPr="00476422" w:rsidRDefault="000D5AF7" w:rsidP="00476422">
            <w:pPr>
              <w:spacing w:after="0"/>
              <w:jc w:val="center"/>
              <w:rPr>
                <w:b/>
                <w:bCs/>
              </w:rPr>
            </w:pPr>
            <w:r w:rsidRPr="00476422">
              <w:rPr>
                <w:b/>
                <w:bCs/>
              </w:rPr>
              <w:t>N°</w:t>
            </w:r>
          </w:p>
        </w:tc>
        <w:tc>
          <w:tcPr>
            <w:tcW w:w="3070" w:type="dxa"/>
            <w:vMerge w:val="restart"/>
            <w:vAlign w:val="center"/>
          </w:tcPr>
          <w:p w14:paraId="71FDC4AB" w14:textId="7EE78914" w:rsidR="000D5AF7" w:rsidRPr="00476422" w:rsidRDefault="000D5AF7" w:rsidP="00476422">
            <w:pPr>
              <w:spacing w:after="0"/>
              <w:jc w:val="center"/>
              <w:rPr>
                <w:b/>
                <w:bCs/>
              </w:rPr>
            </w:pPr>
            <w:r w:rsidRPr="00476422">
              <w:rPr>
                <w:b/>
                <w:bCs/>
              </w:rPr>
              <w:t>Description</w:t>
            </w:r>
          </w:p>
        </w:tc>
        <w:tc>
          <w:tcPr>
            <w:tcW w:w="1189" w:type="dxa"/>
            <w:vMerge w:val="restart"/>
            <w:vAlign w:val="center"/>
          </w:tcPr>
          <w:p w14:paraId="240E92E5" w14:textId="3DFF7A04" w:rsidR="000D5AF7" w:rsidRPr="00476422" w:rsidRDefault="000D5AF7" w:rsidP="00476422">
            <w:pPr>
              <w:spacing w:after="0"/>
              <w:jc w:val="center"/>
              <w:rPr>
                <w:b/>
                <w:bCs/>
              </w:rPr>
            </w:pPr>
            <w:r w:rsidRPr="00476422">
              <w:rPr>
                <w:b/>
                <w:bCs/>
              </w:rPr>
              <w:t>Duration of execution</w:t>
            </w:r>
          </w:p>
        </w:tc>
        <w:tc>
          <w:tcPr>
            <w:tcW w:w="5146" w:type="dxa"/>
            <w:gridSpan w:val="7"/>
          </w:tcPr>
          <w:p w14:paraId="586AE8F5" w14:textId="755C4D35" w:rsidR="000D5AF7" w:rsidRPr="00476422" w:rsidRDefault="000D5AF7" w:rsidP="00476422">
            <w:pPr>
              <w:spacing w:after="0"/>
              <w:jc w:val="center"/>
              <w:rPr>
                <w:b/>
                <w:bCs/>
              </w:rPr>
            </w:pPr>
            <w:r>
              <w:rPr>
                <w:b/>
                <w:bCs/>
              </w:rPr>
              <w:t>Month from the start of works</w:t>
            </w:r>
          </w:p>
        </w:tc>
      </w:tr>
      <w:tr w:rsidR="000D5AF7" w:rsidRPr="00476422" w14:paraId="1DE1A503" w14:textId="77777777" w:rsidTr="000D5AF7">
        <w:trPr>
          <w:jc w:val="center"/>
        </w:trPr>
        <w:tc>
          <w:tcPr>
            <w:tcW w:w="435" w:type="dxa"/>
            <w:vMerge/>
            <w:vAlign w:val="center"/>
          </w:tcPr>
          <w:p w14:paraId="6107D0B8" w14:textId="2E704369" w:rsidR="000D5AF7" w:rsidRPr="00476422" w:rsidRDefault="000D5AF7" w:rsidP="00476422">
            <w:pPr>
              <w:spacing w:after="0"/>
              <w:jc w:val="center"/>
              <w:rPr>
                <w:b/>
                <w:bCs/>
              </w:rPr>
            </w:pPr>
          </w:p>
        </w:tc>
        <w:tc>
          <w:tcPr>
            <w:tcW w:w="3070" w:type="dxa"/>
            <w:vMerge/>
            <w:vAlign w:val="center"/>
          </w:tcPr>
          <w:p w14:paraId="03DF1E8E" w14:textId="54A68BBC" w:rsidR="000D5AF7" w:rsidRPr="00476422" w:rsidRDefault="000D5AF7" w:rsidP="00476422">
            <w:pPr>
              <w:spacing w:after="0"/>
              <w:jc w:val="center"/>
              <w:rPr>
                <w:b/>
                <w:bCs/>
              </w:rPr>
            </w:pPr>
          </w:p>
        </w:tc>
        <w:tc>
          <w:tcPr>
            <w:tcW w:w="1189" w:type="dxa"/>
            <w:vMerge/>
            <w:vAlign w:val="center"/>
          </w:tcPr>
          <w:p w14:paraId="69EB7EAB" w14:textId="1F71B55E" w:rsidR="000D5AF7" w:rsidRPr="00476422" w:rsidRDefault="000D5AF7" w:rsidP="00476422">
            <w:pPr>
              <w:spacing w:after="0"/>
              <w:jc w:val="center"/>
              <w:rPr>
                <w:b/>
                <w:bCs/>
              </w:rPr>
            </w:pPr>
          </w:p>
        </w:tc>
        <w:tc>
          <w:tcPr>
            <w:tcW w:w="703" w:type="dxa"/>
            <w:vAlign w:val="center"/>
          </w:tcPr>
          <w:p w14:paraId="0A67455C" w14:textId="77777777" w:rsidR="000D5AF7" w:rsidRPr="00476422" w:rsidRDefault="000D5AF7" w:rsidP="00476422">
            <w:pPr>
              <w:spacing w:after="0"/>
              <w:jc w:val="center"/>
              <w:rPr>
                <w:b/>
                <w:bCs/>
              </w:rPr>
            </w:pPr>
          </w:p>
        </w:tc>
        <w:tc>
          <w:tcPr>
            <w:tcW w:w="664" w:type="dxa"/>
          </w:tcPr>
          <w:p w14:paraId="323475A9" w14:textId="77777777" w:rsidR="000D5AF7" w:rsidRPr="00476422" w:rsidRDefault="000D5AF7" w:rsidP="00476422">
            <w:pPr>
              <w:spacing w:after="0"/>
              <w:jc w:val="center"/>
              <w:rPr>
                <w:b/>
                <w:bCs/>
              </w:rPr>
            </w:pPr>
          </w:p>
        </w:tc>
        <w:tc>
          <w:tcPr>
            <w:tcW w:w="750" w:type="dxa"/>
          </w:tcPr>
          <w:p w14:paraId="126F8E44" w14:textId="77777777" w:rsidR="000D5AF7" w:rsidRPr="00476422" w:rsidRDefault="000D5AF7" w:rsidP="00476422">
            <w:pPr>
              <w:spacing w:after="0"/>
              <w:jc w:val="center"/>
              <w:rPr>
                <w:b/>
                <w:bCs/>
              </w:rPr>
            </w:pPr>
          </w:p>
        </w:tc>
        <w:tc>
          <w:tcPr>
            <w:tcW w:w="764" w:type="dxa"/>
            <w:vAlign w:val="center"/>
          </w:tcPr>
          <w:p w14:paraId="36DC88BA" w14:textId="5A6A11A9" w:rsidR="000D5AF7" w:rsidRPr="00476422" w:rsidRDefault="000D5AF7" w:rsidP="00476422">
            <w:pPr>
              <w:spacing w:after="0"/>
              <w:jc w:val="center"/>
              <w:rPr>
                <w:b/>
                <w:bCs/>
              </w:rPr>
            </w:pPr>
          </w:p>
        </w:tc>
        <w:tc>
          <w:tcPr>
            <w:tcW w:w="786" w:type="dxa"/>
            <w:vAlign w:val="center"/>
          </w:tcPr>
          <w:p w14:paraId="45762B26" w14:textId="77777777" w:rsidR="000D5AF7" w:rsidRPr="00476422" w:rsidRDefault="000D5AF7" w:rsidP="00476422">
            <w:pPr>
              <w:spacing w:after="0"/>
              <w:jc w:val="center"/>
              <w:rPr>
                <w:b/>
                <w:bCs/>
              </w:rPr>
            </w:pPr>
          </w:p>
        </w:tc>
        <w:tc>
          <w:tcPr>
            <w:tcW w:w="796" w:type="dxa"/>
            <w:vAlign w:val="center"/>
          </w:tcPr>
          <w:p w14:paraId="61623A01" w14:textId="77777777" w:rsidR="000D5AF7" w:rsidRPr="00476422" w:rsidRDefault="000D5AF7" w:rsidP="00476422">
            <w:pPr>
              <w:spacing w:after="0"/>
              <w:jc w:val="center"/>
              <w:rPr>
                <w:b/>
                <w:bCs/>
              </w:rPr>
            </w:pPr>
          </w:p>
        </w:tc>
        <w:tc>
          <w:tcPr>
            <w:tcW w:w="683" w:type="dxa"/>
            <w:vAlign w:val="center"/>
          </w:tcPr>
          <w:p w14:paraId="1058131B" w14:textId="77777777" w:rsidR="000D5AF7" w:rsidRPr="00476422" w:rsidRDefault="000D5AF7" w:rsidP="00476422">
            <w:pPr>
              <w:spacing w:after="0"/>
              <w:jc w:val="center"/>
              <w:rPr>
                <w:b/>
                <w:bCs/>
              </w:rPr>
            </w:pPr>
          </w:p>
        </w:tc>
      </w:tr>
      <w:tr w:rsidR="000D5AF7" w:rsidRPr="00476422" w14:paraId="03813F8F" w14:textId="77777777" w:rsidTr="000D5AF7">
        <w:trPr>
          <w:jc w:val="center"/>
        </w:trPr>
        <w:tc>
          <w:tcPr>
            <w:tcW w:w="435" w:type="dxa"/>
            <w:vAlign w:val="center"/>
          </w:tcPr>
          <w:p w14:paraId="74843263" w14:textId="1FDF0092" w:rsidR="000D5AF7" w:rsidRPr="00476422" w:rsidRDefault="000D5AF7" w:rsidP="00476422">
            <w:pPr>
              <w:spacing w:after="0"/>
              <w:jc w:val="center"/>
            </w:pPr>
            <w:r w:rsidRPr="00476422">
              <w:t>1</w:t>
            </w:r>
          </w:p>
        </w:tc>
        <w:tc>
          <w:tcPr>
            <w:tcW w:w="3070" w:type="dxa"/>
            <w:vAlign w:val="center"/>
          </w:tcPr>
          <w:p w14:paraId="0E8DF90D" w14:textId="77777777" w:rsidR="000D5AF7" w:rsidRPr="00476422" w:rsidRDefault="000D5AF7" w:rsidP="00476422">
            <w:pPr>
              <w:spacing w:after="0"/>
              <w:jc w:val="center"/>
              <w:rPr>
                <w:b/>
                <w:bCs/>
              </w:rPr>
            </w:pPr>
          </w:p>
        </w:tc>
        <w:tc>
          <w:tcPr>
            <w:tcW w:w="1189" w:type="dxa"/>
            <w:vAlign w:val="center"/>
          </w:tcPr>
          <w:p w14:paraId="7D341153" w14:textId="77777777" w:rsidR="000D5AF7" w:rsidRPr="00476422" w:rsidRDefault="000D5AF7" w:rsidP="00476422">
            <w:pPr>
              <w:spacing w:after="0"/>
              <w:jc w:val="center"/>
              <w:rPr>
                <w:b/>
                <w:bCs/>
              </w:rPr>
            </w:pPr>
          </w:p>
        </w:tc>
        <w:tc>
          <w:tcPr>
            <w:tcW w:w="703" w:type="dxa"/>
            <w:vAlign w:val="center"/>
          </w:tcPr>
          <w:p w14:paraId="5189927D" w14:textId="77777777" w:rsidR="000D5AF7" w:rsidRPr="00476422" w:rsidRDefault="000D5AF7" w:rsidP="00476422">
            <w:pPr>
              <w:spacing w:after="0"/>
              <w:jc w:val="center"/>
              <w:rPr>
                <w:b/>
                <w:bCs/>
              </w:rPr>
            </w:pPr>
          </w:p>
        </w:tc>
        <w:tc>
          <w:tcPr>
            <w:tcW w:w="664" w:type="dxa"/>
          </w:tcPr>
          <w:p w14:paraId="17B98CEB" w14:textId="77777777" w:rsidR="000D5AF7" w:rsidRPr="00476422" w:rsidRDefault="000D5AF7" w:rsidP="00476422">
            <w:pPr>
              <w:spacing w:after="0"/>
              <w:jc w:val="center"/>
              <w:rPr>
                <w:b/>
                <w:bCs/>
              </w:rPr>
            </w:pPr>
          </w:p>
        </w:tc>
        <w:tc>
          <w:tcPr>
            <w:tcW w:w="750" w:type="dxa"/>
          </w:tcPr>
          <w:p w14:paraId="28930D8F" w14:textId="77777777" w:rsidR="000D5AF7" w:rsidRPr="00476422" w:rsidRDefault="000D5AF7" w:rsidP="00476422">
            <w:pPr>
              <w:spacing w:after="0"/>
              <w:jc w:val="center"/>
              <w:rPr>
                <w:b/>
                <w:bCs/>
              </w:rPr>
            </w:pPr>
          </w:p>
        </w:tc>
        <w:tc>
          <w:tcPr>
            <w:tcW w:w="764" w:type="dxa"/>
            <w:vAlign w:val="center"/>
          </w:tcPr>
          <w:p w14:paraId="25C5B0A2" w14:textId="4FF57C97" w:rsidR="000D5AF7" w:rsidRPr="00476422" w:rsidRDefault="000D5AF7" w:rsidP="00476422">
            <w:pPr>
              <w:spacing w:after="0"/>
              <w:jc w:val="center"/>
              <w:rPr>
                <w:b/>
                <w:bCs/>
              </w:rPr>
            </w:pPr>
          </w:p>
        </w:tc>
        <w:tc>
          <w:tcPr>
            <w:tcW w:w="786" w:type="dxa"/>
            <w:vAlign w:val="center"/>
          </w:tcPr>
          <w:p w14:paraId="2C160DEB" w14:textId="77777777" w:rsidR="000D5AF7" w:rsidRPr="00476422" w:rsidRDefault="000D5AF7" w:rsidP="00476422">
            <w:pPr>
              <w:spacing w:after="0"/>
              <w:jc w:val="center"/>
              <w:rPr>
                <w:b/>
                <w:bCs/>
              </w:rPr>
            </w:pPr>
          </w:p>
        </w:tc>
        <w:tc>
          <w:tcPr>
            <w:tcW w:w="796" w:type="dxa"/>
            <w:vAlign w:val="center"/>
          </w:tcPr>
          <w:p w14:paraId="6520CCC1" w14:textId="77777777" w:rsidR="000D5AF7" w:rsidRPr="00476422" w:rsidRDefault="000D5AF7" w:rsidP="00476422">
            <w:pPr>
              <w:spacing w:after="0"/>
              <w:jc w:val="center"/>
              <w:rPr>
                <w:b/>
                <w:bCs/>
              </w:rPr>
            </w:pPr>
          </w:p>
        </w:tc>
        <w:tc>
          <w:tcPr>
            <w:tcW w:w="683" w:type="dxa"/>
            <w:vAlign w:val="center"/>
          </w:tcPr>
          <w:p w14:paraId="365C06E5" w14:textId="77777777" w:rsidR="000D5AF7" w:rsidRPr="00476422" w:rsidRDefault="000D5AF7" w:rsidP="00476422">
            <w:pPr>
              <w:spacing w:after="0"/>
              <w:jc w:val="center"/>
              <w:rPr>
                <w:b/>
                <w:bCs/>
              </w:rPr>
            </w:pPr>
          </w:p>
        </w:tc>
      </w:tr>
      <w:tr w:rsidR="000D5AF7" w:rsidRPr="00476422" w14:paraId="4D23A101" w14:textId="77777777" w:rsidTr="000D5AF7">
        <w:trPr>
          <w:jc w:val="center"/>
        </w:trPr>
        <w:tc>
          <w:tcPr>
            <w:tcW w:w="435" w:type="dxa"/>
            <w:vAlign w:val="center"/>
          </w:tcPr>
          <w:p w14:paraId="1070058D" w14:textId="49259DE1" w:rsidR="000D5AF7" w:rsidRPr="00476422" w:rsidRDefault="000D5AF7" w:rsidP="00476422">
            <w:pPr>
              <w:spacing w:after="0"/>
              <w:jc w:val="center"/>
            </w:pPr>
            <w:r w:rsidRPr="00476422">
              <w:t>2</w:t>
            </w:r>
          </w:p>
        </w:tc>
        <w:tc>
          <w:tcPr>
            <w:tcW w:w="3070" w:type="dxa"/>
            <w:vAlign w:val="center"/>
          </w:tcPr>
          <w:p w14:paraId="3491B955" w14:textId="77777777" w:rsidR="000D5AF7" w:rsidRPr="00476422" w:rsidRDefault="000D5AF7" w:rsidP="00476422">
            <w:pPr>
              <w:spacing w:after="0"/>
              <w:jc w:val="center"/>
              <w:rPr>
                <w:b/>
                <w:bCs/>
              </w:rPr>
            </w:pPr>
          </w:p>
        </w:tc>
        <w:tc>
          <w:tcPr>
            <w:tcW w:w="1189" w:type="dxa"/>
            <w:vAlign w:val="center"/>
          </w:tcPr>
          <w:p w14:paraId="7D1C6538" w14:textId="77777777" w:rsidR="000D5AF7" w:rsidRPr="00476422" w:rsidRDefault="000D5AF7" w:rsidP="00476422">
            <w:pPr>
              <w:spacing w:after="0"/>
              <w:jc w:val="center"/>
              <w:rPr>
                <w:b/>
                <w:bCs/>
              </w:rPr>
            </w:pPr>
          </w:p>
        </w:tc>
        <w:tc>
          <w:tcPr>
            <w:tcW w:w="703" w:type="dxa"/>
            <w:vAlign w:val="center"/>
          </w:tcPr>
          <w:p w14:paraId="45640583" w14:textId="77777777" w:rsidR="000D5AF7" w:rsidRPr="00476422" w:rsidRDefault="000D5AF7" w:rsidP="00476422">
            <w:pPr>
              <w:spacing w:after="0"/>
              <w:jc w:val="center"/>
              <w:rPr>
                <w:b/>
                <w:bCs/>
              </w:rPr>
            </w:pPr>
          </w:p>
        </w:tc>
        <w:tc>
          <w:tcPr>
            <w:tcW w:w="664" w:type="dxa"/>
          </w:tcPr>
          <w:p w14:paraId="74961C72" w14:textId="77777777" w:rsidR="000D5AF7" w:rsidRPr="00476422" w:rsidRDefault="000D5AF7" w:rsidP="00476422">
            <w:pPr>
              <w:spacing w:after="0"/>
              <w:jc w:val="center"/>
              <w:rPr>
                <w:b/>
                <w:bCs/>
              </w:rPr>
            </w:pPr>
          </w:p>
        </w:tc>
        <w:tc>
          <w:tcPr>
            <w:tcW w:w="750" w:type="dxa"/>
          </w:tcPr>
          <w:p w14:paraId="2B5F2BAA" w14:textId="77777777" w:rsidR="000D5AF7" w:rsidRPr="00476422" w:rsidRDefault="000D5AF7" w:rsidP="00476422">
            <w:pPr>
              <w:spacing w:after="0"/>
              <w:jc w:val="center"/>
              <w:rPr>
                <w:b/>
                <w:bCs/>
              </w:rPr>
            </w:pPr>
          </w:p>
        </w:tc>
        <w:tc>
          <w:tcPr>
            <w:tcW w:w="764" w:type="dxa"/>
            <w:vAlign w:val="center"/>
          </w:tcPr>
          <w:p w14:paraId="29344949" w14:textId="4B2C1107" w:rsidR="000D5AF7" w:rsidRPr="00476422" w:rsidRDefault="000D5AF7" w:rsidP="00476422">
            <w:pPr>
              <w:spacing w:after="0"/>
              <w:jc w:val="center"/>
              <w:rPr>
                <w:b/>
                <w:bCs/>
              </w:rPr>
            </w:pPr>
          </w:p>
        </w:tc>
        <w:tc>
          <w:tcPr>
            <w:tcW w:w="786" w:type="dxa"/>
            <w:vAlign w:val="center"/>
          </w:tcPr>
          <w:p w14:paraId="55EC2F10" w14:textId="77777777" w:rsidR="000D5AF7" w:rsidRPr="00476422" w:rsidRDefault="000D5AF7" w:rsidP="00476422">
            <w:pPr>
              <w:spacing w:after="0"/>
              <w:jc w:val="center"/>
              <w:rPr>
                <w:b/>
                <w:bCs/>
              </w:rPr>
            </w:pPr>
          </w:p>
        </w:tc>
        <w:tc>
          <w:tcPr>
            <w:tcW w:w="796" w:type="dxa"/>
            <w:vAlign w:val="center"/>
          </w:tcPr>
          <w:p w14:paraId="60D665D5" w14:textId="77777777" w:rsidR="000D5AF7" w:rsidRPr="00476422" w:rsidRDefault="000D5AF7" w:rsidP="00476422">
            <w:pPr>
              <w:spacing w:after="0"/>
              <w:jc w:val="center"/>
              <w:rPr>
                <w:b/>
                <w:bCs/>
              </w:rPr>
            </w:pPr>
          </w:p>
        </w:tc>
        <w:tc>
          <w:tcPr>
            <w:tcW w:w="683" w:type="dxa"/>
            <w:vAlign w:val="center"/>
          </w:tcPr>
          <w:p w14:paraId="1C0D813C" w14:textId="77777777" w:rsidR="000D5AF7" w:rsidRPr="00476422" w:rsidRDefault="000D5AF7" w:rsidP="00476422">
            <w:pPr>
              <w:spacing w:after="0"/>
              <w:jc w:val="center"/>
              <w:rPr>
                <w:b/>
                <w:bCs/>
              </w:rPr>
            </w:pPr>
          </w:p>
        </w:tc>
      </w:tr>
      <w:tr w:rsidR="000D5AF7" w:rsidRPr="00476422" w14:paraId="2D041487" w14:textId="77777777" w:rsidTr="000D5AF7">
        <w:trPr>
          <w:jc w:val="center"/>
        </w:trPr>
        <w:tc>
          <w:tcPr>
            <w:tcW w:w="435" w:type="dxa"/>
            <w:vAlign w:val="center"/>
          </w:tcPr>
          <w:p w14:paraId="6AE484C5" w14:textId="6138EEBD" w:rsidR="000D5AF7" w:rsidRPr="00476422" w:rsidRDefault="000D5AF7" w:rsidP="00476422">
            <w:pPr>
              <w:spacing w:after="0"/>
              <w:jc w:val="center"/>
              <w:rPr>
                <w:b/>
                <w:bCs/>
              </w:rPr>
            </w:pPr>
            <w:r>
              <w:rPr>
                <w:b/>
                <w:bCs/>
              </w:rPr>
              <w:t>3</w:t>
            </w:r>
          </w:p>
        </w:tc>
        <w:tc>
          <w:tcPr>
            <w:tcW w:w="3070" w:type="dxa"/>
            <w:vAlign w:val="center"/>
          </w:tcPr>
          <w:p w14:paraId="5BC65880" w14:textId="77777777" w:rsidR="000D5AF7" w:rsidRPr="00476422" w:rsidRDefault="000D5AF7" w:rsidP="00476422">
            <w:pPr>
              <w:spacing w:after="0"/>
              <w:jc w:val="center"/>
              <w:rPr>
                <w:b/>
                <w:bCs/>
              </w:rPr>
            </w:pPr>
          </w:p>
        </w:tc>
        <w:tc>
          <w:tcPr>
            <w:tcW w:w="1189" w:type="dxa"/>
            <w:vAlign w:val="center"/>
          </w:tcPr>
          <w:p w14:paraId="7F79D44E" w14:textId="77777777" w:rsidR="000D5AF7" w:rsidRPr="00476422" w:rsidRDefault="000D5AF7" w:rsidP="00476422">
            <w:pPr>
              <w:spacing w:after="0"/>
              <w:jc w:val="center"/>
              <w:rPr>
                <w:b/>
                <w:bCs/>
              </w:rPr>
            </w:pPr>
          </w:p>
        </w:tc>
        <w:tc>
          <w:tcPr>
            <w:tcW w:w="703" w:type="dxa"/>
            <w:vAlign w:val="center"/>
          </w:tcPr>
          <w:p w14:paraId="7FD2C3E5" w14:textId="77777777" w:rsidR="000D5AF7" w:rsidRPr="00476422" w:rsidRDefault="000D5AF7" w:rsidP="00476422">
            <w:pPr>
              <w:spacing w:after="0"/>
              <w:jc w:val="center"/>
              <w:rPr>
                <w:b/>
                <w:bCs/>
              </w:rPr>
            </w:pPr>
          </w:p>
        </w:tc>
        <w:tc>
          <w:tcPr>
            <w:tcW w:w="664" w:type="dxa"/>
          </w:tcPr>
          <w:p w14:paraId="5B9716BE" w14:textId="77777777" w:rsidR="000D5AF7" w:rsidRPr="00476422" w:rsidRDefault="000D5AF7" w:rsidP="00476422">
            <w:pPr>
              <w:spacing w:after="0"/>
              <w:jc w:val="center"/>
              <w:rPr>
                <w:b/>
                <w:bCs/>
              </w:rPr>
            </w:pPr>
          </w:p>
        </w:tc>
        <w:tc>
          <w:tcPr>
            <w:tcW w:w="750" w:type="dxa"/>
          </w:tcPr>
          <w:p w14:paraId="7E2352F3" w14:textId="77777777" w:rsidR="000D5AF7" w:rsidRPr="00476422" w:rsidRDefault="000D5AF7" w:rsidP="00476422">
            <w:pPr>
              <w:spacing w:after="0"/>
              <w:jc w:val="center"/>
              <w:rPr>
                <w:b/>
                <w:bCs/>
              </w:rPr>
            </w:pPr>
          </w:p>
        </w:tc>
        <w:tc>
          <w:tcPr>
            <w:tcW w:w="764" w:type="dxa"/>
            <w:vAlign w:val="center"/>
          </w:tcPr>
          <w:p w14:paraId="53B2294B" w14:textId="4CC5CEB0" w:rsidR="000D5AF7" w:rsidRPr="00476422" w:rsidRDefault="000D5AF7" w:rsidP="00476422">
            <w:pPr>
              <w:spacing w:after="0"/>
              <w:jc w:val="center"/>
              <w:rPr>
                <w:b/>
                <w:bCs/>
              </w:rPr>
            </w:pPr>
          </w:p>
        </w:tc>
        <w:tc>
          <w:tcPr>
            <w:tcW w:w="786" w:type="dxa"/>
            <w:vAlign w:val="center"/>
          </w:tcPr>
          <w:p w14:paraId="74E6FAE2" w14:textId="77777777" w:rsidR="000D5AF7" w:rsidRPr="00476422" w:rsidRDefault="000D5AF7" w:rsidP="00476422">
            <w:pPr>
              <w:spacing w:after="0"/>
              <w:jc w:val="center"/>
              <w:rPr>
                <w:b/>
                <w:bCs/>
              </w:rPr>
            </w:pPr>
          </w:p>
        </w:tc>
        <w:tc>
          <w:tcPr>
            <w:tcW w:w="796" w:type="dxa"/>
            <w:vAlign w:val="center"/>
          </w:tcPr>
          <w:p w14:paraId="5C33ABBB" w14:textId="77777777" w:rsidR="000D5AF7" w:rsidRPr="00476422" w:rsidRDefault="000D5AF7" w:rsidP="00476422">
            <w:pPr>
              <w:spacing w:after="0"/>
              <w:jc w:val="center"/>
              <w:rPr>
                <w:b/>
                <w:bCs/>
              </w:rPr>
            </w:pPr>
          </w:p>
        </w:tc>
        <w:tc>
          <w:tcPr>
            <w:tcW w:w="683" w:type="dxa"/>
            <w:vAlign w:val="center"/>
          </w:tcPr>
          <w:p w14:paraId="45501A0C" w14:textId="77777777" w:rsidR="000D5AF7" w:rsidRPr="00476422" w:rsidRDefault="000D5AF7" w:rsidP="00476422">
            <w:pPr>
              <w:spacing w:after="0"/>
              <w:jc w:val="center"/>
              <w:rPr>
                <w:b/>
                <w:bCs/>
              </w:rPr>
            </w:pPr>
          </w:p>
        </w:tc>
      </w:tr>
      <w:tr w:rsidR="000D5AF7" w:rsidRPr="00476422" w14:paraId="6C681B2C" w14:textId="77777777" w:rsidTr="000D5AF7">
        <w:trPr>
          <w:jc w:val="center"/>
        </w:trPr>
        <w:tc>
          <w:tcPr>
            <w:tcW w:w="435" w:type="dxa"/>
            <w:vAlign w:val="center"/>
          </w:tcPr>
          <w:p w14:paraId="1094548A" w14:textId="062B0CFC" w:rsidR="000D5AF7" w:rsidRPr="00476422" w:rsidRDefault="000D5AF7" w:rsidP="00476422">
            <w:pPr>
              <w:spacing w:after="0"/>
              <w:jc w:val="center"/>
              <w:rPr>
                <w:b/>
                <w:bCs/>
              </w:rPr>
            </w:pPr>
            <w:r>
              <w:rPr>
                <w:b/>
                <w:bCs/>
              </w:rPr>
              <w:t>..</w:t>
            </w:r>
          </w:p>
        </w:tc>
        <w:tc>
          <w:tcPr>
            <w:tcW w:w="3070" w:type="dxa"/>
            <w:vAlign w:val="center"/>
          </w:tcPr>
          <w:p w14:paraId="257BEF47" w14:textId="77777777" w:rsidR="000D5AF7" w:rsidRPr="00476422" w:rsidRDefault="000D5AF7" w:rsidP="00476422">
            <w:pPr>
              <w:spacing w:after="0"/>
              <w:jc w:val="center"/>
              <w:rPr>
                <w:b/>
                <w:bCs/>
              </w:rPr>
            </w:pPr>
          </w:p>
        </w:tc>
        <w:tc>
          <w:tcPr>
            <w:tcW w:w="1189" w:type="dxa"/>
            <w:vAlign w:val="center"/>
          </w:tcPr>
          <w:p w14:paraId="160301CF" w14:textId="77777777" w:rsidR="000D5AF7" w:rsidRPr="00476422" w:rsidRDefault="000D5AF7" w:rsidP="00476422">
            <w:pPr>
              <w:spacing w:after="0"/>
              <w:jc w:val="center"/>
              <w:rPr>
                <w:b/>
                <w:bCs/>
              </w:rPr>
            </w:pPr>
          </w:p>
        </w:tc>
        <w:tc>
          <w:tcPr>
            <w:tcW w:w="703" w:type="dxa"/>
            <w:vAlign w:val="center"/>
          </w:tcPr>
          <w:p w14:paraId="0C690DA9" w14:textId="77777777" w:rsidR="000D5AF7" w:rsidRPr="00476422" w:rsidRDefault="000D5AF7" w:rsidP="00476422">
            <w:pPr>
              <w:spacing w:after="0"/>
              <w:jc w:val="center"/>
              <w:rPr>
                <w:b/>
                <w:bCs/>
              </w:rPr>
            </w:pPr>
          </w:p>
        </w:tc>
        <w:tc>
          <w:tcPr>
            <w:tcW w:w="664" w:type="dxa"/>
          </w:tcPr>
          <w:p w14:paraId="45987AEF" w14:textId="77777777" w:rsidR="000D5AF7" w:rsidRPr="00476422" w:rsidRDefault="000D5AF7" w:rsidP="00476422">
            <w:pPr>
              <w:spacing w:after="0"/>
              <w:jc w:val="center"/>
              <w:rPr>
                <w:b/>
                <w:bCs/>
              </w:rPr>
            </w:pPr>
          </w:p>
        </w:tc>
        <w:tc>
          <w:tcPr>
            <w:tcW w:w="750" w:type="dxa"/>
          </w:tcPr>
          <w:p w14:paraId="72EAEB24" w14:textId="77777777" w:rsidR="000D5AF7" w:rsidRPr="00476422" w:rsidRDefault="000D5AF7" w:rsidP="00476422">
            <w:pPr>
              <w:spacing w:after="0"/>
              <w:jc w:val="center"/>
              <w:rPr>
                <w:b/>
                <w:bCs/>
              </w:rPr>
            </w:pPr>
          </w:p>
        </w:tc>
        <w:tc>
          <w:tcPr>
            <w:tcW w:w="764" w:type="dxa"/>
            <w:vAlign w:val="center"/>
          </w:tcPr>
          <w:p w14:paraId="353DCD5C" w14:textId="2536E268" w:rsidR="000D5AF7" w:rsidRPr="00476422" w:rsidRDefault="000D5AF7" w:rsidP="00476422">
            <w:pPr>
              <w:spacing w:after="0"/>
              <w:jc w:val="center"/>
              <w:rPr>
                <w:b/>
                <w:bCs/>
              </w:rPr>
            </w:pPr>
          </w:p>
        </w:tc>
        <w:tc>
          <w:tcPr>
            <w:tcW w:w="786" w:type="dxa"/>
            <w:vAlign w:val="center"/>
          </w:tcPr>
          <w:p w14:paraId="1EFC0868" w14:textId="77777777" w:rsidR="000D5AF7" w:rsidRPr="00476422" w:rsidRDefault="000D5AF7" w:rsidP="00476422">
            <w:pPr>
              <w:spacing w:after="0"/>
              <w:jc w:val="center"/>
              <w:rPr>
                <w:b/>
                <w:bCs/>
              </w:rPr>
            </w:pPr>
          </w:p>
        </w:tc>
        <w:tc>
          <w:tcPr>
            <w:tcW w:w="796" w:type="dxa"/>
            <w:vAlign w:val="center"/>
          </w:tcPr>
          <w:p w14:paraId="45DB4A48" w14:textId="77777777" w:rsidR="000D5AF7" w:rsidRPr="00476422" w:rsidRDefault="000D5AF7" w:rsidP="00476422">
            <w:pPr>
              <w:spacing w:after="0"/>
              <w:jc w:val="center"/>
              <w:rPr>
                <w:b/>
                <w:bCs/>
              </w:rPr>
            </w:pPr>
          </w:p>
        </w:tc>
        <w:tc>
          <w:tcPr>
            <w:tcW w:w="683" w:type="dxa"/>
            <w:vAlign w:val="center"/>
          </w:tcPr>
          <w:p w14:paraId="08BD9775" w14:textId="77777777" w:rsidR="000D5AF7" w:rsidRPr="00476422" w:rsidRDefault="000D5AF7" w:rsidP="00476422">
            <w:pPr>
              <w:spacing w:after="0"/>
              <w:jc w:val="center"/>
              <w:rPr>
                <w:b/>
                <w:bCs/>
              </w:rPr>
            </w:pPr>
          </w:p>
        </w:tc>
      </w:tr>
      <w:tr w:rsidR="000D5AF7" w:rsidRPr="00476422" w14:paraId="5AED0C11" w14:textId="77777777" w:rsidTr="000D5AF7">
        <w:trPr>
          <w:jc w:val="center"/>
        </w:trPr>
        <w:tc>
          <w:tcPr>
            <w:tcW w:w="435" w:type="dxa"/>
            <w:vAlign w:val="center"/>
          </w:tcPr>
          <w:p w14:paraId="70E7659C" w14:textId="3C9DD439" w:rsidR="000D5AF7" w:rsidRPr="000D5AF7" w:rsidRDefault="000D5AF7" w:rsidP="00476422">
            <w:pPr>
              <w:spacing w:after="0"/>
              <w:jc w:val="center"/>
            </w:pPr>
            <w:r w:rsidRPr="000D5AF7">
              <w:t>N</w:t>
            </w:r>
          </w:p>
        </w:tc>
        <w:tc>
          <w:tcPr>
            <w:tcW w:w="3070" w:type="dxa"/>
            <w:vAlign w:val="center"/>
          </w:tcPr>
          <w:p w14:paraId="783210F9" w14:textId="77777777" w:rsidR="000D5AF7" w:rsidRPr="000D5AF7" w:rsidRDefault="000D5AF7" w:rsidP="00476422">
            <w:pPr>
              <w:spacing w:after="0"/>
              <w:jc w:val="center"/>
            </w:pPr>
          </w:p>
        </w:tc>
        <w:tc>
          <w:tcPr>
            <w:tcW w:w="1189" w:type="dxa"/>
            <w:vAlign w:val="center"/>
          </w:tcPr>
          <w:p w14:paraId="4F741C4D" w14:textId="77777777" w:rsidR="000D5AF7" w:rsidRPr="000D5AF7" w:rsidRDefault="000D5AF7" w:rsidP="00476422">
            <w:pPr>
              <w:spacing w:after="0"/>
              <w:jc w:val="center"/>
            </w:pPr>
          </w:p>
        </w:tc>
        <w:tc>
          <w:tcPr>
            <w:tcW w:w="703" w:type="dxa"/>
            <w:vAlign w:val="center"/>
          </w:tcPr>
          <w:p w14:paraId="346EA83D" w14:textId="77777777" w:rsidR="000D5AF7" w:rsidRPr="000D5AF7" w:rsidRDefault="000D5AF7" w:rsidP="00476422">
            <w:pPr>
              <w:spacing w:after="0"/>
              <w:jc w:val="center"/>
            </w:pPr>
          </w:p>
        </w:tc>
        <w:tc>
          <w:tcPr>
            <w:tcW w:w="664" w:type="dxa"/>
          </w:tcPr>
          <w:p w14:paraId="5F418A7F" w14:textId="77777777" w:rsidR="000D5AF7" w:rsidRPr="000D5AF7" w:rsidRDefault="000D5AF7" w:rsidP="00476422">
            <w:pPr>
              <w:spacing w:after="0"/>
              <w:jc w:val="center"/>
            </w:pPr>
          </w:p>
        </w:tc>
        <w:tc>
          <w:tcPr>
            <w:tcW w:w="750" w:type="dxa"/>
          </w:tcPr>
          <w:p w14:paraId="593E890B" w14:textId="77777777" w:rsidR="000D5AF7" w:rsidRPr="000D5AF7" w:rsidRDefault="000D5AF7" w:rsidP="00476422">
            <w:pPr>
              <w:spacing w:after="0"/>
              <w:jc w:val="center"/>
            </w:pPr>
          </w:p>
        </w:tc>
        <w:tc>
          <w:tcPr>
            <w:tcW w:w="764" w:type="dxa"/>
            <w:vAlign w:val="center"/>
          </w:tcPr>
          <w:p w14:paraId="14390614" w14:textId="4B6AE78B" w:rsidR="000D5AF7" w:rsidRPr="000D5AF7" w:rsidRDefault="000D5AF7" w:rsidP="00476422">
            <w:pPr>
              <w:spacing w:after="0"/>
              <w:jc w:val="center"/>
            </w:pPr>
          </w:p>
        </w:tc>
        <w:tc>
          <w:tcPr>
            <w:tcW w:w="786" w:type="dxa"/>
            <w:vAlign w:val="center"/>
          </w:tcPr>
          <w:p w14:paraId="6AAADF8A" w14:textId="77777777" w:rsidR="000D5AF7" w:rsidRPr="000D5AF7" w:rsidRDefault="000D5AF7" w:rsidP="00476422">
            <w:pPr>
              <w:spacing w:after="0"/>
              <w:jc w:val="center"/>
            </w:pPr>
          </w:p>
        </w:tc>
        <w:tc>
          <w:tcPr>
            <w:tcW w:w="796" w:type="dxa"/>
            <w:vAlign w:val="center"/>
          </w:tcPr>
          <w:p w14:paraId="384EACC4" w14:textId="77777777" w:rsidR="000D5AF7" w:rsidRPr="000D5AF7" w:rsidRDefault="000D5AF7" w:rsidP="00476422">
            <w:pPr>
              <w:spacing w:after="0"/>
              <w:jc w:val="center"/>
            </w:pPr>
          </w:p>
        </w:tc>
        <w:tc>
          <w:tcPr>
            <w:tcW w:w="683" w:type="dxa"/>
            <w:vAlign w:val="center"/>
          </w:tcPr>
          <w:p w14:paraId="3D46A9CE" w14:textId="77777777" w:rsidR="000D5AF7" w:rsidRPr="000D5AF7" w:rsidRDefault="000D5AF7" w:rsidP="00476422">
            <w:pPr>
              <w:spacing w:after="0"/>
              <w:jc w:val="center"/>
            </w:pPr>
          </w:p>
        </w:tc>
      </w:tr>
    </w:tbl>
    <w:p w14:paraId="4A654DF0" w14:textId="77777777" w:rsidR="00476422" w:rsidRDefault="00476422" w:rsidP="00476422"/>
    <w:p w14:paraId="61158182" w14:textId="77777777" w:rsidR="00476422" w:rsidRDefault="00476422" w:rsidP="00476422"/>
    <w:p w14:paraId="041CA5A4" w14:textId="5A0B3954" w:rsidR="00F2734E" w:rsidRDefault="00F2734E">
      <w:pPr>
        <w:spacing w:after="0" w:line="240" w:lineRule="auto"/>
        <w:jc w:val="left"/>
        <w:rPr>
          <w:rFonts w:cs="Tahoma"/>
        </w:rPr>
      </w:pPr>
      <w:r>
        <w:rPr>
          <w:rFonts w:cs="Tahoma"/>
        </w:rPr>
        <w:br w:type="page"/>
      </w:r>
    </w:p>
    <w:p w14:paraId="74FA1E69" w14:textId="77777777" w:rsidR="00C11710" w:rsidRDefault="00C11710" w:rsidP="00F2734E">
      <w:pPr>
        <w:jc w:val="center"/>
        <w:rPr>
          <w:rFonts w:cs="Tahoma"/>
          <w:b/>
          <w:bCs/>
          <w:sz w:val="28"/>
          <w:szCs w:val="32"/>
        </w:rPr>
      </w:pPr>
      <w:r w:rsidRPr="00F2734E">
        <w:rPr>
          <w:rFonts w:cs="Tahoma"/>
          <w:b/>
          <w:bCs/>
          <w:sz w:val="28"/>
          <w:szCs w:val="32"/>
        </w:rPr>
        <w:lastRenderedPageBreak/>
        <w:t>Appendix No. 9: Model list of personnel to be mobilized</w:t>
      </w:r>
    </w:p>
    <w:p w14:paraId="0C1A42FB" w14:textId="77777777" w:rsidR="00702C88" w:rsidRPr="00F2734E" w:rsidRDefault="00702C88" w:rsidP="00702C88"/>
    <w:p w14:paraId="7BA9DDEE" w14:textId="4C14ABF4" w:rsidR="00F2734E" w:rsidRDefault="00F2734E" w:rsidP="00F2734E">
      <w:pPr>
        <w:rPr>
          <w:b/>
          <w:bCs/>
          <w:lang w:val="fr-CM"/>
        </w:rPr>
      </w:pPr>
      <w:r w:rsidRPr="00F2734E">
        <w:rPr>
          <w:b/>
          <w:bCs/>
          <w:lang w:val="fr-CM"/>
        </w:rPr>
        <w:t xml:space="preserve">1. </w:t>
      </w:r>
      <w:r>
        <w:rPr>
          <w:b/>
          <w:bCs/>
          <w:lang w:val="fr-CM"/>
        </w:rPr>
        <w:t>Technical/supervision Staff</w:t>
      </w:r>
    </w:p>
    <w:tbl>
      <w:tblPr>
        <w:tblStyle w:val="TableGrid"/>
        <w:tblW w:w="10173" w:type="dxa"/>
        <w:tblLook w:val="04A0" w:firstRow="1" w:lastRow="0" w:firstColumn="1" w:lastColumn="0" w:noHBand="0" w:noVBand="1"/>
      </w:tblPr>
      <w:tblGrid>
        <w:gridCol w:w="1526"/>
        <w:gridCol w:w="1689"/>
        <w:gridCol w:w="1550"/>
        <w:gridCol w:w="1580"/>
        <w:gridCol w:w="2127"/>
        <w:gridCol w:w="1701"/>
      </w:tblGrid>
      <w:tr w:rsidR="00F2734E" w:rsidRPr="00702C88" w14:paraId="3611DD4A" w14:textId="77777777" w:rsidTr="00702C88">
        <w:tc>
          <w:tcPr>
            <w:tcW w:w="1526" w:type="dxa"/>
            <w:vAlign w:val="center"/>
          </w:tcPr>
          <w:p w14:paraId="6996AA59" w14:textId="1B60D5A2" w:rsidR="00F2734E" w:rsidRPr="00702C88" w:rsidRDefault="00F2734E" w:rsidP="00702C88">
            <w:pPr>
              <w:spacing w:after="0"/>
              <w:jc w:val="center"/>
              <w:rPr>
                <w:b/>
                <w:bCs/>
                <w:lang w:val="fr-CM"/>
              </w:rPr>
            </w:pPr>
            <w:proofErr w:type="spellStart"/>
            <w:r w:rsidRPr="00702C88">
              <w:rPr>
                <w:b/>
                <w:bCs/>
                <w:lang w:val="fr-CM"/>
              </w:rPr>
              <w:t>Names</w:t>
            </w:r>
            <w:proofErr w:type="spellEnd"/>
          </w:p>
        </w:tc>
        <w:tc>
          <w:tcPr>
            <w:tcW w:w="1689" w:type="dxa"/>
            <w:vAlign w:val="center"/>
          </w:tcPr>
          <w:p w14:paraId="5411F9BD" w14:textId="349967D7" w:rsidR="00F2734E" w:rsidRPr="00702C88" w:rsidRDefault="00F2734E" w:rsidP="00702C88">
            <w:pPr>
              <w:spacing w:after="0"/>
              <w:jc w:val="center"/>
              <w:rPr>
                <w:b/>
                <w:bCs/>
                <w:lang w:val="fr-CM"/>
              </w:rPr>
            </w:pPr>
            <w:proofErr w:type="spellStart"/>
            <w:r w:rsidRPr="00702C88">
              <w:rPr>
                <w:b/>
                <w:bCs/>
                <w:lang w:val="fr-CM"/>
              </w:rPr>
              <w:t>Function</w:t>
            </w:r>
            <w:proofErr w:type="spellEnd"/>
          </w:p>
        </w:tc>
        <w:tc>
          <w:tcPr>
            <w:tcW w:w="1550" w:type="dxa"/>
            <w:vAlign w:val="center"/>
          </w:tcPr>
          <w:p w14:paraId="50A6A698" w14:textId="5A69C59F" w:rsidR="00F2734E" w:rsidRPr="00702C88" w:rsidRDefault="00F2734E" w:rsidP="00702C88">
            <w:pPr>
              <w:spacing w:after="0"/>
              <w:jc w:val="center"/>
              <w:rPr>
                <w:b/>
                <w:bCs/>
                <w:lang w:val="fr-CM"/>
              </w:rPr>
            </w:pPr>
            <w:proofErr w:type="spellStart"/>
            <w:r w:rsidRPr="00702C88">
              <w:rPr>
                <w:b/>
                <w:bCs/>
                <w:lang w:val="fr-CM"/>
              </w:rPr>
              <w:t>Qualitication</w:t>
            </w:r>
            <w:proofErr w:type="spellEnd"/>
          </w:p>
        </w:tc>
        <w:tc>
          <w:tcPr>
            <w:tcW w:w="1580" w:type="dxa"/>
            <w:vAlign w:val="center"/>
          </w:tcPr>
          <w:p w14:paraId="2451F461" w14:textId="11C35E7A" w:rsidR="00F2734E" w:rsidRPr="00702C88" w:rsidRDefault="00702C88" w:rsidP="00702C88">
            <w:pPr>
              <w:spacing w:after="0"/>
              <w:jc w:val="center"/>
              <w:rPr>
                <w:b/>
                <w:bCs/>
              </w:rPr>
            </w:pPr>
            <w:r w:rsidRPr="00702C88">
              <w:rPr>
                <w:b/>
                <w:bCs/>
              </w:rPr>
              <w:t>Number of year of ge</w:t>
            </w:r>
            <w:r w:rsidR="00F2734E" w:rsidRPr="00702C88">
              <w:rPr>
                <w:b/>
                <w:bCs/>
              </w:rPr>
              <w:t>neral experience</w:t>
            </w:r>
          </w:p>
        </w:tc>
        <w:tc>
          <w:tcPr>
            <w:tcW w:w="2127" w:type="dxa"/>
            <w:vAlign w:val="center"/>
          </w:tcPr>
          <w:p w14:paraId="7718FAF0" w14:textId="0E4FF218" w:rsidR="00F2734E" w:rsidRPr="00702C88" w:rsidRDefault="00702C88" w:rsidP="00702C88">
            <w:pPr>
              <w:spacing w:after="0"/>
              <w:jc w:val="center"/>
              <w:rPr>
                <w:b/>
                <w:bCs/>
              </w:rPr>
            </w:pPr>
            <w:r w:rsidRPr="00702C88">
              <w:rPr>
                <w:b/>
                <w:bCs/>
              </w:rPr>
              <w:t xml:space="preserve">Number of year of </w:t>
            </w:r>
            <w:r>
              <w:rPr>
                <w:b/>
                <w:bCs/>
              </w:rPr>
              <w:t>specific project</w:t>
            </w:r>
            <w:r w:rsidRPr="00702C88">
              <w:rPr>
                <w:b/>
                <w:bCs/>
              </w:rPr>
              <w:t xml:space="preserve"> experience</w:t>
            </w:r>
            <w:r>
              <w:rPr>
                <w:b/>
                <w:bCs/>
              </w:rPr>
              <w:t xml:space="preserve"> similar carried out</w:t>
            </w:r>
          </w:p>
        </w:tc>
        <w:tc>
          <w:tcPr>
            <w:tcW w:w="1701" w:type="dxa"/>
            <w:vAlign w:val="center"/>
          </w:tcPr>
          <w:p w14:paraId="145FB0E4" w14:textId="054FCD22" w:rsidR="00F2734E" w:rsidRPr="00702C88" w:rsidRDefault="00702C88" w:rsidP="00702C88">
            <w:pPr>
              <w:spacing w:after="0"/>
              <w:jc w:val="center"/>
              <w:rPr>
                <w:b/>
                <w:bCs/>
              </w:rPr>
            </w:pPr>
            <w:r>
              <w:rPr>
                <w:b/>
                <w:bCs/>
              </w:rPr>
              <w:t>Function occupied for each project</w:t>
            </w:r>
          </w:p>
        </w:tc>
      </w:tr>
      <w:tr w:rsidR="00F2734E" w:rsidRPr="00702C88" w14:paraId="114F446E" w14:textId="77777777" w:rsidTr="00702C88">
        <w:tc>
          <w:tcPr>
            <w:tcW w:w="1526" w:type="dxa"/>
            <w:vAlign w:val="center"/>
          </w:tcPr>
          <w:p w14:paraId="66633E24" w14:textId="77777777" w:rsidR="00F2734E" w:rsidRPr="00702C88" w:rsidRDefault="00F2734E" w:rsidP="00F2734E">
            <w:pPr>
              <w:spacing w:after="0"/>
              <w:jc w:val="left"/>
            </w:pPr>
          </w:p>
        </w:tc>
        <w:tc>
          <w:tcPr>
            <w:tcW w:w="1689" w:type="dxa"/>
            <w:vAlign w:val="center"/>
          </w:tcPr>
          <w:p w14:paraId="0853D841" w14:textId="77777777" w:rsidR="00F2734E" w:rsidRPr="00702C88" w:rsidRDefault="00F2734E" w:rsidP="00F2734E">
            <w:pPr>
              <w:spacing w:after="0"/>
              <w:jc w:val="left"/>
            </w:pPr>
          </w:p>
        </w:tc>
        <w:tc>
          <w:tcPr>
            <w:tcW w:w="1550" w:type="dxa"/>
            <w:vAlign w:val="center"/>
          </w:tcPr>
          <w:p w14:paraId="139BDBAE" w14:textId="77777777" w:rsidR="00F2734E" w:rsidRPr="00702C88" w:rsidRDefault="00F2734E" w:rsidP="00F2734E">
            <w:pPr>
              <w:spacing w:after="0"/>
              <w:jc w:val="left"/>
            </w:pPr>
          </w:p>
        </w:tc>
        <w:tc>
          <w:tcPr>
            <w:tcW w:w="1580" w:type="dxa"/>
            <w:vAlign w:val="center"/>
          </w:tcPr>
          <w:p w14:paraId="5D47602D" w14:textId="77777777" w:rsidR="00F2734E" w:rsidRPr="00702C88" w:rsidRDefault="00F2734E" w:rsidP="00F2734E">
            <w:pPr>
              <w:spacing w:after="0"/>
              <w:jc w:val="left"/>
            </w:pPr>
          </w:p>
        </w:tc>
        <w:tc>
          <w:tcPr>
            <w:tcW w:w="2127" w:type="dxa"/>
            <w:vAlign w:val="center"/>
          </w:tcPr>
          <w:p w14:paraId="16418082" w14:textId="77777777" w:rsidR="00F2734E" w:rsidRPr="00702C88" w:rsidRDefault="00F2734E" w:rsidP="00F2734E">
            <w:pPr>
              <w:spacing w:after="0"/>
              <w:jc w:val="left"/>
            </w:pPr>
          </w:p>
        </w:tc>
        <w:tc>
          <w:tcPr>
            <w:tcW w:w="1701" w:type="dxa"/>
            <w:vAlign w:val="center"/>
          </w:tcPr>
          <w:p w14:paraId="69EBACC0" w14:textId="77777777" w:rsidR="00F2734E" w:rsidRPr="00702C88" w:rsidRDefault="00F2734E" w:rsidP="00F2734E">
            <w:pPr>
              <w:spacing w:after="0"/>
              <w:jc w:val="left"/>
            </w:pPr>
          </w:p>
        </w:tc>
      </w:tr>
      <w:tr w:rsidR="00F2734E" w:rsidRPr="00702C88" w14:paraId="75D02CE2" w14:textId="77777777" w:rsidTr="00702C88">
        <w:tc>
          <w:tcPr>
            <w:tcW w:w="1526" w:type="dxa"/>
            <w:vAlign w:val="center"/>
          </w:tcPr>
          <w:p w14:paraId="2900DB0C" w14:textId="77777777" w:rsidR="00F2734E" w:rsidRPr="00702C88" w:rsidRDefault="00F2734E" w:rsidP="00F2734E">
            <w:pPr>
              <w:spacing w:after="0"/>
              <w:jc w:val="left"/>
            </w:pPr>
          </w:p>
        </w:tc>
        <w:tc>
          <w:tcPr>
            <w:tcW w:w="1689" w:type="dxa"/>
            <w:vAlign w:val="center"/>
          </w:tcPr>
          <w:p w14:paraId="20E01FD9" w14:textId="77777777" w:rsidR="00F2734E" w:rsidRPr="00702C88" w:rsidRDefault="00F2734E" w:rsidP="00F2734E">
            <w:pPr>
              <w:spacing w:after="0"/>
              <w:jc w:val="left"/>
            </w:pPr>
          </w:p>
        </w:tc>
        <w:tc>
          <w:tcPr>
            <w:tcW w:w="1550" w:type="dxa"/>
            <w:vAlign w:val="center"/>
          </w:tcPr>
          <w:p w14:paraId="51327C0E" w14:textId="77777777" w:rsidR="00F2734E" w:rsidRPr="00702C88" w:rsidRDefault="00F2734E" w:rsidP="00F2734E">
            <w:pPr>
              <w:spacing w:after="0"/>
              <w:jc w:val="left"/>
            </w:pPr>
          </w:p>
        </w:tc>
        <w:tc>
          <w:tcPr>
            <w:tcW w:w="1580" w:type="dxa"/>
            <w:vAlign w:val="center"/>
          </w:tcPr>
          <w:p w14:paraId="18CE1615" w14:textId="77777777" w:rsidR="00F2734E" w:rsidRPr="00702C88" w:rsidRDefault="00F2734E" w:rsidP="00F2734E">
            <w:pPr>
              <w:spacing w:after="0"/>
              <w:jc w:val="left"/>
            </w:pPr>
          </w:p>
        </w:tc>
        <w:tc>
          <w:tcPr>
            <w:tcW w:w="2127" w:type="dxa"/>
            <w:vAlign w:val="center"/>
          </w:tcPr>
          <w:p w14:paraId="3531D3CF" w14:textId="77777777" w:rsidR="00F2734E" w:rsidRPr="00702C88" w:rsidRDefault="00F2734E" w:rsidP="00F2734E">
            <w:pPr>
              <w:spacing w:after="0"/>
              <w:jc w:val="left"/>
            </w:pPr>
          </w:p>
        </w:tc>
        <w:tc>
          <w:tcPr>
            <w:tcW w:w="1701" w:type="dxa"/>
            <w:vAlign w:val="center"/>
          </w:tcPr>
          <w:p w14:paraId="53977E2B" w14:textId="77777777" w:rsidR="00F2734E" w:rsidRPr="00702C88" w:rsidRDefault="00F2734E" w:rsidP="00F2734E">
            <w:pPr>
              <w:spacing w:after="0"/>
              <w:jc w:val="left"/>
            </w:pPr>
          </w:p>
        </w:tc>
      </w:tr>
      <w:tr w:rsidR="00F2734E" w:rsidRPr="00702C88" w14:paraId="316CA017" w14:textId="77777777" w:rsidTr="00702C88">
        <w:tc>
          <w:tcPr>
            <w:tcW w:w="1526" w:type="dxa"/>
            <w:vAlign w:val="center"/>
          </w:tcPr>
          <w:p w14:paraId="4E56BE35" w14:textId="77777777" w:rsidR="00F2734E" w:rsidRPr="00702C88" w:rsidRDefault="00F2734E" w:rsidP="00F2734E">
            <w:pPr>
              <w:spacing w:after="0"/>
              <w:jc w:val="left"/>
            </w:pPr>
          </w:p>
        </w:tc>
        <w:tc>
          <w:tcPr>
            <w:tcW w:w="1689" w:type="dxa"/>
            <w:vAlign w:val="center"/>
          </w:tcPr>
          <w:p w14:paraId="70CBC481" w14:textId="77777777" w:rsidR="00F2734E" w:rsidRPr="00702C88" w:rsidRDefault="00F2734E" w:rsidP="00F2734E">
            <w:pPr>
              <w:spacing w:after="0"/>
              <w:jc w:val="left"/>
            </w:pPr>
          </w:p>
        </w:tc>
        <w:tc>
          <w:tcPr>
            <w:tcW w:w="1550" w:type="dxa"/>
            <w:vAlign w:val="center"/>
          </w:tcPr>
          <w:p w14:paraId="543E6D1E" w14:textId="77777777" w:rsidR="00F2734E" w:rsidRPr="00702C88" w:rsidRDefault="00F2734E" w:rsidP="00F2734E">
            <w:pPr>
              <w:spacing w:after="0"/>
              <w:jc w:val="left"/>
            </w:pPr>
          </w:p>
        </w:tc>
        <w:tc>
          <w:tcPr>
            <w:tcW w:w="1580" w:type="dxa"/>
            <w:vAlign w:val="center"/>
          </w:tcPr>
          <w:p w14:paraId="79ECF33C" w14:textId="77777777" w:rsidR="00F2734E" w:rsidRPr="00702C88" w:rsidRDefault="00F2734E" w:rsidP="00F2734E">
            <w:pPr>
              <w:spacing w:after="0"/>
              <w:jc w:val="left"/>
            </w:pPr>
          </w:p>
        </w:tc>
        <w:tc>
          <w:tcPr>
            <w:tcW w:w="2127" w:type="dxa"/>
            <w:vAlign w:val="center"/>
          </w:tcPr>
          <w:p w14:paraId="123C2EC0" w14:textId="77777777" w:rsidR="00F2734E" w:rsidRPr="00702C88" w:rsidRDefault="00F2734E" w:rsidP="00F2734E">
            <w:pPr>
              <w:spacing w:after="0"/>
              <w:jc w:val="left"/>
            </w:pPr>
          </w:p>
        </w:tc>
        <w:tc>
          <w:tcPr>
            <w:tcW w:w="1701" w:type="dxa"/>
            <w:vAlign w:val="center"/>
          </w:tcPr>
          <w:p w14:paraId="29DA293C" w14:textId="77777777" w:rsidR="00F2734E" w:rsidRPr="00702C88" w:rsidRDefault="00F2734E" w:rsidP="00F2734E">
            <w:pPr>
              <w:spacing w:after="0"/>
              <w:jc w:val="left"/>
            </w:pPr>
          </w:p>
        </w:tc>
      </w:tr>
      <w:tr w:rsidR="00F2734E" w:rsidRPr="00702C88" w14:paraId="08CA6BDC" w14:textId="77777777" w:rsidTr="00702C88">
        <w:tc>
          <w:tcPr>
            <w:tcW w:w="1526" w:type="dxa"/>
            <w:vAlign w:val="center"/>
          </w:tcPr>
          <w:p w14:paraId="2F465C29" w14:textId="77777777" w:rsidR="00F2734E" w:rsidRPr="00702C88" w:rsidRDefault="00F2734E" w:rsidP="00F2734E">
            <w:pPr>
              <w:spacing w:after="0"/>
              <w:jc w:val="left"/>
            </w:pPr>
          </w:p>
        </w:tc>
        <w:tc>
          <w:tcPr>
            <w:tcW w:w="1689" w:type="dxa"/>
            <w:vAlign w:val="center"/>
          </w:tcPr>
          <w:p w14:paraId="394A6783" w14:textId="77777777" w:rsidR="00F2734E" w:rsidRPr="00702C88" w:rsidRDefault="00F2734E" w:rsidP="00F2734E">
            <w:pPr>
              <w:spacing w:after="0"/>
              <w:jc w:val="left"/>
            </w:pPr>
          </w:p>
        </w:tc>
        <w:tc>
          <w:tcPr>
            <w:tcW w:w="1550" w:type="dxa"/>
            <w:vAlign w:val="center"/>
          </w:tcPr>
          <w:p w14:paraId="7671E587" w14:textId="77777777" w:rsidR="00F2734E" w:rsidRPr="00702C88" w:rsidRDefault="00F2734E" w:rsidP="00F2734E">
            <w:pPr>
              <w:spacing w:after="0"/>
              <w:jc w:val="left"/>
            </w:pPr>
          </w:p>
        </w:tc>
        <w:tc>
          <w:tcPr>
            <w:tcW w:w="1580" w:type="dxa"/>
            <w:vAlign w:val="center"/>
          </w:tcPr>
          <w:p w14:paraId="0A7F5D30" w14:textId="77777777" w:rsidR="00F2734E" w:rsidRPr="00702C88" w:rsidRDefault="00F2734E" w:rsidP="00F2734E">
            <w:pPr>
              <w:spacing w:after="0"/>
              <w:jc w:val="left"/>
            </w:pPr>
          </w:p>
        </w:tc>
        <w:tc>
          <w:tcPr>
            <w:tcW w:w="2127" w:type="dxa"/>
            <w:vAlign w:val="center"/>
          </w:tcPr>
          <w:p w14:paraId="5326B8B4" w14:textId="77777777" w:rsidR="00F2734E" w:rsidRPr="00702C88" w:rsidRDefault="00F2734E" w:rsidP="00F2734E">
            <w:pPr>
              <w:spacing w:after="0"/>
              <w:jc w:val="left"/>
            </w:pPr>
          </w:p>
        </w:tc>
        <w:tc>
          <w:tcPr>
            <w:tcW w:w="1701" w:type="dxa"/>
            <w:vAlign w:val="center"/>
          </w:tcPr>
          <w:p w14:paraId="0F88A90F" w14:textId="77777777" w:rsidR="00F2734E" w:rsidRPr="00702C88" w:rsidRDefault="00F2734E" w:rsidP="00F2734E">
            <w:pPr>
              <w:spacing w:after="0"/>
              <w:jc w:val="left"/>
            </w:pPr>
          </w:p>
        </w:tc>
      </w:tr>
      <w:tr w:rsidR="00F2734E" w:rsidRPr="00702C88" w14:paraId="740DD4CC" w14:textId="77777777" w:rsidTr="00702C88">
        <w:tc>
          <w:tcPr>
            <w:tcW w:w="1526" w:type="dxa"/>
            <w:vAlign w:val="center"/>
          </w:tcPr>
          <w:p w14:paraId="58988E5E" w14:textId="77777777" w:rsidR="00F2734E" w:rsidRPr="00702C88" w:rsidRDefault="00F2734E" w:rsidP="00F2734E">
            <w:pPr>
              <w:spacing w:after="0"/>
              <w:jc w:val="left"/>
            </w:pPr>
          </w:p>
        </w:tc>
        <w:tc>
          <w:tcPr>
            <w:tcW w:w="1689" w:type="dxa"/>
            <w:vAlign w:val="center"/>
          </w:tcPr>
          <w:p w14:paraId="6F9A95DF" w14:textId="77777777" w:rsidR="00F2734E" w:rsidRPr="00702C88" w:rsidRDefault="00F2734E" w:rsidP="00F2734E">
            <w:pPr>
              <w:spacing w:after="0"/>
              <w:jc w:val="left"/>
            </w:pPr>
          </w:p>
        </w:tc>
        <w:tc>
          <w:tcPr>
            <w:tcW w:w="1550" w:type="dxa"/>
            <w:vAlign w:val="center"/>
          </w:tcPr>
          <w:p w14:paraId="1874712B" w14:textId="77777777" w:rsidR="00F2734E" w:rsidRPr="00702C88" w:rsidRDefault="00F2734E" w:rsidP="00F2734E">
            <w:pPr>
              <w:spacing w:after="0"/>
              <w:jc w:val="left"/>
            </w:pPr>
          </w:p>
        </w:tc>
        <w:tc>
          <w:tcPr>
            <w:tcW w:w="1580" w:type="dxa"/>
            <w:vAlign w:val="center"/>
          </w:tcPr>
          <w:p w14:paraId="46263A7D" w14:textId="77777777" w:rsidR="00F2734E" w:rsidRPr="00702C88" w:rsidRDefault="00F2734E" w:rsidP="00F2734E">
            <w:pPr>
              <w:spacing w:after="0"/>
              <w:jc w:val="left"/>
            </w:pPr>
          </w:p>
        </w:tc>
        <w:tc>
          <w:tcPr>
            <w:tcW w:w="2127" w:type="dxa"/>
            <w:vAlign w:val="center"/>
          </w:tcPr>
          <w:p w14:paraId="439EAC45" w14:textId="77777777" w:rsidR="00F2734E" w:rsidRPr="00702C88" w:rsidRDefault="00F2734E" w:rsidP="00F2734E">
            <w:pPr>
              <w:spacing w:after="0"/>
              <w:jc w:val="left"/>
            </w:pPr>
          </w:p>
        </w:tc>
        <w:tc>
          <w:tcPr>
            <w:tcW w:w="1701" w:type="dxa"/>
            <w:vAlign w:val="center"/>
          </w:tcPr>
          <w:p w14:paraId="3943AB42" w14:textId="77777777" w:rsidR="00F2734E" w:rsidRPr="00702C88" w:rsidRDefault="00F2734E" w:rsidP="00F2734E">
            <w:pPr>
              <w:spacing w:after="0"/>
              <w:jc w:val="left"/>
            </w:pPr>
          </w:p>
        </w:tc>
      </w:tr>
      <w:tr w:rsidR="00F2734E" w:rsidRPr="00702C88" w14:paraId="77296616" w14:textId="77777777" w:rsidTr="00702C88">
        <w:tc>
          <w:tcPr>
            <w:tcW w:w="1526" w:type="dxa"/>
            <w:vAlign w:val="center"/>
          </w:tcPr>
          <w:p w14:paraId="51A97D6F" w14:textId="77777777" w:rsidR="00F2734E" w:rsidRPr="00702C88" w:rsidRDefault="00F2734E" w:rsidP="00F2734E">
            <w:pPr>
              <w:spacing w:after="0"/>
              <w:jc w:val="left"/>
            </w:pPr>
          </w:p>
        </w:tc>
        <w:tc>
          <w:tcPr>
            <w:tcW w:w="1689" w:type="dxa"/>
            <w:vAlign w:val="center"/>
          </w:tcPr>
          <w:p w14:paraId="6E3DF7BE" w14:textId="77777777" w:rsidR="00F2734E" w:rsidRPr="00702C88" w:rsidRDefault="00F2734E" w:rsidP="00F2734E">
            <w:pPr>
              <w:spacing w:after="0"/>
              <w:jc w:val="left"/>
            </w:pPr>
          </w:p>
        </w:tc>
        <w:tc>
          <w:tcPr>
            <w:tcW w:w="1550" w:type="dxa"/>
            <w:vAlign w:val="center"/>
          </w:tcPr>
          <w:p w14:paraId="5A562DDB" w14:textId="77777777" w:rsidR="00F2734E" w:rsidRPr="00702C88" w:rsidRDefault="00F2734E" w:rsidP="00F2734E">
            <w:pPr>
              <w:spacing w:after="0"/>
              <w:jc w:val="left"/>
            </w:pPr>
          </w:p>
        </w:tc>
        <w:tc>
          <w:tcPr>
            <w:tcW w:w="1580" w:type="dxa"/>
            <w:vAlign w:val="center"/>
          </w:tcPr>
          <w:p w14:paraId="372A11E3" w14:textId="77777777" w:rsidR="00F2734E" w:rsidRPr="00702C88" w:rsidRDefault="00F2734E" w:rsidP="00F2734E">
            <w:pPr>
              <w:spacing w:after="0"/>
              <w:jc w:val="left"/>
            </w:pPr>
          </w:p>
        </w:tc>
        <w:tc>
          <w:tcPr>
            <w:tcW w:w="2127" w:type="dxa"/>
            <w:vAlign w:val="center"/>
          </w:tcPr>
          <w:p w14:paraId="63FCF772" w14:textId="77777777" w:rsidR="00F2734E" w:rsidRPr="00702C88" w:rsidRDefault="00F2734E" w:rsidP="00F2734E">
            <w:pPr>
              <w:spacing w:after="0"/>
              <w:jc w:val="left"/>
            </w:pPr>
          </w:p>
        </w:tc>
        <w:tc>
          <w:tcPr>
            <w:tcW w:w="1701" w:type="dxa"/>
            <w:vAlign w:val="center"/>
          </w:tcPr>
          <w:p w14:paraId="7AADC347" w14:textId="77777777" w:rsidR="00F2734E" w:rsidRPr="00702C88" w:rsidRDefault="00F2734E" w:rsidP="00F2734E">
            <w:pPr>
              <w:spacing w:after="0"/>
              <w:jc w:val="left"/>
            </w:pPr>
          </w:p>
        </w:tc>
      </w:tr>
    </w:tbl>
    <w:p w14:paraId="64005419" w14:textId="77777777" w:rsidR="00F2734E" w:rsidRPr="00702C88" w:rsidRDefault="00F2734E" w:rsidP="00702C88"/>
    <w:p w14:paraId="485C1D10" w14:textId="2273A53D" w:rsidR="00702C88" w:rsidRDefault="00702C88" w:rsidP="00702C88">
      <w:pPr>
        <w:rPr>
          <w:b/>
          <w:bCs/>
          <w:lang w:val="fr-CM"/>
        </w:rPr>
      </w:pPr>
      <w:r>
        <w:rPr>
          <w:b/>
          <w:bCs/>
          <w:lang w:val="fr-CM"/>
        </w:rPr>
        <w:t>2</w:t>
      </w:r>
      <w:r w:rsidRPr="00F2734E">
        <w:rPr>
          <w:b/>
          <w:bCs/>
          <w:lang w:val="fr-CM"/>
        </w:rPr>
        <w:t xml:space="preserve">. </w:t>
      </w:r>
      <w:r>
        <w:rPr>
          <w:b/>
          <w:bCs/>
          <w:lang w:val="fr-CM"/>
        </w:rPr>
        <w:t>Support Staff</w:t>
      </w:r>
    </w:p>
    <w:tbl>
      <w:tblPr>
        <w:tblStyle w:val="TableGrid"/>
        <w:tblW w:w="0" w:type="auto"/>
        <w:jc w:val="center"/>
        <w:tblLook w:val="04A0" w:firstRow="1" w:lastRow="0" w:firstColumn="1" w:lastColumn="0" w:noHBand="0" w:noVBand="1"/>
      </w:tblPr>
      <w:tblGrid>
        <w:gridCol w:w="1951"/>
        <w:gridCol w:w="1963"/>
        <w:gridCol w:w="1833"/>
        <w:gridCol w:w="1987"/>
        <w:gridCol w:w="2155"/>
      </w:tblGrid>
      <w:tr w:rsidR="00702C88" w:rsidRPr="00702C88" w14:paraId="19569CBE" w14:textId="77777777" w:rsidTr="00702C88">
        <w:trPr>
          <w:jc w:val="center"/>
        </w:trPr>
        <w:tc>
          <w:tcPr>
            <w:tcW w:w="1951" w:type="dxa"/>
            <w:vAlign w:val="center"/>
          </w:tcPr>
          <w:p w14:paraId="04988E78" w14:textId="77777777" w:rsidR="00702C88" w:rsidRPr="00702C88" w:rsidRDefault="00702C88" w:rsidP="00DC0739">
            <w:pPr>
              <w:spacing w:after="0"/>
              <w:jc w:val="center"/>
              <w:rPr>
                <w:b/>
                <w:bCs/>
                <w:lang w:val="fr-CM"/>
              </w:rPr>
            </w:pPr>
            <w:proofErr w:type="spellStart"/>
            <w:r w:rsidRPr="00702C88">
              <w:rPr>
                <w:b/>
                <w:bCs/>
                <w:lang w:val="fr-CM"/>
              </w:rPr>
              <w:t>Names</w:t>
            </w:r>
            <w:proofErr w:type="spellEnd"/>
          </w:p>
        </w:tc>
        <w:tc>
          <w:tcPr>
            <w:tcW w:w="1963" w:type="dxa"/>
            <w:vAlign w:val="center"/>
          </w:tcPr>
          <w:p w14:paraId="6B9E36FB" w14:textId="0B6FEF18" w:rsidR="00702C88" w:rsidRPr="00702C88" w:rsidRDefault="00702C88" w:rsidP="00DC0739">
            <w:pPr>
              <w:spacing w:after="0"/>
              <w:jc w:val="center"/>
              <w:rPr>
                <w:b/>
                <w:bCs/>
                <w:lang w:val="fr-CM"/>
              </w:rPr>
            </w:pPr>
            <w:proofErr w:type="spellStart"/>
            <w:r w:rsidRPr="00702C88">
              <w:rPr>
                <w:b/>
                <w:bCs/>
                <w:lang w:val="fr-CM"/>
              </w:rPr>
              <w:t>Qualitication</w:t>
            </w:r>
            <w:proofErr w:type="spellEnd"/>
          </w:p>
        </w:tc>
        <w:tc>
          <w:tcPr>
            <w:tcW w:w="1833" w:type="dxa"/>
            <w:vAlign w:val="center"/>
          </w:tcPr>
          <w:p w14:paraId="2FB02D87" w14:textId="6EBAB2F2" w:rsidR="00702C88" w:rsidRPr="00702C88" w:rsidRDefault="00702C88" w:rsidP="00DC0739">
            <w:pPr>
              <w:spacing w:after="0"/>
              <w:jc w:val="center"/>
              <w:rPr>
                <w:b/>
                <w:bCs/>
                <w:lang w:val="fr-CM"/>
              </w:rPr>
            </w:pPr>
            <w:proofErr w:type="spellStart"/>
            <w:r w:rsidRPr="00702C88">
              <w:rPr>
                <w:b/>
                <w:bCs/>
                <w:lang w:val="fr-CM"/>
              </w:rPr>
              <w:t>Function</w:t>
            </w:r>
            <w:proofErr w:type="spellEnd"/>
          </w:p>
        </w:tc>
        <w:tc>
          <w:tcPr>
            <w:tcW w:w="1987" w:type="dxa"/>
            <w:vAlign w:val="center"/>
          </w:tcPr>
          <w:p w14:paraId="14CF4EB7" w14:textId="786EB6FC" w:rsidR="00702C88" w:rsidRPr="00702C88" w:rsidRDefault="00702C88" w:rsidP="00DC0739">
            <w:pPr>
              <w:spacing w:after="0"/>
              <w:jc w:val="center"/>
              <w:rPr>
                <w:b/>
                <w:bCs/>
              </w:rPr>
            </w:pPr>
            <w:r w:rsidRPr="00702C88">
              <w:rPr>
                <w:b/>
                <w:bCs/>
              </w:rPr>
              <w:t>Number of year of experience</w:t>
            </w:r>
          </w:p>
        </w:tc>
        <w:tc>
          <w:tcPr>
            <w:tcW w:w="2155" w:type="dxa"/>
            <w:vAlign w:val="center"/>
          </w:tcPr>
          <w:p w14:paraId="700B7E92" w14:textId="6669D547" w:rsidR="00702C88" w:rsidRPr="00702C88" w:rsidRDefault="00702C88" w:rsidP="00DC0739">
            <w:pPr>
              <w:spacing w:after="0"/>
              <w:jc w:val="center"/>
              <w:rPr>
                <w:b/>
                <w:bCs/>
              </w:rPr>
            </w:pPr>
            <w:r>
              <w:rPr>
                <w:b/>
                <w:bCs/>
              </w:rPr>
              <w:t>Missions</w:t>
            </w:r>
          </w:p>
        </w:tc>
      </w:tr>
      <w:tr w:rsidR="00702C88" w:rsidRPr="00702C88" w14:paraId="1D1A56CB" w14:textId="77777777" w:rsidTr="00702C88">
        <w:trPr>
          <w:jc w:val="center"/>
        </w:trPr>
        <w:tc>
          <w:tcPr>
            <w:tcW w:w="1951" w:type="dxa"/>
            <w:vAlign w:val="center"/>
          </w:tcPr>
          <w:p w14:paraId="2AC7D893" w14:textId="77777777" w:rsidR="00702C88" w:rsidRPr="00702C88" w:rsidRDefault="00702C88" w:rsidP="00DC0739">
            <w:pPr>
              <w:spacing w:after="0"/>
              <w:jc w:val="left"/>
            </w:pPr>
          </w:p>
        </w:tc>
        <w:tc>
          <w:tcPr>
            <w:tcW w:w="1963" w:type="dxa"/>
            <w:vAlign w:val="center"/>
          </w:tcPr>
          <w:p w14:paraId="4FCC580B" w14:textId="77777777" w:rsidR="00702C88" w:rsidRPr="00702C88" w:rsidRDefault="00702C88" w:rsidP="00DC0739">
            <w:pPr>
              <w:spacing w:after="0"/>
              <w:jc w:val="left"/>
            </w:pPr>
          </w:p>
        </w:tc>
        <w:tc>
          <w:tcPr>
            <w:tcW w:w="1833" w:type="dxa"/>
            <w:vAlign w:val="center"/>
          </w:tcPr>
          <w:p w14:paraId="6D5A7343" w14:textId="77777777" w:rsidR="00702C88" w:rsidRPr="00702C88" w:rsidRDefault="00702C88" w:rsidP="00DC0739">
            <w:pPr>
              <w:spacing w:after="0"/>
              <w:jc w:val="left"/>
            </w:pPr>
          </w:p>
        </w:tc>
        <w:tc>
          <w:tcPr>
            <w:tcW w:w="1987" w:type="dxa"/>
            <w:vAlign w:val="center"/>
          </w:tcPr>
          <w:p w14:paraId="4204C64E" w14:textId="77777777" w:rsidR="00702C88" w:rsidRPr="00702C88" w:rsidRDefault="00702C88" w:rsidP="00DC0739">
            <w:pPr>
              <w:spacing w:after="0"/>
              <w:jc w:val="left"/>
            </w:pPr>
          </w:p>
        </w:tc>
        <w:tc>
          <w:tcPr>
            <w:tcW w:w="2155" w:type="dxa"/>
            <w:vAlign w:val="center"/>
          </w:tcPr>
          <w:p w14:paraId="4C3866A4" w14:textId="77777777" w:rsidR="00702C88" w:rsidRPr="00702C88" w:rsidRDefault="00702C88" w:rsidP="00DC0739">
            <w:pPr>
              <w:spacing w:after="0"/>
              <w:jc w:val="left"/>
            </w:pPr>
          </w:p>
        </w:tc>
      </w:tr>
      <w:tr w:rsidR="00702C88" w:rsidRPr="00702C88" w14:paraId="76D1D366" w14:textId="77777777" w:rsidTr="00702C88">
        <w:trPr>
          <w:jc w:val="center"/>
        </w:trPr>
        <w:tc>
          <w:tcPr>
            <w:tcW w:w="1951" w:type="dxa"/>
            <w:vAlign w:val="center"/>
          </w:tcPr>
          <w:p w14:paraId="16806D09" w14:textId="77777777" w:rsidR="00702C88" w:rsidRPr="00702C88" w:rsidRDefault="00702C88" w:rsidP="00DC0739">
            <w:pPr>
              <w:spacing w:after="0"/>
              <w:jc w:val="left"/>
            </w:pPr>
          </w:p>
        </w:tc>
        <w:tc>
          <w:tcPr>
            <w:tcW w:w="1963" w:type="dxa"/>
            <w:vAlign w:val="center"/>
          </w:tcPr>
          <w:p w14:paraId="57E3AA17" w14:textId="77777777" w:rsidR="00702C88" w:rsidRPr="00702C88" w:rsidRDefault="00702C88" w:rsidP="00DC0739">
            <w:pPr>
              <w:spacing w:after="0"/>
              <w:jc w:val="left"/>
            </w:pPr>
          </w:p>
        </w:tc>
        <w:tc>
          <w:tcPr>
            <w:tcW w:w="1833" w:type="dxa"/>
            <w:vAlign w:val="center"/>
          </w:tcPr>
          <w:p w14:paraId="54011A8F" w14:textId="77777777" w:rsidR="00702C88" w:rsidRPr="00702C88" w:rsidRDefault="00702C88" w:rsidP="00DC0739">
            <w:pPr>
              <w:spacing w:after="0"/>
              <w:jc w:val="left"/>
            </w:pPr>
          </w:p>
        </w:tc>
        <w:tc>
          <w:tcPr>
            <w:tcW w:w="1987" w:type="dxa"/>
            <w:vAlign w:val="center"/>
          </w:tcPr>
          <w:p w14:paraId="4964B07F" w14:textId="77777777" w:rsidR="00702C88" w:rsidRPr="00702C88" w:rsidRDefault="00702C88" w:rsidP="00DC0739">
            <w:pPr>
              <w:spacing w:after="0"/>
              <w:jc w:val="left"/>
            </w:pPr>
          </w:p>
        </w:tc>
        <w:tc>
          <w:tcPr>
            <w:tcW w:w="2155" w:type="dxa"/>
            <w:vAlign w:val="center"/>
          </w:tcPr>
          <w:p w14:paraId="36D3DC18" w14:textId="77777777" w:rsidR="00702C88" w:rsidRPr="00702C88" w:rsidRDefault="00702C88" w:rsidP="00DC0739">
            <w:pPr>
              <w:spacing w:after="0"/>
              <w:jc w:val="left"/>
            </w:pPr>
          </w:p>
        </w:tc>
      </w:tr>
      <w:tr w:rsidR="00702C88" w:rsidRPr="00702C88" w14:paraId="14C562D6" w14:textId="77777777" w:rsidTr="00702C88">
        <w:trPr>
          <w:jc w:val="center"/>
        </w:trPr>
        <w:tc>
          <w:tcPr>
            <w:tcW w:w="1951" w:type="dxa"/>
            <w:vAlign w:val="center"/>
          </w:tcPr>
          <w:p w14:paraId="6AA7F0DB" w14:textId="77777777" w:rsidR="00702C88" w:rsidRPr="00702C88" w:rsidRDefault="00702C88" w:rsidP="00DC0739">
            <w:pPr>
              <w:spacing w:after="0"/>
              <w:jc w:val="left"/>
            </w:pPr>
          </w:p>
        </w:tc>
        <w:tc>
          <w:tcPr>
            <w:tcW w:w="1963" w:type="dxa"/>
            <w:vAlign w:val="center"/>
          </w:tcPr>
          <w:p w14:paraId="47CFE4B0" w14:textId="77777777" w:rsidR="00702C88" w:rsidRPr="00702C88" w:rsidRDefault="00702C88" w:rsidP="00DC0739">
            <w:pPr>
              <w:spacing w:after="0"/>
              <w:jc w:val="left"/>
            </w:pPr>
          </w:p>
        </w:tc>
        <w:tc>
          <w:tcPr>
            <w:tcW w:w="1833" w:type="dxa"/>
            <w:vAlign w:val="center"/>
          </w:tcPr>
          <w:p w14:paraId="0D8519B2" w14:textId="77777777" w:rsidR="00702C88" w:rsidRPr="00702C88" w:rsidRDefault="00702C88" w:rsidP="00DC0739">
            <w:pPr>
              <w:spacing w:after="0"/>
              <w:jc w:val="left"/>
            </w:pPr>
          </w:p>
        </w:tc>
        <w:tc>
          <w:tcPr>
            <w:tcW w:w="1987" w:type="dxa"/>
            <w:vAlign w:val="center"/>
          </w:tcPr>
          <w:p w14:paraId="46376867" w14:textId="77777777" w:rsidR="00702C88" w:rsidRPr="00702C88" w:rsidRDefault="00702C88" w:rsidP="00DC0739">
            <w:pPr>
              <w:spacing w:after="0"/>
              <w:jc w:val="left"/>
            </w:pPr>
          </w:p>
        </w:tc>
        <w:tc>
          <w:tcPr>
            <w:tcW w:w="2155" w:type="dxa"/>
            <w:vAlign w:val="center"/>
          </w:tcPr>
          <w:p w14:paraId="56AD0DBC" w14:textId="77777777" w:rsidR="00702C88" w:rsidRPr="00702C88" w:rsidRDefault="00702C88" w:rsidP="00DC0739">
            <w:pPr>
              <w:spacing w:after="0"/>
              <w:jc w:val="left"/>
            </w:pPr>
          </w:p>
        </w:tc>
      </w:tr>
      <w:tr w:rsidR="00702C88" w:rsidRPr="00702C88" w14:paraId="0EDA6790" w14:textId="77777777" w:rsidTr="00702C88">
        <w:trPr>
          <w:jc w:val="center"/>
        </w:trPr>
        <w:tc>
          <w:tcPr>
            <w:tcW w:w="1951" w:type="dxa"/>
            <w:vAlign w:val="center"/>
          </w:tcPr>
          <w:p w14:paraId="736D685B" w14:textId="77777777" w:rsidR="00702C88" w:rsidRPr="00702C88" w:rsidRDefault="00702C88" w:rsidP="00DC0739">
            <w:pPr>
              <w:spacing w:after="0"/>
              <w:jc w:val="left"/>
            </w:pPr>
          </w:p>
        </w:tc>
        <w:tc>
          <w:tcPr>
            <w:tcW w:w="1963" w:type="dxa"/>
            <w:vAlign w:val="center"/>
          </w:tcPr>
          <w:p w14:paraId="4749693D" w14:textId="77777777" w:rsidR="00702C88" w:rsidRPr="00702C88" w:rsidRDefault="00702C88" w:rsidP="00DC0739">
            <w:pPr>
              <w:spacing w:after="0"/>
              <w:jc w:val="left"/>
            </w:pPr>
          </w:p>
        </w:tc>
        <w:tc>
          <w:tcPr>
            <w:tcW w:w="1833" w:type="dxa"/>
            <w:vAlign w:val="center"/>
          </w:tcPr>
          <w:p w14:paraId="66571E80" w14:textId="77777777" w:rsidR="00702C88" w:rsidRPr="00702C88" w:rsidRDefault="00702C88" w:rsidP="00DC0739">
            <w:pPr>
              <w:spacing w:after="0"/>
              <w:jc w:val="left"/>
            </w:pPr>
          </w:p>
        </w:tc>
        <w:tc>
          <w:tcPr>
            <w:tcW w:w="1987" w:type="dxa"/>
            <w:vAlign w:val="center"/>
          </w:tcPr>
          <w:p w14:paraId="373A106F" w14:textId="77777777" w:rsidR="00702C88" w:rsidRPr="00702C88" w:rsidRDefault="00702C88" w:rsidP="00DC0739">
            <w:pPr>
              <w:spacing w:after="0"/>
              <w:jc w:val="left"/>
            </w:pPr>
          </w:p>
        </w:tc>
        <w:tc>
          <w:tcPr>
            <w:tcW w:w="2155" w:type="dxa"/>
            <w:vAlign w:val="center"/>
          </w:tcPr>
          <w:p w14:paraId="4995366F" w14:textId="77777777" w:rsidR="00702C88" w:rsidRPr="00702C88" w:rsidRDefault="00702C88" w:rsidP="00DC0739">
            <w:pPr>
              <w:spacing w:after="0"/>
              <w:jc w:val="left"/>
            </w:pPr>
          </w:p>
        </w:tc>
      </w:tr>
      <w:tr w:rsidR="00702C88" w:rsidRPr="00702C88" w14:paraId="467115FD" w14:textId="77777777" w:rsidTr="00702C88">
        <w:trPr>
          <w:jc w:val="center"/>
        </w:trPr>
        <w:tc>
          <w:tcPr>
            <w:tcW w:w="1951" w:type="dxa"/>
            <w:vAlign w:val="center"/>
          </w:tcPr>
          <w:p w14:paraId="6BC3ADB1" w14:textId="77777777" w:rsidR="00702C88" w:rsidRPr="00702C88" w:rsidRDefault="00702C88" w:rsidP="00DC0739">
            <w:pPr>
              <w:spacing w:after="0"/>
              <w:jc w:val="left"/>
            </w:pPr>
          </w:p>
        </w:tc>
        <w:tc>
          <w:tcPr>
            <w:tcW w:w="1963" w:type="dxa"/>
            <w:vAlign w:val="center"/>
          </w:tcPr>
          <w:p w14:paraId="4CEB49D9" w14:textId="77777777" w:rsidR="00702C88" w:rsidRPr="00702C88" w:rsidRDefault="00702C88" w:rsidP="00DC0739">
            <w:pPr>
              <w:spacing w:after="0"/>
              <w:jc w:val="left"/>
            </w:pPr>
          </w:p>
        </w:tc>
        <w:tc>
          <w:tcPr>
            <w:tcW w:w="1833" w:type="dxa"/>
            <w:vAlign w:val="center"/>
          </w:tcPr>
          <w:p w14:paraId="797CEF0F" w14:textId="77777777" w:rsidR="00702C88" w:rsidRPr="00702C88" w:rsidRDefault="00702C88" w:rsidP="00DC0739">
            <w:pPr>
              <w:spacing w:after="0"/>
              <w:jc w:val="left"/>
            </w:pPr>
          </w:p>
        </w:tc>
        <w:tc>
          <w:tcPr>
            <w:tcW w:w="1987" w:type="dxa"/>
            <w:vAlign w:val="center"/>
          </w:tcPr>
          <w:p w14:paraId="48EBFB80" w14:textId="77777777" w:rsidR="00702C88" w:rsidRPr="00702C88" w:rsidRDefault="00702C88" w:rsidP="00DC0739">
            <w:pPr>
              <w:spacing w:after="0"/>
              <w:jc w:val="left"/>
            </w:pPr>
          </w:p>
        </w:tc>
        <w:tc>
          <w:tcPr>
            <w:tcW w:w="2155" w:type="dxa"/>
            <w:vAlign w:val="center"/>
          </w:tcPr>
          <w:p w14:paraId="201C2A74" w14:textId="77777777" w:rsidR="00702C88" w:rsidRPr="00702C88" w:rsidRDefault="00702C88" w:rsidP="00DC0739">
            <w:pPr>
              <w:spacing w:after="0"/>
              <w:jc w:val="left"/>
            </w:pPr>
          </w:p>
        </w:tc>
      </w:tr>
      <w:tr w:rsidR="00702C88" w:rsidRPr="00702C88" w14:paraId="4471B0BE" w14:textId="77777777" w:rsidTr="00702C88">
        <w:trPr>
          <w:jc w:val="center"/>
        </w:trPr>
        <w:tc>
          <w:tcPr>
            <w:tcW w:w="1951" w:type="dxa"/>
            <w:vAlign w:val="center"/>
          </w:tcPr>
          <w:p w14:paraId="7B65657F" w14:textId="77777777" w:rsidR="00702C88" w:rsidRPr="00702C88" w:rsidRDefault="00702C88" w:rsidP="00DC0739">
            <w:pPr>
              <w:spacing w:after="0"/>
              <w:jc w:val="left"/>
            </w:pPr>
          </w:p>
        </w:tc>
        <w:tc>
          <w:tcPr>
            <w:tcW w:w="1963" w:type="dxa"/>
            <w:vAlign w:val="center"/>
          </w:tcPr>
          <w:p w14:paraId="7BF3AA20" w14:textId="77777777" w:rsidR="00702C88" w:rsidRPr="00702C88" w:rsidRDefault="00702C88" w:rsidP="00DC0739">
            <w:pPr>
              <w:spacing w:after="0"/>
              <w:jc w:val="left"/>
            </w:pPr>
          </w:p>
        </w:tc>
        <w:tc>
          <w:tcPr>
            <w:tcW w:w="1833" w:type="dxa"/>
            <w:vAlign w:val="center"/>
          </w:tcPr>
          <w:p w14:paraId="4DD28A88" w14:textId="77777777" w:rsidR="00702C88" w:rsidRPr="00702C88" w:rsidRDefault="00702C88" w:rsidP="00DC0739">
            <w:pPr>
              <w:spacing w:after="0"/>
              <w:jc w:val="left"/>
            </w:pPr>
          </w:p>
        </w:tc>
        <w:tc>
          <w:tcPr>
            <w:tcW w:w="1987" w:type="dxa"/>
            <w:vAlign w:val="center"/>
          </w:tcPr>
          <w:p w14:paraId="21195574" w14:textId="77777777" w:rsidR="00702C88" w:rsidRPr="00702C88" w:rsidRDefault="00702C88" w:rsidP="00DC0739">
            <w:pPr>
              <w:spacing w:after="0"/>
              <w:jc w:val="left"/>
            </w:pPr>
          </w:p>
        </w:tc>
        <w:tc>
          <w:tcPr>
            <w:tcW w:w="2155" w:type="dxa"/>
            <w:vAlign w:val="center"/>
          </w:tcPr>
          <w:p w14:paraId="63F01902" w14:textId="77777777" w:rsidR="00702C88" w:rsidRPr="00702C88" w:rsidRDefault="00702C88" w:rsidP="00DC0739">
            <w:pPr>
              <w:spacing w:after="0"/>
              <w:jc w:val="left"/>
            </w:pPr>
          </w:p>
        </w:tc>
      </w:tr>
    </w:tbl>
    <w:p w14:paraId="15B8ED54" w14:textId="77777777" w:rsidR="00702C88" w:rsidRPr="00702C88" w:rsidRDefault="00702C88" w:rsidP="00702C88"/>
    <w:p w14:paraId="3A516C24" w14:textId="67F08594" w:rsidR="00F2734E" w:rsidRPr="00702C88" w:rsidRDefault="00F2734E">
      <w:pPr>
        <w:spacing w:after="0" w:line="240" w:lineRule="auto"/>
        <w:jc w:val="left"/>
        <w:rPr>
          <w:rFonts w:cs="Tahoma"/>
        </w:rPr>
      </w:pPr>
      <w:r w:rsidRPr="00702C88">
        <w:rPr>
          <w:rFonts w:cs="Tahoma"/>
        </w:rPr>
        <w:br w:type="page"/>
      </w:r>
    </w:p>
    <w:p w14:paraId="3A6DA7AB" w14:textId="258E0999" w:rsidR="00C11710" w:rsidRPr="00702C88" w:rsidRDefault="00C11710" w:rsidP="00702C88">
      <w:pPr>
        <w:jc w:val="center"/>
        <w:rPr>
          <w:rFonts w:cs="Tahoma"/>
          <w:b/>
          <w:bCs/>
          <w:sz w:val="28"/>
          <w:szCs w:val="32"/>
        </w:rPr>
      </w:pPr>
      <w:r w:rsidRPr="00702C88">
        <w:rPr>
          <w:rFonts w:cs="Tahoma"/>
          <w:b/>
          <w:bCs/>
          <w:sz w:val="28"/>
          <w:szCs w:val="32"/>
        </w:rPr>
        <w:lastRenderedPageBreak/>
        <w:t>Appendix No. 10: Model of service sheets likely to be sub</w:t>
      </w:r>
      <w:r w:rsidR="00702C88">
        <w:rPr>
          <w:rFonts w:cs="Tahoma"/>
          <w:b/>
          <w:bCs/>
          <w:sz w:val="28"/>
          <w:szCs w:val="32"/>
        </w:rPr>
        <w:t>contracted</w:t>
      </w:r>
    </w:p>
    <w:p w14:paraId="6D28ADD1" w14:textId="77777777" w:rsidR="00E41C9D" w:rsidRDefault="00E41C9D" w:rsidP="00702C88">
      <w:pPr>
        <w:rPr>
          <w:b/>
          <w:bCs/>
        </w:rPr>
      </w:pPr>
    </w:p>
    <w:p w14:paraId="09AD586F" w14:textId="5A9A512A" w:rsidR="00702C88" w:rsidRPr="00E41C9D" w:rsidRDefault="00E41C9D" w:rsidP="00702C88">
      <w:pPr>
        <w:rPr>
          <w:b/>
          <w:bCs/>
        </w:rPr>
      </w:pPr>
      <w:r w:rsidRPr="00E41C9D">
        <w:rPr>
          <w:b/>
          <w:bCs/>
        </w:rPr>
        <w:t>For furniture</w:t>
      </w:r>
    </w:p>
    <w:tbl>
      <w:tblPr>
        <w:tblStyle w:val="TableGrid"/>
        <w:tblW w:w="0" w:type="auto"/>
        <w:jc w:val="center"/>
        <w:tblLook w:val="04A0" w:firstRow="1" w:lastRow="0" w:firstColumn="1" w:lastColumn="0" w:noHBand="0" w:noVBand="1"/>
      </w:tblPr>
      <w:tblGrid>
        <w:gridCol w:w="1668"/>
        <w:gridCol w:w="5103"/>
        <w:gridCol w:w="2551"/>
      </w:tblGrid>
      <w:tr w:rsidR="00702C88" w14:paraId="3665803E" w14:textId="77777777" w:rsidTr="00E41C9D">
        <w:trPr>
          <w:trHeight w:val="567"/>
          <w:jc w:val="center"/>
        </w:trPr>
        <w:tc>
          <w:tcPr>
            <w:tcW w:w="1668" w:type="dxa"/>
            <w:vAlign w:val="center"/>
          </w:tcPr>
          <w:p w14:paraId="320335B7" w14:textId="67583410" w:rsidR="00702C88" w:rsidRPr="00E41C9D" w:rsidRDefault="00702C88" w:rsidP="00702C88">
            <w:pPr>
              <w:spacing w:after="0"/>
              <w:jc w:val="center"/>
              <w:rPr>
                <w:b/>
                <w:bCs/>
              </w:rPr>
            </w:pPr>
            <w:r w:rsidRPr="00E41C9D">
              <w:rPr>
                <w:b/>
                <w:bCs/>
              </w:rPr>
              <w:t>N°</w:t>
            </w:r>
          </w:p>
        </w:tc>
        <w:tc>
          <w:tcPr>
            <w:tcW w:w="5103" w:type="dxa"/>
            <w:vAlign w:val="center"/>
          </w:tcPr>
          <w:p w14:paraId="40306A8C" w14:textId="7D65322C" w:rsidR="00702C88" w:rsidRPr="00E41C9D" w:rsidRDefault="00702C88" w:rsidP="00702C88">
            <w:pPr>
              <w:spacing w:after="0"/>
              <w:jc w:val="center"/>
              <w:rPr>
                <w:b/>
                <w:bCs/>
              </w:rPr>
            </w:pPr>
            <w:r w:rsidRPr="00E41C9D">
              <w:rPr>
                <w:b/>
                <w:bCs/>
              </w:rPr>
              <w:t xml:space="preserve">Description of furniture </w:t>
            </w:r>
          </w:p>
        </w:tc>
        <w:tc>
          <w:tcPr>
            <w:tcW w:w="2551" w:type="dxa"/>
            <w:vAlign w:val="center"/>
          </w:tcPr>
          <w:p w14:paraId="1C745820" w14:textId="144DB3D2" w:rsidR="00702C88" w:rsidRPr="00E41C9D" w:rsidRDefault="00E41C9D" w:rsidP="00702C88">
            <w:pPr>
              <w:spacing w:after="0"/>
              <w:jc w:val="center"/>
              <w:rPr>
                <w:b/>
                <w:bCs/>
              </w:rPr>
            </w:pPr>
            <w:r w:rsidRPr="00E41C9D">
              <w:rPr>
                <w:b/>
                <w:bCs/>
              </w:rPr>
              <w:t>Quantity (unit number)</w:t>
            </w:r>
          </w:p>
        </w:tc>
      </w:tr>
      <w:tr w:rsidR="00702C88" w14:paraId="64FF83D0" w14:textId="77777777" w:rsidTr="00E41C9D">
        <w:trPr>
          <w:trHeight w:val="567"/>
          <w:jc w:val="center"/>
        </w:trPr>
        <w:tc>
          <w:tcPr>
            <w:tcW w:w="1668" w:type="dxa"/>
            <w:vAlign w:val="center"/>
          </w:tcPr>
          <w:p w14:paraId="6EF5A256" w14:textId="77777777" w:rsidR="00702C88" w:rsidRDefault="00702C88" w:rsidP="00702C88">
            <w:pPr>
              <w:spacing w:after="0"/>
              <w:jc w:val="center"/>
            </w:pPr>
          </w:p>
        </w:tc>
        <w:tc>
          <w:tcPr>
            <w:tcW w:w="5103" w:type="dxa"/>
            <w:vAlign w:val="center"/>
          </w:tcPr>
          <w:p w14:paraId="6061B8F2" w14:textId="77777777" w:rsidR="00702C88" w:rsidRDefault="00702C88" w:rsidP="00702C88">
            <w:pPr>
              <w:spacing w:after="0"/>
              <w:jc w:val="center"/>
            </w:pPr>
          </w:p>
        </w:tc>
        <w:tc>
          <w:tcPr>
            <w:tcW w:w="2551" w:type="dxa"/>
            <w:vAlign w:val="center"/>
          </w:tcPr>
          <w:p w14:paraId="200117EC" w14:textId="77777777" w:rsidR="00702C88" w:rsidRDefault="00702C88" w:rsidP="00702C88">
            <w:pPr>
              <w:spacing w:after="0"/>
              <w:jc w:val="center"/>
            </w:pPr>
          </w:p>
        </w:tc>
      </w:tr>
      <w:tr w:rsidR="00702C88" w14:paraId="330E6205" w14:textId="77777777" w:rsidTr="00E41C9D">
        <w:trPr>
          <w:trHeight w:val="567"/>
          <w:jc w:val="center"/>
        </w:trPr>
        <w:tc>
          <w:tcPr>
            <w:tcW w:w="1668" w:type="dxa"/>
            <w:vAlign w:val="center"/>
          </w:tcPr>
          <w:p w14:paraId="39709C8D" w14:textId="77777777" w:rsidR="00702C88" w:rsidRDefault="00702C88" w:rsidP="00702C88">
            <w:pPr>
              <w:spacing w:after="0"/>
              <w:jc w:val="center"/>
            </w:pPr>
          </w:p>
        </w:tc>
        <w:tc>
          <w:tcPr>
            <w:tcW w:w="5103" w:type="dxa"/>
            <w:vAlign w:val="center"/>
          </w:tcPr>
          <w:p w14:paraId="3032ACD5" w14:textId="77777777" w:rsidR="00702C88" w:rsidRDefault="00702C88" w:rsidP="00702C88">
            <w:pPr>
              <w:spacing w:after="0"/>
              <w:jc w:val="center"/>
            </w:pPr>
          </w:p>
        </w:tc>
        <w:tc>
          <w:tcPr>
            <w:tcW w:w="2551" w:type="dxa"/>
            <w:vAlign w:val="center"/>
          </w:tcPr>
          <w:p w14:paraId="231D3887" w14:textId="77777777" w:rsidR="00702C88" w:rsidRDefault="00702C88" w:rsidP="00702C88">
            <w:pPr>
              <w:spacing w:after="0"/>
              <w:jc w:val="center"/>
            </w:pPr>
          </w:p>
        </w:tc>
      </w:tr>
      <w:tr w:rsidR="00702C88" w14:paraId="191024B4" w14:textId="77777777" w:rsidTr="00E41C9D">
        <w:trPr>
          <w:trHeight w:val="567"/>
          <w:jc w:val="center"/>
        </w:trPr>
        <w:tc>
          <w:tcPr>
            <w:tcW w:w="1668" w:type="dxa"/>
            <w:vAlign w:val="center"/>
          </w:tcPr>
          <w:p w14:paraId="49D31E86" w14:textId="77777777" w:rsidR="00702C88" w:rsidRDefault="00702C88" w:rsidP="00702C88">
            <w:pPr>
              <w:spacing w:after="0"/>
              <w:jc w:val="center"/>
            </w:pPr>
          </w:p>
        </w:tc>
        <w:tc>
          <w:tcPr>
            <w:tcW w:w="5103" w:type="dxa"/>
            <w:vAlign w:val="center"/>
          </w:tcPr>
          <w:p w14:paraId="4346EA2C" w14:textId="77777777" w:rsidR="00702C88" w:rsidRDefault="00702C88" w:rsidP="00702C88">
            <w:pPr>
              <w:spacing w:after="0"/>
              <w:jc w:val="center"/>
            </w:pPr>
          </w:p>
        </w:tc>
        <w:tc>
          <w:tcPr>
            <w:tcW w:w="2551" w:type="dxa"/>
            <w:vAlign w:val="center"/>
          </w:tcPr>
          <w:p w14:paraId="12927E9E" w14:textId="77777777" w:rsidR="00702C88" w:rsidRDefault="00702C88" w:rsidP="00702C88">
            <w:pPr>
              <w:spacing w:after="0"/>
              <w:jc w:val="center"/>
            </w:pPr>
          </w:p>
        </w:tc>
      </w:tr>
      <w:tr w:rsidR="00702C88" w14:paraId="21EFC5E0" w14:textId="77777777" w:rsidTr="00E41C9D">
        <w:trPr>
          <w:trHeight w:val="567"/>
          <w:jc w:val="center"/>
        </w:trPr>
        <w:tc>
          <w:tcPr>
            <w:tcW w:w="1668" w:type="dxa"/>
            <w:vAlign w:val="center"/>
          </w:tcPr>
          <w:p w14:paraId="1B5CD4CD" w14:textId="77777777" w:rsidR="00702C88" w:rsidRDefault="00702C88" w:rsidP="00702C88">
            <w:pPr>
              <w:spacing w:after="0"/>
              <w:jc w:val="center"/>
            </w:pPr>
          </w:p>
        </w:tc>
        <w:tc>
          <w:tcPr>
            <w:tcW w:w="5103" w:type="dxa"/>
            <w:vAlign w:val="center"/>
          </w:tcPr>
          <w:p w14:paraId="535C73EB" w14:textId="77777777" w:rsidR="00702C88" w:rsidRDefault="00702C88" w:rsidP="00702C88">
            <w:pPr>
              <w:spacing w:after="0"/>
              <w:jc w:val="center"/>
            </w:pPr>
          </w:p>
        </w:tc>
        <w:tc>
          <w:tcPr>
            <w:tcW w:w="2551" w:type="dxa"/>
            <w:vAlign w:val="center"/>
          </w:tcPr>
          <w:p w14:paraId="1CD7E819" w14:textId="77777777" w:rsidR="00702C88" w:rsidRDefault="00702C88" w:rsidP="00702C88">
            <w:pPr>
              <w:spacing w:after="0"/>
              <w:jc w:val="center"/>
            </w:pPr>
          </w:p>
        </w:tc>
      </w:tr>
    </w:tbl>
    <w:p w14:paraId="5412FC76" w14:textId="77777777" w:rsidR="00702C88" w:rsidRDefault="00702C88" w:rsidP="00702C88"/>
    <w:p w14:paraId="5D4CC0D9" w14:textId="1518D0BC" w:rsidR="00E41C9D" w:rsidRPr="00E41C9D" w:rsidRDefault="00E41C9D" w:rsidP="00702C88">
      <w:pPr>
        <w:rPr>
          <w:b/>
          <w:bCs/>
        </w:rPr>
      </w:pPr>
      <w:r w:rsidRPr="00E41C9D">
        <w:rPr>
          <w:b/>
          <w:bCs/>
        </w:rPr>
        <w:t>For service or works</w:t>
      </w:r>
    </w:p>
    <w:tbl>
      <w:tblPr>
        <w:tblStyle w:val="TableGrid"/>
        <w:tblW w:w="0" w:type="auto"/>
        <w:jc w:val="center"/>
        <w:tblLook w:val="04A0" w:firstRow="1" w:lastRow="0" w:firstColumn="1" w:lastColumn="0" w:noHBand="0" w:noVBand="1"/>
      </w:tblPr>
      <w:tblGrid>
        <w:gridCol w:w="1668"/>
        <w:gridCol w:w="5103"/>
        <w:gridCol w:w="2551"/>
      </w:tblGrid>
      <w:tr w:rsidR="00E41C9D" w14:paraId="65E775F4" w14:textId="77777777" w:rsidTr="00E41C9D">
        <w:trPr>
          <w:trHeight w:val="567"/>
          <w:jc w:val="center"/>
        </w:trPr>
        <w:tc>
          <w:tcPr>
            <w:tcW w:w="1668" w:type="dxa"/>
            <w:vAlign w:val="center"/>
          </w:tcPr>
          <w:p w14:paraId="4897B17D" w14:textId="77777777" w:rsidR="00E41C9D" w:rsidRPr="00E41C9D" w:rsidRDefault="00E41C9D" w:rsidP="00DC0739">
            <w:pPr>
              <w:spacing w:after="0"/>
              <w:jc w:val="center"/>
              <w:rPr>
                <w:b/>
                <w:bCs/>
              </w:rPr>
            </w:pPr>
            <w:r w:rsidRPr="00E41C9D">
              <w:rPr>
                <w:b/>
                <w:bCs/>
              </w:rPr>
              <w:t>N°</w:t>
            </w:r>
          </w:p>
        </w:tc>
        <w:tc>
          <w:tcPr>
            <w:tcW w:w="5103" w:type="dxa"/>
            <w:vAlign w:val="center"/>
          </w:tcPr>
          <w:p w14:paraId="7E80D98E" w14:textId="4A881B1C" w:rsidR="00E41C9D" w:rsidRPr="00E41C9D" w:rsidRDefault="00E41C9D" w:rsidP="00DC0739">
            <w:pPr>
              <w:spacing w:after="0"/>
              <w:jc w:val="center"/>
              <w:rPr>
                <w:b/>
                <w:bCs/>
              </w:rPr>
            </w:pPr>
            <w:r w:rsidRPr="00E41C9D">
              <w:rPr>
                <w:b/>
                <w:bCs/>
              </w:rPr>
              <w:t xml:space="preserve">Description of </w:t>
            </w:r>
            <w:r>
              <w:rPr>
                <w:b/>
                <w:bCs/>
              </w:rPr>
              <w:t>the service</w:t>
            </w:r>
            <w:r w:rsidRPr="00E41C9D">
              <w:rPr>
                <w:b/>
                <w:bCs/>
              </w:rPr>
              <w:t xml:space="preserve"> </w:t>
            </w:r>
            <w:r>
              <w:rPr>
                <w:b/>
                <w:bCs/>
              </w:rPr>
              <w:t>or works</w:t>
            </w:r>
          </w:p>
        </w:tc>
        <w:tc>
          <w:tcPr>
            <w:tcW w:w="2551" w:type="dxa"/>
            <w:vAlign w:val="center"/>
          </w:tcPr>
          <w:p w14:paraId="302711ED" w14:textId="6284E02E" w:rsidR="00E41C9D" w:rsidRPr="00E41C9D" w:rsidRDefault="00E41C9D" w:rsidP="00DC0739">
            <w:pPr>
              <w:spacing w:after="0"/>
              <w:jc w:val="center"/>
              <w:rPr>
                <w:b/>
                <w:bCs/>
              </w:rPr>
            </w:pPr>
            <w:r w:rsidRPr="00E41C9D">
              <w:rPr>
                <w:b/>
                <w:bCs/>
              </w:rPr>
              <w:t>Quantity (unit)</w:t>
            </w:r>
          </w:p>
        </w:tc>
      </w:tr>
      <w:tr w:rsidR="00E41C9D" w14:paraId="115A9D31" w14:textId="77777777" w:rsidTr="00E41C9D">
        <w:trPr>
          <w:trHeight w:val="567"/>
          <w:jc w:val="center"/>
        </w:trPr>
        <w:tc>
          <w:tcPr>
            <w:tcW w:w="1668" w:type="dxa"/>
            <w:vAlign w:val="center"/>
          </w:tcPr>
          <w:p w14:paraId="7BA50F11" w14:textId="77777777" w:rsidR="00E41C9D" w:rsidRDefault="00E41C9D" w:rsidP="00DC0739">
            <w:pPr>
              <w:spacing w:after="0"/>
              <w:jc w:val="center"/>
            </w:pPr>
          </w:p>
        </w:tc>
        <w:tc>
          <w:tcPr>
            <w:tcW w:w="5103" w:type="dxa"/>
            <w:vAlign w:val="center"/>
          </w:tcPr>
          <w:p w14:paraId="064001EE" w14:textId="77777777" w:rsidR="00E41C9D" w:rsidRDefault="00E41C9D" w:rsidP="00DC0739">
            <w:pPr>
              <w:spacing w:after="0"/>
              <w:jc w:val="center"/>
            </w:pPr>
          </w:p>
        </w:tc>
        <w:tc>
          <w:tcPr>
            <w:tcW w:w="2551" w:type="dxa"/>
            <w:vAlign w:val="center"/>
          </w:tcPr>
          <w:p w14:paraId="6096B996" w14:textId="77777777" w:rsidR="00E41C9D" w:rsidRDefault="00E41C9D" w:rsidP="00DC0739">
            <w:pPr>
              <w:spacing w:after="0"/>
              <w:jc w:val="center"/>
            </w:pPr>
          </w:p>
        </w:tc>
      </w:tr>
      <w:tr w:rsidR="00E41C9D" w14:paraId="621E90E0" w14:textId="77777777" w:rsidTr="00E41C9D">
        <w:trPr>
          <w:trHeight w:val="567"/>
          <w:jc w:val="center"/>
        </w:trPr>
        <w:tc>
          <w:tcPr>
            <w:tcW w:w="1668" w:type="dxa"/>
            <w:vAlign w:val="center"/>
          </w:tcPr>
          <w:p w14:paraId="5C4D1147" w14:textId="77777777" w:rsidR="00E41C9D" w:rsidRDefault="00E41C9D" w:rsidP="00DC0739">
            <w:pPr>
              <w:spacing w:after="0"/>
              <w:jc w:val="center"/>
            </w:pPr>
          </w:p>
        </w:tc>
        <w:tc>
          <w:tcPr>
            <w:tcW w:w="5103" w:type="dxa"/>
            <w:vAlign w:val="center"/>
          </w:tcPr>
          <w:p w14:paraId="139CBEA4" w14:textId="77777777" w:rsidR="00E41C9D" w:rsidRDefault="00E41C9D" w:rsidP="00DC0739">
            <w:pPr>
              <w:spacing w:after="0"/>
              <w:jc w:val="center"/>
            </w:pPr>
          </w:p>
        </w:tc>
        <w:tc>
          <w:tcPr>
            <w:tcW w:w="2551" w:type="dxa"/>
            <w:vAlign w:val="center"/>
          </w:tcPr>
          <w:p w14:paraId="7F4A57FD" w14:textId="77777777" w:rsidR="00E41C9D" w:rsidRDefault="00E41C9D" w:rsidP="00DC0739">
            <w:pPr>
              <w:spacing w:after="0"/>
              <w:jc w:val="center"/>
            </w:pPr>
          </w:p>
        </w:tc>
      </w:tr>
      <w:tr w:rsidR="00E41C9D" w14:paraId="7D91BB61" w14:textId="77777777" w:rsidTr="00E41C9D">
        <w:trPr>
          <w:trHeight w:val="567"/>
          <w:jc w:val="center"/>
        </w:trPr>
        <w:tc>
          <w:tcPr>
            <w:tcW w:w="1668" w:type="dxa"/>
            <w:vAlign w:val="center"/>
          </w:tcPr>
          <w:p w14:paraId="49A8C6E7" w14:textId="77777777" w:rsidR="00E41C9D" w:rsidRDefault="00E41C9D" w:rsidP="00DC0739">
            <w:pPr>
              <w:spacing w:after="0"/>
              <w:jc w:val="center"/>
            </w:pPr>
          </w:p>
        </w:tc>
        <w:tc>
          <w:tcPr>
            <w:tcW w:w="5103" w:type="dxa"/>
            <w:vAlign w:val="center"/>
          </w:tcPr>
          <w:p w14:paraId="6AE36A7A" w14:textId="77777777" w:rsidR="00E41C9D" w:rsidRDefault="00E41C9D" w:rsidP="00DC0739">
            <w:pPr>
              <w:spacing w:after="0"/>
              <w:jc w:val="center"/>
            </w:pPr>
          </w:p>
        </w:tc>
        <w:tc>
          <w:tcPr>
            <w:tcW w:w="2551" w:type="dxa"/>
            <w:vAlign w:val="center"/>
          </w:tcPr>
          <w:p w14:paraId="3178AD01" w14:textId="77777777" w:rsidR="00E41C9D" w:rsidRDefault="00E41C9D" w:rsidP="00DC0739">
            <w:pPr>
              <w:spacing w:after="0"/>
              <w:jc w:val="center"/>
            </w:pPr>
          </w:p>
        </w:tc>
      </w:tr>
      <w:tr w:rsidR="00E41C9D" w14:paraId="253BB94B" w14:textId="77777777" w:rsidTr="00E41C9D">
        <w:trPr>
          <w:trHeight w:val="567"/>
          <w:jc w:val="center"/>
        </w:trPr>
        <w:tc>
          <w:tcPr>
            <w:tcW w:w="1668" w:type="dxa"/>
            <w:vAlign w:val="center"/>
          </w:tcPr>
          <w:p w14:paraId="5ACE6508" w14:textId="77777777" w:rsidR="00E41C9D" w:rsidRDefault="00E41C9D" w:rsidP="00DC0739">
            <w:pPr>
              <w:spacing w:after="0"/>
              <w:jc w:val="center"/>
            </w:pPr>
          </w:p>
        </w:tc>
        <w:tc>
          <w:tcPr>
            <w:tcW w:w="5103" w:type="dxa"/>
            <w:vAlign w:val="center"/>
          </w:tcPr>
          <w:p w14:paraId="3B06DA38" w14:textId="77777777" w:rsidR="00E41C9D" w:rsidRDefault="00E41C9D" w:rsidP="00DC0739">
            <w:pPr>
              <w:spacing w:after="0"/>
              <w:jc w:val="center"/>
            </w:pPr>
          </w:p>
        </w:tc>
        <w:tc>
          <w:tcPr>
            <w:tcW w:w="2551" w:type="dxa"/>
            <w:vAlign w:val="center"/>
          </w:tcPr>
          <w:p w14:paraId="10EE68EB" w14:textId="77777777" w:rsidR="00E41C9D" w:rsidRDefault="00E41C9D" w:rsidP="00DC0739">
            <w:pPr>
              <w:spacing w:after="0"/>
              <w:jc w:val="center"/>
            </w:pPr>
          </w:p>
        </w:tc>
      </w:tr>
    </w:tbl>
    <w:p w14:paraId="3E73FDE6" w14:textId="77777777" w:rsidR="00702C88" w:rsidRDefault="00702C88" w:rsidP="00702C88"/>
    <w:p w14:paraId="21148B52" w14:textId="7FB624C3" w:rsidR="00702C88" w:rsidRDefault="00702C88">
      <w:pPr>
        <w:spacing w:after="0" w:line="240" w:lineRule="auto"/>
        <w:jc w:val="left"/>
        <w:rPr>
          <w:rFonts w:cs="Tahoma"/>
        </w:rPr>
      </w:pPr>
      <w:r>
        <w:rPr>
          <w:rFonts w:cs="Tahoma"/>
        </w:rPr>
        <w:br w:type="page"/>
      </w:r>
    </w:p>
    <w:p w14:paraId="1BC618F9" w14:textId="77777777" w:rsidR="00C11710" w:rsidRPr="00E41C9D" w:rsidRDefault="00C11710" w:rsidP="00E41C9D">
      <w:pPr>
        <w:jc w:val="center"/>
        <w:rPr>
          <w:rFonts w:cs="Tahoma"/>
          <w:b/>
          <w:bCs/>
          <w:sz w:val="28"/>
          <w:szCs w:val="32"/>
        </w:rPr>
      </w:pPr>
      <w:r w:rsidRPr="00E41C9D">
        <w:rPr>
          <w:rFonts w:cs="Tahoma"/>
          <w:b/>
          <w:bCs/>
          <w:sz w:val="28"/>
          <w:szCs w:val="32"/>
        </w:rPr>
        <w:lastRenderedPageBreak/>
        <w:t>Appendix No. 11: CV template for staff to be mobilized</w:t>
      </w:r>
    </w:p>
    <w:p w14:paraId="5AC50E0A" w14:textId="77777777" w:rsidR="00E41C9D" w:rsidRDefault="00E41C9D" w:rsidP="00C11710">
      <w:pPr>
        <w:rPr>
          <w:rFonts w:cs="Tahoma"/>
        </w:rPr>
      </w:pPr>
    </w:p>
    <w:p w14:paraId="41E5A477" w14:textId="0BAB23AC" w:rsidR="00DD3B8A" w:rsidRDefault="00DD3B8A" w:rsidP="00C11710">
      <w:pPr>
        <w:rPr>
          <w:rFonts w:cs="Tahoma"/>
        </w:rPr>
      </w:pPr>
      <w:r w:rsidRPr="00D646B9">
        <w:rPr>
          <w:rFonts w:cs="Tahoma"/>
          <w:b/>
          <w:bCs/>
        </w:rPr>
        <w:t>Function</w:t>
      </w:r>
      <w:r>
        <w:rPr>
          <w:rFonts w:cs="Tahoma"/>
        </w:rPr>
        <w:t>:</w:t>
      </w:r>
      <w:r>
        <w:rPr>
          <w:rFonts w:cs="Tahoma"/>
        </w:rPr>
        <w:tab/>
        <w:t>____________________________________________________________________________________</w:t>
      </w:r>
    </w:p>
    <w:p w14:paraId="72E2887D" w14:textId="41DD1798" w:rsidR="00DD3B8A" w:rsidRDefault="00DD3B8A" w:rsidP="00C11710">
      <w:pPr>
        <w:rPr>
          <w:rFonts w:cs="Tahoma"/>
        </w:rPr>
      </w:pPr>
      <w:r w:rsidRPr="00D646B9">
        <w:rPr>
          <w:rFonts w:cs="Tahoma"/>
          <w:b/>
          <w:bCs/>
        </w:rPr>
        <w:t xml:space="preserve">Name of </w:t>
      </w:r>
      <w:proofErr w:type="gramStart"/>
      <w:r w:rsidRPr="00D646B9">
        <w:rPr>
          <w:rFonts w:cs="Tahoma"/>
          <w:b/>
          <w:bCs/>
        </w:rPr>
        <w:t>Candidate</w:t>
      </w:r>
      <w:r>
        <w:rPr>
          <w:rFonts w:cs="Tahoma"/>
        </w:rPr>
        <w:t xml:space="preserve"> :</w:t>
      </w:r>
      <w:proofErr w:type="gramEnd"/>
      <w:r>
        <w:rPr>
          <w:rFonts w:cs="Tahoma"/>
        </w:rPr>
        <w:tab/>
        <w:t>_____________________________________________________________________________</w:t>
      </w:r>
    </w:p>
    <w:p w14:paraId="06331699" w14:textId="7A1E9967" w:rsidR="00DD3B8A" w:rsidRDefault="00DD3B8A" w:rsidP="00C11710">
      <w:pPr>
        <w:rPr>
          <w:rFonts w:cs="Tahoma"/>
        </w:rPr>
      </w:pPr>
      <w:r w:rsidRPr="00D646B9">
        <w:rPr>
          <w:rFonts w:cs="Tahoma"/>
          <w:b/>
          <w:bCs/>
        </w:rPr>
        <w:t>Name of employee</w:t>
      </w:r>
      <w:r>
        <w:rPr>
          <w:rFonts w:cs="Tahoma"/>
        </w:rPr>
        <w:t>:</w:t>
      </w:r>
      <w:r>
        <w:rPr>
          <w:rFonts w:cs="Tahoma"/>
        </w:rPr>
        <w:tab/>
        <w:t>_____________________________________________________________________________</w:t>
      </w:r>
    </w:p>
    <w:p w14:paraId="68820977" w14:textId="261B71B2" w:rsidR="00DD3B8A" w:rsidRDefault="00DD3B8A" w:rsidP="00C11710">
      <w:pPr>
        <w:rPr>
          <w:rFonts w:cs="Tahoma"/>
        </w:rPr>
      </w:pPr>
      <w:r w:rsidRPr="00D646B9">
        <w:rPr>
          <w:rFonts w:cs="Tahoma"/>
          <w:b/>
          <w:bCs/>
        </w:rPr>
        <w:t>Profession</w:t>
      </w:r>
      <w:r>
        <w:rPr>
          <w:rFonts w:cs="Tahoma"/>
        </w:rPr>
        <w:t>:</w:t>
      </w:r>
      <w:r>
        <w:rPr>
          <w:rFonts w:cs="Tahoma"/>
        </w:rPr>
        <w:tab/>
        <w:t>____________________________________________________________________________________</w:t>
      </w:r>
    </w:p>
    <w:p w14:paraId="52FD0391" w14:textId="6CF934EB" w:rsidR="00DD3B8A" w:rsidRDefault="00DD3B8A" w:rsidP="00C11710">
      <w:pPr>
        <w:rPr>
          <w:rFonts w:cs="Tahoma"/>
        </w:rPr>
      </w:pPr>
      <w:r w:rsidRPr="00D646B9">
        <w:rPr>
          <w:rFonts w:cs="Tahoma"/>
          <w:b/>
          <w:bCs/>
        </w:rPr>
        <w:t>Diploma</w:t>
      </w:r>
      <w:r>
        <w:rPr>
          <w:rFonts w:cs="Tahoma"/>
        </w:rPr>
        <w:t>:</w:t>
      </w:r>
      <w:r>
        <w:rPr>
          <w:rFonts w:cs="Tahoma"/>
        </w:rPr>
        <w:tab/>
        <w:t>____________________________________________________________________________________</w:t>
      </w:r>
    </w:p>
    <w:p w14:paraId="4796236E" w14:textId="60864B0D" w:rsidR="00DD3B8A" w:rsidRDefault="00DD3B8A" w:rsidP="00C11710">
      <w:pPr>
        <w:rPr>
          <w:rFonts w:cs="Tahoma"/>
        </w:rPr>
      </w:pPr>
      <w:r w:rsidRPr="00D646B9">
        <w:rPr>
          <w:rFonts w:cs="Tahoma"/>
          <w:b/>
          <w:bCs/>
        </w:rPr>
        <w:t>Date and place of birth</w:t>
      </w:r>
      <w:r>
        <w:rPr>
          <w:rFonts w:cs="Tahoma"/>
        </w:rPr>
        <w:t>:</w:t>
      </w:r>
      <w:r>
        <w:rPr>
          <w:rFonts w:cs="Tahoma"/>
        </w:rPr>
        <w:tab/>
        <w:t>_____________________________________________________________________________</w:t>
      </w:r>
    </w:p>
    <w:p w14:paraId="67A4F98D" w14:textId="06209176" w:rsidR="00DD3B8A" w:rsidRDefault="00DD3B8A" w:rsidP="00C11710">
      <w:pPr>
        <w:rPr>
          <w:rFonts w:cs="Tahoma"/>
        </w:rPr>
      </w:pPr>
      <w:r w:rsidRPr="00D646B9">
        <w:rPr>
          <w:rFonts w:cs="Tahoma"/>
          <w:b/>
          <w:bCs/>
        </w:rPr>
        <w:t>Number of years of employment by the Candidate</w:t>
      </w:r>
      <w:r>
        <w:rPr>
          <w:rFonts w:cs="Tahoma"/>
        </w:rPr>
        <w:t>:</w:t>
      </w:r>
      <w:r>
        <w:rPr>
          <w:rFonts w:cs="Tahoma"/>
        </w:rPr>
        <w:tab/>
        <w:t>_________________________________________________</w:t>
      </w:r>
    </w:p>
    <w:p w14:paraId="35768C49" w14:textId="7326DED1" w:rsidR="00DD3B8A" w:rsidRDefault="00DD3B8A" w:rsidP="00C11710">
      <w:pPr>
        <w:rPr>
          <w:rFonts w:cs="Tahoma"/>
        </w:rPr>
      </w:pPr>
      <w:r w:rsidRPr="00D646B9">
        <w:rPr>
          <w:rFonts w:cs="Tahoma"/>
          <w:b/>
          <w:bCs/>
        </w:rPr>
        <w:t>Nationality</w:t>
      </w:r>
      <w:r>
        <w:rPr>
          <w:rFonts w:cs="Tahoma"/>
        </w:rPr>
        <w:t>:</w:t>
      </w:r>
      <w:r>
        <w:rPr>
          <w:rFonts w:cs="Tahoma"/>
        </w:rPr>
        <w:tab/>
        <w:t>____________________________________________________________________________________</w:t>
      </w:r>
    </w:p>
    <w:p w14:paraId="2215D402" w14:textId="52B380DE" w:rsidR="00DD3B8A" w:rsidRDefault="00DD3B8A" w:rsidP="00C11710">
      <w:pPr>
        <w:rPr>
          <w:rFonts w:cs="Tahoma"/>
        </w:rPr>
      </w:pPr>
      <w:r w:rsidRPr="00D646B9">
        <w:rPr>
          <w:rFonts w:cs="Tahoma"/>
          <w:b/>
          <w:bCs/>
        </w:rPr>
        <w:t>Affiliation to the association/professional order</w:t>
      </w:r>
      <w:r>
        <w:rPr>
          <w:rFonts w:cs="Tahoma"/>
        </w:rPr>
        <w:t xml:space="preserve">: </w:t>
      </w:r>
      <w:r>
        <w:rPr>
          <w:rFonts w:cs="Tahoma"/>
        </w:rPr>
        <w:tab/>
        <w:t>________________________________________________________</w:t>
      </w:r>
    </w:p>
    <w:p w14:paraId="7A1C980A" w14:textId="77777777" w:rsidR="00D646B9" w:rsidRDefault="00DD3B8A" w:rsidP="00D646B9">
      <w:pPr>
        <w:spacing w:after="0"/>
        <w:rPr>
          <w:rFonts w:cs="Tahoma"/>
        </w:rPr>
      </w:pPr>
      <w:r w:rsidRPr="00D646B9">
        <w:rPr>
          <w:rFonts w:cs="Tahoma"/>
          <w:b/>
          <w:bCs/>
        </w:rPr>
        <w:t>Specific mission statement</w:t>
      </w:r>
      <w:r>
        <w:rPr>
          <w:rFonts w:cs="Tahoma"/>
        </w:rPr>
        <w:t>:</w:t>
      </w:r>
    </w:p>
    <w:p w14:paraId="64CFC622" w14:textId="3601B73D" w:rsidR="00DD3B8A" w:rsidRDefault="00DD3B8A" w:rsidP="00C11710">
      <w:pPr>
        <w:rPr>
          <w:rFonts w:cs="Tahoma"/>
        </w:rPr>
      </w:pPr>
      <w:r>
        <w:rPr>
          <w:rFonts w:cs="Tahoma"/>
        </w:rPr>
        <w:t>____________________________________________________________________________________________________________________________________________________________________________________________________</w:t>
      </w:r>
    </w:p>
    <w:p w14:paraId="2844C2E2" w14:textId="39576B28" w:rsidR="00D646B9" w:rsidRDefault="00D646B9" w:rsidP="00D646B9">
      <w:pPr>
        <w:spacing w:after="0"/>
        <w:rPr>
          <w:rFonts w:cs="Tahoma"/>
        </w:rPr>
      </w:pPr>
      <w:r w:rsidRPr="00D646B9">
        <w:rPr>
          <w:rFonts w:cs="Tahoma"/>
          <w:b/>
          <w:bCs/>
        </w:rPr>
        <w:t>Main competence</w:t>
      </w:r>
      <w:r>
        <w:rPr>
          <w:rFonts w:cs="Tahoma"/>
        </w:rPr>
        <w:t xml:space="preserve">: </w:t>
      </w:r>
      <w:r w:rsidRPr="00D646B9">
        <w:rPr>
          <w:rFonts w:cs="Tahoma"/>
          <w:i/>
          <w:iCs/>
        </w:rPr>
        <w:t>[In approximately half a page, provide an overview of the aspects of the employee's training and experience most relevant to their duties in the engagement. Indicate the level of responsibilities exercised by him/her during previous missions, specifying the date and location.]</w:t>
      </w:r>
    </w:p>
    <w:p w14:paraId="203599BD" w14:textId="562E2D1C" w:rsidR="00D646B9" w:rsidRDefault="00D646B9" w:rsidP="00C11710">
      <w:pPr>
        <w:rPr>
          <w:rFonts w:cs="Tahoma"/>
        </w:rPr>
      </w:pPr>
      <w:r>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4DEF2" w14:textId="5BE07CDC" w:rsidR="00D646B9" w:rsidRDefault="00D646B9" w:rsidP="00D646B9">
      <w:pPr>
        <w:spacing w:after="0"/>
        <w:rPr>
          <w:rFonts w:cs="Tahoma"/>
        </w:rPr>
      </w:pPr>
      <w:r w:rsidRPr="00D646B9">
        <w:rPr>
          <w:rFonts w:cs="Tahoma"/>
          <w:b/>
          <w:bCs/>
        </w:rPr>
        <w:t>Training</w:t>
      </w:r>
      <w:r>
        <w:rPr>
          <w:rFonts w:cs="Tahoma"/>
        </w:rPr>
        <w:t xml:space="preserve"> : </w:t>
      </w:r>
      <w:r w:rsidRPr="00D646B9">
        <w:rPr>
          <w:rFonts w:cs="Tahoma"/>
          <w:i/>
          <w:iCs/>
        </w:rPr>
        <w:t>[In approximately a quarter of a page, summarize the employee's university and other specialized studies, indicating the names and addresses of schools or universities attended, with dates of attendance, as well as degrees obtained.]</w:t>
      </w:r>
    </w:p>
    <w:p w14:paraId="787D2FD6" w14:textId="77777777" w:rsidR="00D646B9" w:rsidRPr="00D646B9" w:rsidRDefault="00D646B9" w:rsidP="00D646B9">
      <w:pPr>
        <w:rPr>
          <w:rFonts w:cs="Tahoma"/>
          <w:lang w:val="fr-CM"/>
        </w:rPr>
      </w:pPr>
      <w:r w:rsidRPr="00D646B9">
        <w:rPr>
          <w:rFonts w:cs="Tahoma"/>
          <w:lang w:val="fr-C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96CB08" w14:textId="55BA6111" w:rsidR="00D646B9" w:rsidRPr="00D646B9" w:rsidRDefault="00D646B9" w:rsidP="00D646B9">
      <w:pPr>
        <w:spacing w:after="0"/>
        <w:rPr>
          <w:rFonts w:cs="Tahoma"/>
        </w:rPr>
      </w:pPr>
      <w:r w:rsidRPr="00D646B9">
        <w:rPr>
          <w:rFonts w:cs="Tahoma"/>
          <w:b/>
          <w:bCs/>
        </w:rPr>
        <w:t>Attachments</w:t>
      </w:r>
      <w:r w:rsidRPr="00D646B9">
        <w:rPr>
          <w:rFonts w:cs="Tahoma"/>
        </w:rPr>
        <w:t>:</w:t>
      </w:r>
    </w:p>
    <w:p w14:paraId="43F7CD3E" w14:textId="6A2AB179" w:rsidR="00D646B9" w:rsidRPr="00D646B9" w:rsidRDefault="00D646B9" w:rsidP="00933CE9">
      <w:pPr>
        <w:pStyle w:val="ListParagraph"/>
        <w:numPr>
          <w:ilvl w:val="0"/>
          <w:numId w:val="63"/>
        </w:numPr>
        <w:spacing w:after="0"/>
        <w:rPr>
          <w:rFonts w:cs="Tahoma"/>
        </w:rPr>
      </w:pPr>
      <w:r w:rsidRPr="00D646B9">
        <w:rPr>
          <w:rFonts w:cs="Tahoma"/>
        </w:rPr>
        <w:t>Certified copy of the highest diploma and possibly a certificate from the professional body</w:t>
      </w:r>
    </w:p>
    <w:p w14:paraId="2246C14B" w14:textId="2A133F2E" w:rsidR="00D646B9" w:rsidRPr="00D646B9" w:rsidRDefault="00D646B9" w:rsidP="00933CE9">
      <w:pPr>
        <w:pStyle w:val="ListParagraph"/>
        <w:numPr>
          <w:ilvl w:val="0"/>
          <w:numId w:val="63"/>
        </w:numPr>
        <w:rPr>
          <w:rFonts w:cs="Tahoma"/>
          <w:lang w:val="fr-CM"/>
        </w:rPr>
      </w:pPr>
      <w:r w:rsidRPr="00D646B9">
        <w:rPr>
          <w:rFonts w:cs="Tahoma"/>
          <w:lang w:val="fr-CM"/>
        </w:rPr>
        <w:t xml:space="preserve">Certificate of </w:t>
      </w:r>
      <w:r w:rsidRPr="00D646B9">
        <w:rPr>
          <w:rFonts w:cs="Tahoma"/>
        </w:rPr>
        <w:t>availability</w:t>
      </w:r>
    </w:p>
    <w:p w14:paraId="1B41BC84" w14:textId="33CA67F7" w:rsidR="00D646B9" w:rsidRDefault="00D646B9" w:rsidP="00B14001">
      <w:pPr>
        <w:spacing w:after="0"/>
        <w:rPr>
          <w:rFonts w:cs="Tahoma"/>
        </w:rPr>
      </w:pPr>
      <w:r w:rsidRPr="00D646B9">
        <w:rPr>
          <w:rFonts w:cs="Tahoma"/>
          <w:b/>
          <w:bCs/>
        </w:rPr>
        <w:t xml:space="preserve">Professional </w:t>
      </w:r>
      <w:proofErr w:type="gramStart"/>
      <w:r w:rsidRPr="00D646B9">
        <w:rPr>
          <w:rFonts w:cs="Tahoma"/>
          <w:b/>
          <w:bCs/>
        </w:rPr>
        <w:t>experience</w:t>
      </w:r>
      <w:r w:rsidRPr="00D646B9">
        <w:rPr>
          <w:rFonts w:cs="Tahoma"/>
        </w:rPr>
        <w:t xml:space="preserve"> :</w:t>
      </w:r>
      <w:proofErr w:type="gramEnd"/>
      <w:r w:rsidRPr="00D646B9">
        <w:rPr>
          <w:rFonts w:cs="Tahoma"/>
        </w:rPr>
        <w:t xml:space="preserve"> </w:t>
      </w:r>
      <w:r w:rsidRPr="00D646B9">
        <w:rPr>
          <w:rFonts w:cs="Tahoma"/>
          <w:i/>
          <w:iCs/>
        </w:rPr>
        <w:t>[In approximately two pages, list the employee's jobs since graduation in reverse chronological order, starting with their current position. For each, indicate the dates, name of employer, title of position held and place of work. For the last ten years, also specify the type of activity carried out and, where applicable, the names of clients likely to provide references.]</w:t>
      </w:r>
    </w:p>
    <w:p w14:paraId="69174AEA" w14:textId="0EE7EF6A" w:rsidR="00B14001" w:rsidRPr="00C678B7" w:rsidRDefault="00B14001" w:rsidP="00D646B9">
      <w:pPr>
        <w:rPr>
          <w:rFonts w:cs="Tahoma"/>
        </w:rPr>
      </w:pPr>
      <w:r w:rsidRPr="00C678B7">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0D70" w14:textId="560A9852" w:rsidR="00B14001" w:rsidRDefault="008B3E89" w:rsidP="000B6740">
      <w:pPr>
        <w:spacing w:after="0"/>
      </w:pPr>
      <w:r w:rsidRPr="008B3E89">
        <w:rPr>
          <w:b/>
          <w:bCs/>
        </w:rPr>
        <w:t xml:space="preserve">Computer </w:t>
      </w:r>
      <w:proofErr w:type="gramStart"/>
      <w:r w:rsidRPr="008B3E89">
        <w:rPr>
          <w:b/>
          <w:bCs/>
        </w:rPr>
        <w:t>skills</w:t>
      </w:r>
      <w:r w:rsidRPr="008B3E89">
        <w:t xml:space="preserve"> :</w:t>
      </w:r>
      <w:proofErr w:type="gramEnd"/>
      <w:r>
        <w:t xml:space="preserve"> </w:t>
      </w:r>
      <w:r w:rsidRPr="008B3E89">
        <w:rPr>
          <w:i/>
          <w:iCs/>
        </w:rPr>
        <w:t>[Indicate the level of knowledge]</w:t>
      </w:r>
    </w:p>
    <w:p w14:paraId="1F5845CF" w14:textId="77777777" w:rsidR="00D77157" w:rsidRPr="00D77157" w:rsidRDefault="00D77157" w:rsidP="00D77157">
      <w:pPr>
        <w:rPr>
          <w:rFonts w:cs="Tahoma"/>
        </w:rPr>
      </w:pPr>
      <w:r w:rsidRPr="00D77157">
        <w:rPr>
          <w:rFonts w:cs="Tahoma"/>
        </w:rPr>
        <w:t>____________________________________________________________________________________________________________________________________________________________________________________________________</w:t>
      </w:r>
    </w:p>
    <w:p w14:paraId="6FBD4B93" w14:textId="1B5B7A6E" w:rsidR="000B6740" w:rsidRDefault="000B6740" w:rsidP="00D77157">
      <w:pPr>
        <w:spacing w:after="0"/>
        <w:rPr>
          <w:i/>
          <w:iCs/>
        </w:rPr>
      </w:pPr>
      <w:proofErr w:type="gramStart"/>
      <w:r w:rsidRPr="000B6740">
        <w:rPr>
          <w:b/>
          <w:bCs/>
        </w:rPr>
        <w:t>Languages</w:t>
      </w:r>
      <w:r>
        <w:t xml:space="preserve"> :</w:t>
      </w:r>
      <w:proofErr w:type="gramEnd"/>
      <w:r>
        <w:t xml:space="preserve"> </w:t>
      </w:r>
      <w:r w:rsidRPr="000B6740">
        <w:rPr>
          <w:i/>
          <w:iCs/>
        </w:rPr>
        <w:t>[Indicate, for each, the level of knowledge: poor/average/good/excellent, with regard to the language read/written/spoken.]</w:t>
      </w:r>
    </w:p>
    <w:p w14:paraId="187ACBED" w14:textId="77777777" w:rsidR="00D77157" w:rsidRPr="004610A0" w:rsidRDefault="00D77157" w:rsidP="00D77157">
      <w:pPr>
        <w:rPr>
          <w:rFonts w:cs="Tahoma"/>
        </w:rPr>
      </w:pPr>
      <w:r w:rsidRPr="004610A0">
        <w:rPr>
          <w:rFonts w:cs="Tahoma"/>
        </w:rPr>
        <w:lastRenderedPageBreak/>
        <w:t>____________________________________________________________________________________________________________________________________________________________________________________________________</w:t>
      </w:r>
    </w:p>
    <w:p w14:paraId="195A36A4" w14:textId="77777777" w:rsidR="004610A0" w:rsidRDefault="004610A0" w:rsidP="004610A0">
      <w:proofErr w:type="gramStart"/>
      <w:r w:rsidRPr="004610A0">
        <w:rPr>
          <w:b/>
          <w:bCs/>
        </w:rPr>
        <w:t>Certificate</w:t>
      </w:r>
      <w:r>
        <w:t xml:space="preserve"> :</w:t>
      </w:r>
      <w:proofErr w:type="gramEnd"/>
    </w:p>
    <w:p w14:paraId="4F6F3F0A" w14:textId="34EEE8F3" w:rsidR="00E87184" w:rsidRDefault="004610A0" w:rsidP="004610A0">
      <w:r>
        <w:t>I, the undersigned, certify, in all conscience, that the above information accurately reflects my situation, my qualifications and my experience.</w:t>
      </w:r>
    </w:p>
    <w:p w14:paraId="5B6FA07A" w14:textId="7F068072" w:rsidR="004610A0" w:rsidRDefault="004610A0" w:rsidP="004610A0">
      <w:pPr>
        <w:jc w:val="center"/>
      </w:pPr>
      <w:proofErr w:type="gramStart"/>
      <w:r>
        <w:t>Date :_</w:t>
      </w:r>
      <w:proofErr w:type="gramEnd"/>
      <w:r>
        <w:t>_____________</w:t>
      </w:r>
    </w:p>
    <w:p w14:paraId="748E42EF" w14:textId="77777777" w:rsidR="004610A0" w:rsidRDefault="004610A0" w:rsidP="004610A0">
      <w:pPr>
        <w:jc w:val="center"/>
        <w:rPr>
          <w:i/>
          <w:iCs/>
        </w:rPr>
      </w:pPr>
    </w:p>
    <w:p w14:paraId="646C3DA9" w14:textId="7F961CCE" w:rsidR="004610A0" w:rsidRPr="004610A0" w:rsidRDefault="004610A0" w:rsidP="004610A0">
      <w:pPr>
        <w:jc w:val="center"/>
        <w:rPr>
          <w:i/>
          <w:iCs/>
        </w:rPr>
      </w:pPr>
      <w:r w:rsidRPr="004610A0">
        <w:rPr>
          <w:i/>
          <w:iCs/>
        </w:rPr>
        <w:t xml:space="preserve">[Signature of employee and authorized representative of </w:t>
      </w:r>
      <w:r w:rsidR="00A53CD5">
        <w:rPr>
          <w:i/>
          <w:iCs/>
        </w:rPr>
        <w:t>company</w:t>
      </w:r>
      <w:r w:rsidRPr="004610A0">
        <w:rPr>
          <w:i/>
          <w:iCs/>
        </w:rPr>
        <w:t>]</w:t>
      </w:r>
    </w:p>
    <w:p w14:paraId="54B49D50" w14:textId="77777777" w:rsidR="004610A0" w:rsidRDefault="004610A0" w:rsidP="004610A0"/>
    <w:p w14:paraId="0DE2C23D" w14:textId="36AAE233" w:rsidR="004610A0" w:rsidRDefault="004610A0" w:rsidP="004610A0">
      <w:r>
        <w:t xml:space="preserve">Employee </w:t>
      </w:r>
      <w:proofErr w:type="gramStart"/>
      <w:r>
        <w:t>name :</w:t>
      </w:r>
      <w:proofErr w:type="gramEnd"/>
      <w:r>
        <w:t xml:space="preserve"> </w:t>
      </w:r>
      <w:r>
        <w:tab/>
        <w:t>_____________________________________________</w:t>
      </w:r>
    </w:p>
    <w:p w14:paraId="56413D2E" w14:textId="33492D27" w:rsidR="004610A0" w:rsidRPr="008B3E89" w:rsidRDefault="004610A0" w:rsidP="004610A0">
      <w:r>
        <w:t xml:space="preserve">Name of authorized representative: </w:t>
      </w:r>
      <w:r>
        <w:tab/>
        <w:t>_______________________________</w:t>
      </w:r>
    </w:p>
    <w:p w14:paraId="43AD3A37" w14:textId="679F1D61" w:rsidR="00E41C9D" w:rsidRPr="00D646B9" w:rsidRDefault="00E41C9D">
      <w:pPr>
        <w:spacing w:after="0" w:line="240" w:lineRule="auto"/>
        <w:jc w:val="left"/>
        <w:rPr>
          <w:rFonts w:cs="Tahoma"/>
        </w:rPr>
      </w:pPr>
      <w:r w:rsidRPr="00D646B9">
        <w:rPr>
          <w:rFonts w:cs="Tahoma"/>
        </w:rPr>
        <w:br w:type="page"/>
      </w:r>
    </w:p>
    <w:p w14:paraId="19B8D7BC" w14:textId="77777777" w:rsidR="00C11710" w:rsidRPr="00B57BDD" w:rsidRDefault="00C11710" w:rsidP="00B57BDD">
      <w:pPr>
        <w:jc w:val="center"/>
        <w:rPr>
          <w:rFonts w:cs="Tahoma"/>
          <w:b/>
          <w:bCs/>
          <w:sz w:val="28"/>
          <w:szCs w:val="32"/>
        </w:rPr>
      </w:pPr>
      <w:r w:rsidRPr="00B57BDD">
        <w:rPr>
          <w:rFonts w:cs="Tahoma"/>
          <w:b/>
          <w:bCs/>
          <w:sz w:val="28"/>
          <w:szCs w:val="32"/>
        </w:rPr>
        <w:lastRenderedPageBreak/>
        <w:t>Appendix No. 12: Model of candidate reference tables</w:t>
      </w:r>
    </w:p>
    <w:p w14:paraId="7AD3D21B" w14:textId="77777777" w:rsidR="00B57BDD" w:rsidRDefault="00B57BDD" w:rsidP="00C11710">
      <w:pPr>
        <w:rPr>
          <w:rFonts w:cs="Tahoma"/>
        </w:rPr>
      </w:pPr>
    </w:p>
    <w:p w14:paraId="1CD64D42" w14:textId="2EFDC307" w:rsidR="00B57BDD" w:rsidRPr="00B57BDD" w:rsidRDefault="00B57BDD" w:rsidP="00B57BDD">
      <w:pPr>
        <w:rPr>
          <w:rFonts w:cs="Tahoma"/>
        </w:rPr>
      </w:pPr>
      <w:r w:rsidRPr="00B57BDD">
        <w:rPr>
          <w:rFonts w:cs="Tahoma"/>
        </w:rPr>
        <w:t>Services</w:t>
      </w:r>
      <w:r>
        <w:rPr>
          <w:rFonts w:cs="Tahoma"/>
        </w:rPr>
        <w:t>/works</w:t>
      </w:r>
      <w:r w:rsidRPr="00B57BDD">
        <w:rPr>
          <w:rFonts w:cs="Tahoma"/>
        </w:rPr>
        <w:t xml:space="preserve"> </w:t>
      </w:r>
      <w:r>
        <w:rPr>
          <w:rFonts w:cs="Tahoma"/>
        </w:rPr>
        <w:t>carried out</w:t>
      </w:r>
      <w:r w:rsidRPr="00B57BDD">
        <w:rPr>
          <w:rFonts w:cs="Tahoma"/>
        </w:rPr>
        <w:t xml:space="preserve"> during the last </w:t>
      </w:r>
      <w:r>
        <w:rPr>
          <w:rFonts w:cs="Tahoma"/>
        </w:rPr>
        <w:t>five (0</w:t>
      </w:r>
      <w:r w:rsidRPr="00B57BDD">
        <w:rPr>
          <w:rFonts w:cs="Tahoma"/>
        </w:rPr>
        <w:t>5</w:t>
      </w:r>
      <w:r>
        <w:rPr>
          <w:rFonts w:cs="Tahoma"/>
        </w:rPr>
        <w:t>)</w:t>
      </w:r>
      <w:r w:rsidRPr="00B57BDD">
        <w:rPr>
          <w:rFonts w:cs="Tahoma"/>
        </w:rPr>
        <w:t xml:space="preserve"> years that best illustrate your qualifications</w:t>
      </w:r>
      <w:r>
        <w:rPr>
          <w:rFonts w:cs="Tahoma"/>
        </w:rPr>
        <w:t>.</w:t>
      </w:r>
    </w:p>
    <w:p w14:paraId="6FC882FF" w14:textId="645E98B2" w:rsidR="00B57BDD" w:rsidRDefault="00B57BDD" w:rsidP="00B57BDD">
      <w:pPr>
        <w:rPr>
          <w:rFonts w:cs="Tahoma"/>
        </w:rPr>
      </w:pPr>
      <w:r w:rsidRPr="00B57BDD">
        <w:rPr>
          <w:rFonts w:cs="Tahoma"/>
        </w:rPr>
        <w:t>Using the form below, indicate the information requested for each relevant mission that your company/organization has obtained by contract, either as a single company or as one of the main partners of a group.</w:t>
      </w:r>
    </w:p>
    <w:tbl>
      <w:tblPr>
        <w:tblStyle w:val="TableGrid"/>
        <w:tblW w:w="10173" w:type="dxa"/>
        <w:tblLook w:val="04A0" w:firstRow="1" w:lastRow="0" w:firstColumn="1" w:lastColumn="0" w:noHBand="0" w:noVBand="1"/>
      </w:tblPr>
      <w:tblGrid>
        <w:gridCol w:w="4928"/>
        <w:gridCol w:w="5245"/>
      </w:tblGrid>
      <w:tr w:rsidR="00501A05" w14:paraId="2C68A1D5" w14:textId="77777777" w:rsidTr="00D161E2">
        <w:tc>
          <w:tcPr>
            <w:tcW w:w="4928" w:type="dxa"/>
          </w:tcPr>
          <w:p w14:paraId="05D97F09" w14:textId="49011A75" w:rsidR="00501A05" w:rsidRDefault="00BF52D2" w:rsidP="00D161E2">
            <w:pPr>
              <w:spacing w:after="0"/>
              <w:rPr>
                <w:rFonts w:cs="Tahoma"/>
              </w:rPr>
            </w:pPr>
            <w:r w:rsidRPr="00D161E2">
              <w:rPr>
                <w:rFonts w:cs="Tahoma"/>
                <w:b/>
                <w:bCs/>
              </w:rPr>
              <w:t xml:space="preserve">Subject </w:t>
            </w:r>
            <w:r w:rsidR="00501A05" w:rsidRPr="00D161E2">
              <w:rPr>
                <w:rFonts w:cs="Tahoma"/>
                <w:b/>
                <w:bCs/>
              </w:rPr>
              <w:t>of the Mission</w:t>
            </w:r>
            <w:r w:rsidRPr="00D161E2">
              <w:rPr>
                <w:rFonts w:cs="Tahoma"/>
                <w:b/>
                <w:bCs/>
              </w:rPr>
              <w:t>/works</w:t>
            </w:r>
            <w:r>
              <w:rPr>
                <w:rFonts w:cs="Tahoma"/>
              </w:rPr>
              <w:t xml:space="preserve"> </w:t>
            </w:r>
            <w:r w:rsidR="00501A05" w:rsidRPr="00501A05">
              <w:rPr>
                <w:rFonts w:cs="Tahoma"/>
              </w:rPr>
              <w:t>:</w:t>
            </w:r>
            <w:r w:rsidR="00D161E2">
              <w:rPr>
                <w:rFonts w:cs="Tahoma"/>
              </w:rPr>
              <w:t xml:space="preserve"> __________________</w:t>
            </w:r>
          </w:p>
          <w:p w14:paraId="03007448" w14:textId="71A45942" w:rsidR="00D161E2" w:rsidRDefault="00D161E2" w:rsidP="00D161E2">
            <w:pPr>
              <w:rPr>
                <w:rFonts w:cs="Tahoma"/>
              </w:rPr>
            </w:pPr>
            <w:r>
              <w:rPr>
                <w:rFonts w:cs="Tahoma"/>
              </w:rPr>
              <w:t>____________________________________________</w:t>
            </w:r>
          </w:p>
        </w:tc>
        <w:tc>
          <w:tcPr>
            <w:tcW w:w="5245" w:type="dxa"/>
          </w:tcPr>
          <w:p w14:paraId="4379A2D5" w14:textId="34ACBC19" w:rsidR="00501A05" w:rsidRDefault="00501A05" w:rsidP="00D161E2">
            <w:pPr>
              <w:spacing w:after="0"/>
              <w:rPr>
                <w:rFonts w:cs="Tahoma"/>
              </w:rPr>
            </w:pPr>
            <w:r w:rsidRPr="00D161E2">
              <w:rPr>
                <w:rFonts w:cs="Tahoma"/>
                <w:b/>
                <w:bCs/>
              </w:rPr>
              <w:t>Country</w:t>
            </w:r>
            <w:r w:rsidRPr="00501A05">
              <w:rPr>
                <w:rFonts w:cs="Tahoma"/>
              </w:rPr>
              <w:t xml:space="preserve"> :</w:t>
            </w:r>
            <w:r w:rsidR="00D161E2">
              <w:rPr>
                <w:rFonts w:cs="Tahoma"/>
              </w:rPr>
              <w:t xml:space="preserve"> ___________________________</w:t>
            </w:r>
          </w:p>
        </w:tc>
      </w:tr>
      <w:tr w:rsidR="00501A05" w14:paraId="06FE20A0" w14:textId="77777777" w:rsidTr="00D161E2">
        <w:tc>
          <w:tcPr>
            <w:tcW w:w="4928" w:type="dxa"/>
          </w:tcPr>
          <w:p w14:paraId="45152179" w14:textId="185A0E8E" w:rsidR="00501A05" w:rsidRDefault="00501A05" w:rsidP="00D161E2">
            <w:pPr>
              <w:spacing w:after="0"/>
              <w:rPr>
                <w:rFonts w:cs="Tahoma"/>
              </w:rPr>
            </w:pPr>
            <w:r w:rsidRPr="00D161E2">
              <w:rPr>
                <w:rFonts w:cs="Tahoma"/>
                <w:b/>
                <w:bCs/>
              </w:rPr>
              <w:t>Place</w:t>
            </w:r>
            <w:r w:rsidRPr="00501A05">
              <w:rPr>
                <w:rFonts w:cs="Tahoma"/>
              </w:rPr>
              <w:t xml:space="preserve"> :</w:t>
            </w:r>
            <w:r w:rsidR="00D161E2">
              <w:rPr>
                <w:rFonts w:cs="Tahoma"/>
              </w:rPr>
              <w:t xml:space="preserve"> _____________________________</w:t>
            </w:r>
          </w:p>
        </w:tc>
        <w:tc>
          <w:tcPr>
            <w:tcW w:w="5245" w:type="dxa"/>
          </w:tcPr>
          <w:p w14:paraId="255DB9C6" w14:textId="0D0CA5F6" w:rsidR="00501A05" w:rsidRPr="00501A05" w:rsidRDefault="00501A05" w:rsidP="00D161E2">
            <w:pPr>
              <w:spacing w:after="0"/>
              <w:jc w:val="left"/>
              <w:rPr>
                <w:rFonts w:cs="Tahoma"/>
              </w:rPr>
            </w:pPr>
            <w:r w:rsidRPr="00D161E2">
              <w:rPr>
                <w:rFonts w:cs="Tahoma"/>
                <w:b/>
                <w:bCs/>
              </w:rPr>
              <w:t>Specialized staff provided by your company/organization (profiles)</w:t>
            </w:r>
            <w:r w:rsidRPr="00501A05">
              <w:rPr>
                <w:rFonts w:cs="Tahoma"/>
              </w:rPr>
              <w:t>:</w:t>
            </w:r>
            <w:r w:rsidR="00D161E2">
              <w:rPr>
                <w:rFonts w:cs="Tahoma"/>
              </w:rPr>
              <w:t xml:space="preserve"> ___________________________________</w:t>
            </w:r>
          </w:p>
          <w:p w14:paraId="56B20888" w14:textId="77777777" w:rsidR="00501A05" w:rsidRDefault="00501A05" w:rsidP="00D161E2">
            <w:pPr>
              <w:spacing w:after="0"/>
              <w:rPr>
                <w:rFonts w:cs="Tahoma"/>
              </w:rPr>
            </w:pPr>
          </w:p>
        </w:tc>
      </w:tr>
      <w:tr w:rsidR="00501A05" w14:paraId="122B2CBD" w14:textId="77777777" w:rsidTr="00D161E2">
        <w:tc>
          <w:tcPr>
            <w:tcW w:w="4928" w:type="dxa"/>
          </w:tcPr>
          <w:p w14:paraId="731C3371" w14:textId="3C8910A6" w:rsidR="00501A05" w:rsidRPr="00501A05" w:rsidRDefault="00D161E2" w:rsidP="00D161E2">
            <w:pPr>
              <w:spacing w:after="0"/>
              <w:rPr>
                <w:rFonts w:cs="Tahoma"/>
              </w:rPr>
            </w:pPr>
            <w:r w:rsidRPr="00D161E2">
              <w:rPr>
                <w:rFonts w:cs="Tahoma"/>
                <w:b/>
                <w:bCs/>
              </w:rPr>
              <w:t>Project Owner/Client</w:t>
            </w:r>
            <w:r w:rsidR="00501A05" w:rsidRPr="00D161E2">
              <w:rPr>
                <w:rFonts w:cs="Tahoma"/>
                <w:b/>
                <w:bCs/>
              </w:rPr>
              <w:t xml:space="preserve"> name</w:t>
            </w:r>
            <w:r w:rsidR="00501A05" w:rsidRPr="00501A05">
              <w:rPr>
                <w:rFonts w:cs="Tahoma"/>
              </w:rPr>
              <w:t>:</w:t>
            </w:r>
            <w:r>
              <w:rPr>
                <w:rFonts w:cs="Tahoma"/>
              </w:rPr>
              <w:t xml:space="preserve"> _______________________</w:t>
            </w:r>
          </w:p>
          <w:p w14:paraId="5E365E15" w14:textId="77777777" w:rsidR="00501A05" w:rsidRDefault="00501A05" w:rsidP="00D161E2">
            <w:pPr>
              <w:spacing w:after="0"/>
              <w:rPr>
                <w:rFonts w:cs="Tahoma"/>
              </w:rPr>
            </w:pPr>
          </w:p>
        </w:tc>
        <w:tc>
          <w:tcPr>
            <w:tcW w:w="5245" w:type="dxa"/>
          </w:tcPr>
          <w:p w14:paraId="1AB3F4FD" w14:textId="77777777" w:rsidR="00D161E2" w:rsidRDefault="00501A05" w:rsidP="00D161E2">
            <w:pPr>
              <w:spacing w:after="0"/>
              <w:rPr>
                <w:rFonts w:cs="Tahoma"/>
              </w:rPr>
            </w:pPr>
            <w:r w:rsidRPr="00D161E2">
              <w:rPr>
                <w:rFonts w:cs="Tahoma"/>
                <w:b/>
                <w:bCs/>
              </w:rPr>
              <w:t>Number of employees who participated in the Mission</w:t>
            </w:r>
            <w:r w:rsidR="00D161E2">
              <w:rPr>
                <w:rFonts w:cs="Tahoma"/>
              </w:rPr>
              <w:t xml:space="preserve">: </w:t>
            </w:r>
          </w:p>
          <w:p w14:paraId="66C4422A" w14:textId="2DC81C5B" w:rsidR="00501A05" w:rsidRPr="00D161E2" w:rsidRDefault="00D161E2" w:rsidP="00D161E2">
            <w:pPr>
              <w:rPr>
                <w:rFonts w:cs="Tahoma"/>
              </w:rPr>
            </w:pPr>
            <w:r>
              <w:rPr>
                <w:rFonts w:cs="Tahoma"/>
              </w:rPr>
              <w:t>______________________________________________</w:t>
            </w:r>
          </w:p>
        </w:tc>
      </w:tr>
      <w:tr w:rsidR="00D161E2" w14:paraId="072C63FF" w14:textId="77777777" w:rsidTr="00D161E2">
        <w:tc>
          <w:tcPr>
            <w:tcW w:w="4928" w:type="dxa"/>
            <w:vMerge w:val="restart"/>
          </w:tcPr>
          <w:p w14:paraId="1D5FFC38" w14:textId="2662B021" w:rsidR="00D161E2" w:rsidRDefault="00D161E2" w:rsidP="00D161E2">
            <w:pPr>
              <w:spacing w:after="0"/>
              <w:rPr>
                <w:rFonts w:cs="Tahoma"/>
              </w:rPr>
            </w:pPr>
            <w:r w:rsidRPr="00D161E2">
              <w:rPr>
                <w:rFonts w:cs="Tahoma"/>
                <w:b/>
                <w:bCs/>
              </w:rPr>
              <w:t>Address</w:t>
            </w:r>
            <w:r>
              <w:rPr>
                <w:rFonts w:cs="Tahoma"/>
              </w:rPr>
              <w:t>: ______________________________________</w:t>
            </w:r>
          </w:p>
        </w:tc>
        <w:tc>
          <w:tcPr>
            <w:tcW w:w="5245" w:type="dxa"/>
          </w:tcPr>
          <w:p w14:paraId="065BB49B" w14:textId="68CDFDFD" w:rsidR="00D161E2" w:rsidRDefault="00D161E2" w:rsidP="00D161E2">
            <w:pPr>
              <w:rPr>
                <w:rFonts w:cs="Tahoma"/>
              </w:rPr>
            </w:pPr>
            <w:r w:rsidRPr="00D161E2">
              <w:rPr>
                <w:rFonts w:cs="Tahoma"/>
                <w:b/>
                <w:bCs/>
              </w:rPr>
              <w:t>Number of months of work</w:t>
            </w:r>
            <w:r>
              <w:rPr>
                <w:rFonts w:cs="Tahoma"/>
              </w:rPr>
              <w:t xml:space="preserve"> : _________________________</w:t>
            </w:r>
          </w:p>
        </w:tc>
      </w:tr>
      <w:tr w:rsidR="00D161E2" w14:paraId="100AFDCD" w14:textId="77777777" w:rsidTr="00D161E2">
        <w:tc>
          <w:tcPr>
            <w:tcW w:w="4928" w:type="dxa"/>
            <w:vMerge/>
          </w:tcPr>
          <w:p w14:paraId="4D04DE44" w14:textId="77777777" w:rsidR="00D161E2" w:rsidRDefault="00D161E2" w:rsidP="00D161E2">
            <w:pPr>
              <w:spacing w:after="0"/>
              <w:rPr>
                <w:rFonts w:cs="Tahoma"/>
              </w:rPr>
            </w:pPr>
          </w:p>
        </w:tc>
        <w:tc>
          <w:tcPr>
            <w:tcW w:w="5245" w:type="dxa"/>
          </w:tcPr>
          <w:p w14:paraId="4ECFAC1F" w14:textId="4195B30B" w:rsidR="00D161E2" w:rsidRDefault="00D161E2" w:rsidP="00D161E2">
            <w:pPr>
              <w:rPr>
                <w:rFonts w:cs="Tahoma"/>
              </w:rPr>
            </w:pPr>
            <w:r w:rsidRPr="00D161E2">
              <w:rPr>
                <w:rFonts w:cs="Tahoma"/>
                <w:b/>
                <w:bCs/>
              </w:rPr>
              <w:t>Duration of the mission</w:t>
            </w:r>
            <w:r w:rsidRPr="00D161E2">
              <w:rPr>
                <w:rFonts w:cs="Tahoma"/>
              </w:rPr>
              <w:t xml:space="preserve"> :</w:t>
            </w:r>
            <w:r>
              <w:rPr>
                <w:rFonts w:cs="Tahoma"/>
              </w:rPr>
              <w:t xml:space="preserve"> ____________________________</w:t>
            </w:r>
          </w:p>
        </w:tc>
      </w:tr>
      <w:tr w:rsidR="00501A05" w14:paraId="5FB9BA68" w14:textId="77777777" w:rsidTr="00D161E2">
        <w:tc>
          <w:tcPr>
            <w:tcW w:w="4928" w:type="dxa"/>
          </w:tcPr>
          <w:p w14:paraId="7C4B4808" w14:textId="77777777" w:rsidR="00D161E2" w:rsidRDefault="00D161E2" w:rsidP="00D161E2">
            <w:pPr>
              <w:spacing w:after="0"/>
              <w:rPr>
                <w:rFonts w:cs="Tahoma"/>
              </w:rPr>
            </w:pPr>
            <w:r w:rsidRPr="004A3C22">
              <w:rPr>
                <w:rFonts w:cs="Tahoma"/>
                <w:b/>
                <w:bCs/>
              </w:rPr>
              <w:t>Start date</w:t>
            </w:r>
            <w:r w:rsidRPr="00D161E2">
              <w:rPr>
                <w:rFonts w:cs="Tahoma"/>
              </w:rPr>
              <w:t xml:space="preserve">: </w:t>
            </w:r>
            <w:r w:rsidRPr="004A3C22">
              <w:rPr>
                <w:rFonts w:cs="Tahoma"/>
                <w:i/>
                <w:iCs/>
              </w:rPr>
              <w:t>(month/year)</w:t>
            </w:r>
          </w:p>
          <w:p w14:paraId="0C2AC587" w14:textId="77777777" w:rsidR="004A3C22" w:rsidRPr="00D161E2" w:rsidRDefault="004A3C22" w:rsidP="00D161E2">
            <w:pPr>
              <w:spacing w:after="0"/>
              <w:rPr>
                <w:rFonts w:cs="Tahoma"/>
              </w:rPr>
            </w:pPr>
          </w:p>
          <w:p w14:paraId="6F175B55" w14:textId="77777777" w:rsidR="00D161E2" w:rsidRPr="00D161E2" w:rsidRDefault="00D161E2" w:rsidP="00D161E2">
            <w:pPr>
              <w:spacing w:after="0"/>
              <w:rPr>
                <w:rFonts w:cs="Tahoma"/>
              </w:rPr>
            </w:pPr>
            <w:r w:rsidRPr="004A3C22">
              <w:rPr>
                <w:rFonts w:cs="Tahoma"/>
                <w:b/>
                <w:bCs/>
              </w:rPr>
              <w:t>Completion date</w:t>
            </w:r>
            <w:r w:rsidRPr="00D161E2">
              <w:rPr>
                <w:rFonts w:cs="Tahoma"/>
              </w:rPr>
              <w:t xml:space="preserve">: </w:t>
            </w:r>
            <w:r w:rsidRPr="004A3C22">
              <w:rPr>
                <w:rFonts w:cs="Tahoma"/>
                <w:i/>
                <w:iCs/>
              </w:rPr>
              <w:t>(month/year)</w:t>
            </w:r>
          </w:p>
          <w:p w14:paraId="10B76177" w14:textId="1222B366" w:rsidR="00501A05" w:rsidRDefault="00501A05" w:rsidP="004A3C22">
            <w:pPr>
              <w:spacing w:after="0"/>
              <w:rPr>
                <w:rFonts w:cs="Tahoma"/>
              </w:rPr>
            </w:pPr>
          </w:p>
        </w:tc>
        <w:tc>
          <w:tcPr>
            <w:tcW w:w="5245" w:type="dxa"/>
          </w:tcPr>
          <w:p w14:paraId="609BBC47" w14:textId="4A8FA33A" w:rsidR="004A3C22" w:rsidRPr="004A3C22" w:rsidRDefault="004A3C22" w:rsidP="004A3C22">
            <w:pPr>
              <w:spacing w:after="0"/>
              <w:rPr>
                <w:rFonts w:cs="Tahoma"/>
              </w:rPr>
            </w:pPr>
            <w:r w:rsidRPr="004A3C22">
              <w:rPr>
                <w:rFonts w:cs="Tahoma"/>
                <w:b/>
                <w:bCs/>
              </w:rPr>
              <w:t>Approximate value of services (in CFA francs excluding tax):</w:t>
            </w:r>
            <w:r>
              <w:rPr>
                <w:rFonts w:cs="Tahoma"/>
              </w:rPr>
              <w:t xml:space="preserve"> ___________________________________________</w:t>
            </w:r>
          </w:p>
          <w:p w14:paraId="6622CA5A" w14:textId="77777777" w:rsidR="00501A05" w:rsidRPr="004A3C22" w:rsidRDefault="00501A05" w:rsidP="00D161E2">
            <w:pPr>
              <w:spacing w:after="0"/>
              <w:rPr>
                <w:rFonts w:cs="Tahoma"/>
                <w:b/>
                <w:bCs/>
              </w:rPr>
            </w:pPr>
          </w:p>
        </w:tc>
      </w:tr>
      <w:tr w:rsidR="00501A05" w14:paraId="2457B37F" w14:textId="77777777" w:rsidTr="00D161E2">
        <w:tc>
          <w:tcPr>
            <w:tcW w:w="4928" w:type="dxa"/>
          </w:tcPr>
          <w:p w14:paraId="22A4D089" w14:textId="419A4E4A" w:rsidR="004A3C22" w:rsidRDefault="004A3C22" w:rsidP="004A3C22">
            <w:pPr>
              <w:spacing w:after="0"/>
              <w:rPr>
                <w:rFonts w:cs="Tahoma"/>
              </w:rPr>
            </w:pPr>
            <w:r w:rsidRPr="004A3C22">
              <w:rPr>
                <w:rFonts w:cs="Tahoma"/>
                <w:b/>
                <w:bCs/>
              </w:rPr>
              <w:t>Name of associated service providers/possible partners</w:t>
            </w:r>
            <w:r w:rsidRPr="00D161E2">
              <w:rPr>
                <w:rFonts w:cs="Tahoma"/>
              </w:rPr>
              <w:t>:</w:t>
            </w:r>
            <w:r>
              <w:rPr>
                <w:rFonts w:cs="Tahoma"/>
              </w:rPr>
              <w:t xml:space="preserve"> _____________________________________</w:t>
            </w:r>
          </w:p>
          <w:p w14:paraId="73310E35" w14:textId="618B568B" w:rsidR="00501A05" w:rsidRDefault="004A3C22" w:rsidP="004A3C22">
            <w:pPr>
              <w:spacing w:after="0"/>
              <w:rPr>
                <w:rFonts w:cs="Tahoma"/>
              </w:rPr>
            </w:pPr>
            <w:r>
              <w:rPr>
                <w:rFonts w:cs="Tahoma"/>
              </w:rPr>
              <w:t>______________________________________________</w:t>
            </w:r>
          </w:p>
        </w:tc>
        <w:tc>
          <w:tcPr>
            <w:tcW w:w="5245" w:type="dxa"/>
          </w:tcPr>
          <w:p w14:paraId="65F786E0" w14:textId="1C207D8F" w:rsidR="004A3C22" w:rsidRDefault="004A3C22" w:rsidP="004A3C22">
            <w:pPr>
              <w:spacing w:after="0"/>
              <w:rPr>
                <w:rFonts w:cs="Tahoma"/>
              </w:rPr>
            </w:pPr>
            <w:r w:rsidRPr="004A3C22">
              <w:rPr>
                <w:rFonts w:cs="Tahoma"/>
                <w:b/>
                <w:bCs/>
              </w:rPr>
              <w:t>Number of months of specialist work provided by associated service providers</w:t>
            </w:r>
            <w:r w:rsidRPr="00D161E2">
              <w:rPr>
                <w:rFonts w:cs="Tahoma"/>
              </w:rPr>
              <w:t>:</w:t>
            </w:r>
            <w:r>
              <w:rPr>
                <w:rFonts w:cs="Tahoma"/>
              </w:rPr>
              <w:t xml:space="preserve"> _______________________</w:t>
            </w:r>
          </w:p>
          <w:p w14:paraId="3BFAECB5" w14:textId="5F702406" w:rsidR="00501A05" w:rsidRDefault="004A3C22" w:rsidP="004A3C22">
            <w:pPr>
              <w:rPr>
                <w:rFonts w:cs="Tahoma"/>
              </w:rPr>
            </w:pPr>
            <w:r>
              <w:rPr>
                <w:rFonts w:cs="Tahoma"/>
              </w:rPr>
              <w:t>_________________________________________________</w:t>
            </w:r>
          </w:p>
        </w:tc>
      </w:tr>
      <w:tr w:rsidR="00501A05" w14:paraId="01B1C1E5" w14:textId="77777777" w:rsidTr="00D161E2">
        <w:tc>
          <w:tcPr>
            <w:tcW w:w="10173" w:type="dxa"/>
            <w:gridSpan w:val="2"/>
          </w:tcPr>
          <w:p w14:paraId="36909E73" w14:textId="30103A77" w:rsidR="004A3C22" w:rsidRDefault="004A3C22" w:rsidP="004A3C22">
            <w:pPr>
              <w:spacing w:after="0"/>
              <w:rPr>
                <w:rFonts w:cs="Tahoma"/>
              </w:rPr>
            </w:pPr>
            <w:r w:rsidRPr="004A3C22">
              <w:rPr>
                <w:rFonts w:cs="Tahoma"/>
                <w:b/>
                <w:bCs/>
              </w:rPr>
              <w:t>Name and functions of those responsible (Project Director/Coordinator, Team Manager</w:t>
            </w:r>
            <w:r w:rsidR="00D161E2" w:rsidRPr="004A3C22">
              <w:rPr>
                <w:rFonts w:cs="Tahoma"/>
                <w:b/>
                <w:bCs/>
              </w:rPr>
              <w:t>)</w:t>
            </w:r>
            <w:r w:rsidR="00D161E2" w:rsidRPr="00D161E2">
              <w:rPr>
                <w:rFonts w:cs="Tahoma"/>
              </w:rPr>
              <w:t>:</w:t>
            </w:r>
            <w:r w:rsidR="00D161E2">
              <w:rPr>
                <w:rFonts w:cs="Tahoma"/>
              </w:rPr>
              <w:t xml:space="preserve"> </w:t>
            </w:r>
            <w:r>
              <w:rPr>
                <w:rFonts w:cs="Tahoma"/>
              </w:rPr>
              <w:t>_______________________</w:t>
            </w:r>
          </w:p>
          <w:p w14:paraId="651B7D56" w14:textId="77777777" w:rsidR="004A3C22" w:rsidRDefault="004A3C22" w:rsidP="004A3C22">
            <w:pPr>
              <w:spacing w:after="0"/>
              <w:rPr>
                <w:rFonts w:cs="Tahoma"/>
              </w:rPr>
            </w:pPr>
            <w:r>
              <w:rPr>
                <w:rFonts w:cs="Tahoma"/>
              </w:rPr>
              <w:t>___________________________________________________________________________________________________</w:t>
            </w:r>
          </w:p>
          <w:p w14:paraId="0477C448" w14:textId="6AA44B18" w:rsidR="00501A05" w:rsidRDefault="004A3C22" w:rsidP="004A3C22">
            <w:pPr>
              <w:rPr>
                <w:rFonts w:cs="Tahoma"/>
              </w:rPr>
            </w:pPr>
            <w:r>
              <w:rPr>
                <w:rFonts w:cs="Tahoma"/>
              </w:rPr>
              <w:t>___________________________________________________________________________________________________</w:t>
            </w:r>
          </w:p>
        </w:tc>
      </w:tr>
      <w:tr w:rsidR="00501A05" w14:paraId="2AE9E5A2" w14:textId="77777777" w:rsidTr="00D161E2">
        <w:tc>
          <w:tcPr>
            <w:tcW w:w="10173" w:type="dxa"/>
            <w:gridSpan w:val="2"/>
          </w:tcPr>
          <w:p w14:paraId="58DF5EC4" w14:textId="33179980" w:rsidR="00D161E2" w:rsidRDefault="00D161E2" w:rsidP="00D161E2">
            <w:pPr>
              <w:spacing w:after="0"/>
              <w:rPr>
                <w:rFonts w:cs="Tahoma"/>
              </w:rPr>
            </w:pPr>
            <w:r w:rsidRPr="00D161E2">
              <w:rPr>
                <w:rFonts w:cs="Tahoma"/>
                <w:b/>
                <w:bCs/>
              </w:rPr>
              <w:t>Project description</w:t>
            </w:r>
            <w:r w:rsidRPr="00D161E2">
              <w:rPr>
                <w:rFonts w:cs="Tahoma"/>
              </w:rPr>
              <w:t>:</w:t>
            </w:r>
            <w:r>
              <w:rPr>
                <w:rFonts w:cs="Tahoma"/>
              </w:rPr>
              <w:t xml:space="preserve"> _________________________________________________________________________________</w:t>
            </w:r>
          </w:p>
          <w:p w14:paraId="0C43760C" w14:textId="77777777" w:rsidR="00D161E2" w:rsidRDefault="00D161E2" w:rsidP="00D161E2">
            <w:pPr>
              <w:spacing w:after="0"/>
              <w:rPr>
                <w:rFonts w:cs="Tahoma"/>
              </w:rPr>
            </w:pPr>
            <w:r>
              <w:rPr>
                <w:rFonts w:cs="Tahoma"/>
              </w:rPr>
              <w:t>___________________________________________________________________________________________________</w:t>
            </w:r>
          </w:p>
          <w:p w14:paraId="1B3DB1E5" w14:textId="131472F8" w:rsidR="00D161E2" w:rsidRPr="00D161E2" w:rsidRDefault="00D161E2" w:rsidP="00D161E2">
            <w:pPr>
              <w:spacing w:after="0"/>
              <w:rPr>
                <w:rFonts w:cs="Tahoma"/>
              </w:rPr>
            </w:pPr>
            <w:r>
              <w:rPr>
                <w:rFonts w:cs="Tahoma"/>
              </w:rPr>
              <w:t>___________________________________________________________________________________________________</w:t>
            </w:r>
          </w:p>
          <w:p w14:paraId="1C9F6B73" w14:textId="77777777" w:rsidR="00501A05" w:rsidRDefault="00501A05" w:rsidP="00D161E2">
            <w:pPr>
              <w:spacing w:after="0"/>
              <w:rPr>
                <w:rFonts w:cs="Tahoma"/>
              </w:rPr>
            </w:pPr>
          </w:p>
        </w:tc>
      </w:tr>
      <w:tr w:rsidR="00501A05" w14:paraId="39172DFE" w14:textId="77777777" w:rsidTr="00D161E2">
        <w:tc>
          <w:tcPr>
            <w:tcW w:w="10173" w:type="dxa"/>
            <w:gridSpan w:val="2"/>
          </w:tcPr>
          <w:p w14:paraId="5BA7E748" w14:textId="17799113" w:rsidR="00501A05" w:rsidRDefault="00D161E2" w:rsidP="00D161E2">
            <w:pPr>
              <w:spacing w:after="0"/>
              <w:rPr>
                <w:rFonts w:cs="Tahoma"/>
              </w:rPr>
            </w:pPr>
            <w:r w:rsidRPr="00D161E2">
              <w:rPr>
                <w:rFonts w:cs="Tahoma"/>
                <w:b/>
                <w:bCs/>
              </w:rPr>
              <w:t>Description of the services actually provided by your staff</w:t>
            </w:r>
            <w:r>
              <w:rPr>
                <w:rFonts w:cs="Tahoma"/>
              </w:rPr>
              <w:t>: ________________________________________________</w:t>
            </w:r>
          </w:p>
          <w:p w14:paraId="48AB605C" w14:textId="77777777" w:rsidR="00D161E2" w:rsidRDefault="00D161E2" w:rsidP="00D161E2">
            <w:pPr>
              <w:spacing w:after="0"/>
              <w:rPr>
                <w:rFonts w:cs="Tahoma"/>
              </w:rPr>
            </w:pPr>
            <w:r>
              <w:rPr>
                <w:rFonts w:cs="Tahoma"/>
              </w:rPr>
              <w:t>___________________________________________________________________________________________________</w:t>
            </w:r>
          </w:p>
          <w:p w14:paraId="4FD853E4" w14:textId="78FED4B3" w:rsidR="00D161E2" w:rsidRDefault="00D161E2" w:rsidP="00D161E2">
            <w:pPr>
              <w:rPr>
                <w:rFonts w:cs="Tahoma"/>
              </w:rPr>
            </w:pPr>
            <w:r>
              <w:rPr>
                <w:rFonts w:cs="Tahoma"/>
              </w:rPr>
              <w:t>___________________________________________________________________________________________________</w:t>
            </w:r>
          </w:p>
        </w:tc>
      </w:tr>
    </w:tbl>
    <w:p w14:paraId="08C80DE7" w14:textId="77777777" w:rsidR="00501A05" w:rsidRDefault="00501A05" w:rsidP="00B57BDD">
      <w:pPr>
        <w:rPr>
          <w:rFonts w:cs="Tahoma"/>
        </w:rPr>
      </w:pPr>
    </w:p>
    <w:p w14:paraId="6F9676F4" w14:textId="029DC649" w:rsidR="004A3C22" w:rsidRDefault="004A3C22" w:rsidP="004A3C22">
      <w:r w:rsidRPr="004A3C22">
        <w:rPr>
          <w:b/>
          <w:bCs/>
        </w:rPr>
        <w:t>Name of the candidate/</w:t>
      </w:r>
      <w:proofErr w:type="gramStart"/>
      <w:r w:rsidRPr="004A3C22">
        <w:rPr>
          <w:b/>
          <w:bCs/>
        </w:rPr>
        <w:t>bidder</w:t>
      </w:r>
      <w:r>
        <w:t xml:space="preserve"> :</w:t>
      </w:r>
      <w:proofErr w:type="gramEnd"/>
      <w:r>
        <w:t xml:space="preserve"> ________________________________________________________________________</w:t>
      </w:r>
    </w:p>
    <w:p w14:paraId="7A015002" w14:textId="1F674661" w:rsidR="00B57BDD" w:rsidRDefault="00B57BDD">
      <w:pPr>
        <w:spacing w:after="0" w:line="240" w:lineRule="auto"/>
        <w:jc w:val="left"/>
        <w:rPr>
          <w:rFonts w:cs="Tahoma"/>
        </w:rPr>
      </w:pPr>
      <w:r>
        <w:rPr>
          <w:rFonts w:cs="Tahoma"/>
        </w:rPr>
        <w:br w:type="page"/>
      </w:r>
    </w:p>
    <w:p w14:paraId="63390184" w14:textId="77777777" w:rsidR="00C11710" w:rsidRPr="004A3C22" w:rsidRDefault="00C11710" w:rsidP="004A3C22">
      <w:pPr>
        <w:jc w:val="center"/>
        <w:rPr>
          <w:rFonts w:cs="Tahoma"/>
          <w:b/>
          <w:bCs/>
          <w:sz w:val="28"/>
          <w:szCs w:val="32"/>
        </w:rPr>
      </w:pPr>
      <w:r w:rsidRPr="004A3C22">
        <w:rPr>
          <w:rFonts w:cs="Tahoma"/>
          <w:b/>
          <w:bCs/>
          <w:sz w:val="28"/>
          <w:szCs w:val="32"/>
        </w:rPr>
        <w:lastRenderedPageBreak/>
        <w:t>Appendix No. 13: Model description of the methodology and work plan</w:t>
      </w:r>
    </w:p>
    <w:p w14:paraId="50857528" w14:textId="77777777" w:rsidR="004A3C22" w:rsidRDefault="004A3C22" w:rsidP="00C11710">
      <w:pPr>
        <w:rPr>
          <w:rFonts w:cs="Tahoma"/>
        </w:rPr>
      </w:pPr>
    </w:p>
    <w:p w14:paraId="55AF9C41" w14:textId="744EC11B" w:rsidR="00483513" w:rsidRDefault="00483513" w:rsidP="00600488">
      <w:pPr>
        <w:spacing w:after="0"/>
      </w:pPr>
      <w:r>
        <w:t xml:space="preserve">The technical </w:t>
      </w:r>
      <w:r w:rsidR="00600488">
        <w:t>description</w:t>
      </w:r>
      <w:r>
        <w:t>, methodology and work plan are the essential elements of the technical proposal. It is suggested to present the technical proposal (10 pages maximum, including tables and graphs) divided into three chapters:</w:t>
      </w:r>
    </w:p>
    <w:p w14:paraId="4D0A43D4" w14:textId="5F5FC4EC" w:rsidR="00483513" w:rsidRDefault="00483513" w:rsidP="00600488">
      <w:pPr>
        <w:spacing w:after="0"/>
        <w:ind w:left="708"/>
      </w:pPr>
      <w:r>
        <w:t xml:space="preserve">a) Technical </w:t>
      </w:r>
      <w:r w:rsidR="00AB5210" w:rsidRPr="00AB5210">
        <w:t xml:space="preserve">description </w:t>
      </w:r>
      <w:r>
        <w:t>and methodology,</w:t>
      </w:r>
    </w:p>
    <w:p w14:paraId="1DD8EA2B" w14:textId="77777777" w:rsidR="00483513" w:rsidRDefault="00483513" w:rsidP="00600488">
      <w:pPr>
        <w:spacing w:after="0"/>
        <w:ind w:left="708"/>
      </w:pPr>
      <w:r>
        <w:t>b) Work plan, and</w:t>
      </w:r>
    </w:p>
    <w:p w14:paraId="259C3868" w14:textId="77777777" w:rsidR="00483513" w:rsidRDefault="00483513" w:rsidP="00600488">
      <w:pPr>
        <w:ind w:left="708"/>
      </w:pPr>
      <w:r>
        <w:t>c) Organization and personnel</w:t>
      </w:r>
    </w:p>
    <w:p w14:paraId="507D413F" w14:textId="3ECF4B30" w:rsidR="00483513" w:rsidRDefault="00483513" w:rsidP="00600488">
      <w:r w:rsidRPr="00600488">
        <w:t xml:space="preserve">a) </w:t>
      </w:r>
      <w:r w:rsidRPr="00600488">
        <w:rPr>
          <w:u w:val="single"/>
        </w:rPr>
        <w:t xml:space="preserve">Technical </w:t>
      </w:r>
      <w:r w:rsidR="00AB5210" w:rsidRPr="00AB5210">
        <w:rPr>
          <w:u w:val="single"/>
        </w:rPr>
        <w:t xml:space="preserve">description </w:t>
      </w:r>
      <w:r w:rsidRPr="00600488">
        <w:rPr>
          <w:u w:val="single"/>
        </w:rPr>
        <w:t>and methodology</w:t>
      </w:r>
      <w:r>
        <w:t xml:space="preserve">. </w:t>
      </w:r>
      <w:r w:rsidR="00600488" w:rsidRPr="00600488">
        <w:t xml:space="preserve">In this chapter, you are suggested to explain the way in which you envisage the objectives of the mission, the </w:t>
      </w:r>
      <w:r w:rsidR="00AB5210" w:rsidRPr="00AB5210">
        <w:t xml:space="preserve">description </w:t>
      </w:r>
      <w:r w:rsidR="00600488" w:rsidRPr="00600488">
        <w:t>of the services, the methodology for carrying out the activities and obtaining the expected results and the details of these.</w:t>
      </w:r>
      <w:r>
        <w:t xml:space="preserve"> You will need to highlight the problems to be solved and their importance and explain the technical design you will adopt to do this. You will further need to explain the methodology you intend to adopt and its compatibility with the proposed design.</w:t>
      </w:r>
    </w:p>
    <w:p w14:paraId="703CE5ED" w14:textId="55A8787A" w:rsidR="00483513" w:rsidRDefault="00483513" w:rsidP="00483513">
      <w:r>
        <w:t xml:space="preserve">b) </w:t>
      </w:r>
      <w:r w:rsidRPr="00600488">
        <w:rPr>
          <w:u w:val="single"/>
        </w:rPr>
        <w:t>Work plan</w:t>
      </w:r>
      <w:r>
        <w:t>. In this chapter, you will propose the main activities included in the mission, their nature and duration, phasing and interrelationships, milestones (including interim approvals from the contracting authority) and reporting dates. The proposed work plan must be consistent with the technical design and methodology, show that the terms of reference have been understood and can be translated into a practical work plan. A list of final documents, including reports, sketches and tables that constitute the final product should be included in this chapter. The staff calendar (4G) must be compatible with the work program (4H)</w:t>
      </w:r>
      <w:r w:rsidR="00652D7E">
        <w:t>.</w:t>
      </w:r>
    </w:p>
    <w:p w14:paraId="6B4D9F58" w14:textId="77777777" w:rsidR="00483513" w:rsidRDefault="00483513" w:rsidP="00600488">
      <w:pPr>
        <w:spacing w:after="0"/>
      </w:pPr>
      <w:r>
        <w:t xml:space="preserve">d) </w:t>
      </w:r>
      <w:r w:rsidRPr="00600488">
        <w:rPr>
          <w:u w:val="single"/>
        </w:rPr>
        <w:t>Organization and personnel</w:t>
      </w:r>
      <w:r>
        <w:t xml:space="preserve">, </w:t>
      </w:r>
      <w:proofErr w:type="gramStart"/>
      <w:r>
        <w:t>In</w:t>
      </w:r>
      <w:proofErr w:type="gramEnd"/>
      <w:r>
        <w:t xml:space="preserve"> this chapter, you will propose the structure and composition of your team.</w:t>
      </w:r>
    </w:p>
    <w:p w14:paraId="1F007841" w14:textId="1BE6E2B0" w:rsidR="00483513" w:rsidRDefault="00483513" w:rsidP="00483513">
      <w:r>
        <w:t>You will list the main disciplines represented, the name of the responsible expert and a list of proposed key and support personnel.</w:t>
      </w:r>
    </w:p>
    <w:p w14:paraId="4B74BD6C" w14:textId="5893A389" w:rsidR="004A3C22" w:rsidRDefault="004A3C22">
      <w:pPr>
        <w:spacing w:after="0" w:line="240" w:lineRule="auto"/>
        <w:jc w:val="left"/>
        <w:rPr>
          <w:rFonts w:cs="Tahoma"/>
        </w:rPr>
      </w:pPr>
      <w:r>
        <w:rPr>
          <w:rFonts w:cs="Tahoma"/>
        </w:rPr>
        <w:br w:type="page"/>
      </w:r>
    </w:p>
    <w:p w14:paraId="1CFC03F7" w14:textId="77777777" w:rsidR="00C11710" w:rsidRPr="00652D7E" w:rsidRDefault="00C11710" w:rsidP="00652D7E">
      <w:pPr>
        <w:jc w:val="center"/>
        <w:rPr>
          <w:rFonts w:cs="Tahoma"/>
          <w:b/>
          <w:bCs/>
          <w:sz w:val="28"/>
          <w:szCs w:val="32"/>
        </w:rPr>
      </w:pPr>
      <w:r w:rsidRPr="00652D7E">
        <w:rPr>
          <w:rFonts w:cs="Tahoma"/>
          <w:b/>
          <w:bCs/>
          <w:sz w:val="28"/>
          <w:szCs w:val="32"/>
        </w:rPr>
        <w:lastRenderedPageBreak/>
        <w:t>Appendix No. 14: Model information sheet relating to essential equipment</w:t>
      </w:r>
    </w:p>
    <w:p w14:paraId="68613C56" w14:textId="77777777" w:rsidR="00652D7E" w:rsidRDefault="00652D7E" w:rsidP="00C11710">
      <w:pPr>
        <w:rPr>
          <w:rFonts w:cs="Tahoma"/>
        </w:rPr>
      </w:pPr>
    </w:p>
    <w:tbl>
      <w:tblPr>
        <w:tblStyle w:val="TableGrid"/>
        <w:tblW w:w="10266" w:type="dxa"/>
        <w:jc w:val="center"/>
        <w:tblLook w:val="04A0" w:firstRow="1" w:lastRow="0" w:firstColumn="1" w:lastColumn="0" w:noHBand="0" w:noVBand="1"/>
      </w:tblPr>
      <w:tblGrid>
        <w:gridCol w:w="675"/>
        <w:gridCol w:w="1741"/>
        <w:gridCol w:w="1208"/>
        <w:gridCol w:w="1828"/>
        <w:gridCol w:w="1085"/>
        <w:gridCol w:w="1267"/>
        <w:gridCol w:w="1194"/>
        <w:gridCol w:w="1268"/>
      </w:tblGrid>
      <w:tr w:rsidR="00477D60" w14:paraId="4779D30D" w14:textId="77777777" w:rsidTr="00ED4935">
        <w:trPr>
          <w:trHeight w:val="737"/>
          <w:jc w:val="center"/>
        </w:trPr>
        <w:tc>
          <w:tcPr>
            <w:tcW w:w="675" w:type="dxa"/>
            <w:vAlign w:val="center"/>
          </w:tcPr>
          <w:p w14:paraId="36FADE2E" w14:textId="0CA79CF4" w:rsidR="00477D60" w:rsidRPr="00477D60" w:rsidRDefault="00477D60" w:rsidP="00477D60">
            <w:pPr>
              <w:spacing w:after="0"/>
              <w:jc w:val="center"/>
              <w:rPr>
                <w:b/>
                <w:bCs/>
              </w:rPr>
            </w:pPr>
            <w:r w:rsidRPr="00477D60">
              <w:rPr>
                <w:b/>
                <w:bCs/>
              </w:rPr>
              <w:t>N°</w:t>
            </w:r>
          </w:p>
        </w:tc>
        <w:tc>
          <w:tcPr>
            <w:tcW w:w="1741" w:type="dxa"/>
            <w:vAlign w:val="center"/>
          </w:tcPr>
          <w:p w14:paraId="512A666C" w14:textId="7B73B17E" w:rsidR="00477D60" w:rsidRPr="00477D60" w:rsidRDefault="00477D60" w:rsidP="00477D60">
            <w:pPr>
              <w:spacing w:after="0"/>
              <w:jc w:val="center"/>
              <w:rPr>
                <w:b/>
                <w:bCs/>
              </w:rPr>
            </w:pPr>
            <w:r w:rsidRPr="00477D60">
              <w:rPr>
                <w:b/>
                <w:bCs/>
              </w:rPr>
              <w:t>Description and characteristics of the equipment</w:t>
            </w:r>
          </w:p>
        </w:tc>
        <w:tc>
          <w:tcPr>
            <w:tcW w:w="1208" w:type="dxa"/>
            <w:vAlign w:val="center"/>
          </w:tcPr>
          <w:p w14:paraId="62A823A9" w14:textId="2F8A920E" w:rsidR="00477D60" w:rsidRPr="00477D60" w:rsidRDefault="00477D60" w:rsidP="00477D60">
            <w:pPr>
              <w:spacing w:after="0"/>
              <w:jc w:val="center"/>
              <w:rPr>
                <w:b/>
                <w:bCs/>
              </w:rPr>
            </w:pPr>
            <w:r w:rsidRPr="00477D60">
              <w:rPr>
                <w:b/>
                <w:bCs/>
              </w:rPr>
              <w:t>Age / state</w:t>
            </w:r>
          </w:p>
        </w:tc>
        <w:tc>
          <w:tcPr>
            <w:tcW w:w="1828" w:type="dxa"/>
            <w:vAlign w:val="center"/>
          </w:tcPr>
          <w:p w14:paraId="676CEFD8" w14:textId="202F1E53" w:rsidR="00477D60" w:rsidRPr="00477D60" w:rsidRDefault="00562E30" w:rsidP="00477D60">
            <w:pPr>
              <w:spacing w:after="0"/>
              <w:jc w:val="center"/>
              <w:rPr>
                <w:b/>
                <w:bCs/>
              </w:rPr>
            </w:pPr>
            <w:r>
              <w:rPr>
                <w:b/>
                <w:bCs/>
              </w:rPr>
              <w:t>Minimum n</w:t>
            </w:r>
            <w:r w:rsidR="00477D60" w:rsidRPr="00477D60">
              <w:rPr>
                <w:b/>
                <w:bCs/>
              </w:rPr>
              <w:t>umber</w:t>
            </w:r>
            <w:r>
              <w:rPr>
                <w:b/>
                <w:bCs/>
              </w:rPr>
              <w:t xml:space="preserve"> required by the Project Owner</w:t>
            </w:r>
          </w:p>
        </w:tc>
        <w:tc>
          <w:tcPr>
            <w:tcW w:w="1085" w:type="dxa"/>
            <w:vAlign w:val="center"/>
          </w:tcPr>
          <w:p w14:paraId="593A2F6C" w14:textId="66607E23" w:rsidR="00477D60" w:rsidRPr="00477D60" w:rsidRDefault="00477D60" w:rsidP="00477D60">
            <w:pPr>
              <w:spacing w:after="0"/>
              <w:jc w:val="center"/>
              <w:rPr>
                <w:b/>
                <w:bCs/>
              </w:rPr>
            </w:pPr>
            <w:r w:rsidRPr="00477D60">
              <w:rPr>
                <w:b/>
                <w:bCs/>
              </w:rPr>
              <w:t>Number available</w:t>
            </w:r>
          </w:p>
        </w:tc>
        <w:tc>
          <w:tcPr>
            <w:tcW w:w="1267" w:type="dxa"/>
            <w:vAlign w:val="center"/>
          </w:tcPr>
          <w:p w14:paraId="283A290A" w14:textId="308D6A6C" w:rsidR="00477D60" w:rsidRPr="00477D60" w:rsidRDefault="00477D60" w:rsidP="00477D60">
            <w:pPr>
              <w:spacing w:after="0"/>
              <w:jc w:val="center"/>
              <w:rPr>
                <w:b/>
                <w:bCs/>
              </w:rPr>
            </w:pPr>
            <w:r w:rsidRPr="00477D60">
              <w:rPr>
                <w:b/>
                <w:bCs/>
              </w:rPr>
              <w:t>Owner / Rental</w:t>
            </w:r>
          </w:p>
        </w:tc>
        <w:tc>
          <w:tcPr>
            <w:tcW w:w="1194" w:type="dxa"/>
            <w:vAlign w:val="center"/>
          </w:tcPr>
          <w:p w14:paraId="5A452033" w14:textId="362286AE" w:rsidR="00477D60" w:rsidRPr="00477D60" w:rsidRDefault="00477D60" w:rsidP="00477D60">
            <w:pPr>
              <w:spacing w:after="0"/>
              <w:jc w:val="center"/>
              <w:rPr>
                <w:b/>
                <w:bCs/>
              </w:rPr>
            </w:pPr>
            <w:r w:rsidRPr="00477D60">
              <w:rPr>
                <w:b/>
                <w:bCs/>
              </w:rPr>
              <w:t>Year of acquisition</w:t>
            </w:r>
          </w:p>
        </w:tc>
        <w:tc>
          <w:tcPr>
            <w:tcW w:w="1268" w:type="dxa"/>
            <w:vAlign w:val="center"/>
          </w:tcPr>
          <w:p w14:paraId="28F12DE1" w14:textId="260628AB" w:rsidR="00477D60" w:rsidRPr="00477D60" w:rsidRDefault="00477D60" w:rsidP="00477D60">
            <w:pPr>
              <w:spacing w:after="0"/>
              <w:jc w:val="center"/>
              <w:rPr>
                <w:b/>
                <w:bCs/>
              </w:rPr>
            </w:pPr>
            <w:r w:rsidRPr="00477D60">
              <w:rPr>
                <w:b/>
                <w:bCs/>
              </w:rPr>
              <w:t>Justificative documents</w:t>
            </w:r>
          </w:p>
        </w:tc>
      </w:tr>
      <w:tr w:rsidR="00477D60" w14:paraId="73B0F1A9" w14:textId="77777777" w:rsidTr="00ED4935">
        <w:trPr>
          <w:trHeight w:val="737"/>
          <w:jc w:val="center"/>
        </w:trPr>
        <w:tc>
          <w:tcPr>
            <w:tcW w:w="675" w:type="dxa"/>
            <w:vAlign w:val="center"/>
          </w:tcPr>
          <w:p w14:paraId="27A26A0C" w14:textId="153CE8B4" w:rsidR="00477D60" w:rsidRDefault="00477D60" w:rsidP="00477D60">
            <w:pPr>
              <w:spacing w:after="0"/>
              <w:jc w:val="center"/>
            </w:pPr>
            <w:r>
              <w:t>1</w:t>
            </w:r>
          </w:p>
        </w:tc>
        <w:tc>
          <w:tcPr>
            <w:tcW w:w="1741" w:type="dxa"/>
            <w:vAlign w:val="center"/>
          </w:tcPr>
          <w:p w14:paraId="1CCB1D69" w14:textId="77777777" w:rsidR="00477D60" w:rsidRDefault="00477D60" w:rsidP="00477D60">
            <w:pPr>
              <w:spacing w:after="0"/>
              <w:jc w:val="center"/>
            </w:pPr>
          </w:p>
        </w:tc>
        <w:tc>
          <w:tcPr>
            <w:tcW w:w="1208" w:type="dxa"/>
            <w:vAlign w:val="center"/>
          </w:tcPr>
          <w:p w14:paraId="373410D3" w14:textId="77777777" w:rsidR="00477D60" w:rsidRDefault="00477D60" w:rsidP="00477D60">
            <w:pPr>
              <w:spacing w:after="0"/>
              <w:jc w:val="center"/>
            </w:pPr>
          </w:p>
        </w:tc>
        <w:tc>
          <w:tcPr>
            <w:tcW w:w="1828" w:type="dxa"/>
            <w:vAlign w:val="center"/>
          </w:tcPr>
          <w:p w14:paraId="637633A9" w14:textId="77777777" w:rsidR="00477D60" w:rsidRDefault="00477D60" w:rsidP="00477D60">
            <w:pPr>
              <w:spacing w:after="0"/>
              <w:jc w:val="center"/>
            </w:pPr>
          </w:p>
        </w:tc>
        <w:tc>
          <w:tcPr>
            <w:tcW w:w="1085" w:type="dxa"/>
            <w:vAlign w:val="center"/>
          </w:tcPr>
          <w:p w14:paraId="48A8BF66" w14:textId="77777777" w:rsidR="00477D60" w:rsidRDefault="00477D60" w:rsidP="00477D60">
            <w:pPr>
              <w:spacing w:after="0"/>
              <w:jc w:val="center"/>
            </w:pPr>
          </w:p>
        </w:tc>
        <w:tc>
          <w:tcPr>
            <w:tcW w:w="1267" w:type="dxa"/>
            <w:vAlign w:val="center"/>
          </w:tcPr>
          <w:p w14:paraId="0CC38034" w14:textId="77777777" w:rsidR="00477D60" w:rsidRDefault="00477D60" w:rsidP="00477D60">
            <w:pPr>
              <w:spacing w:after="0"/>
              <w:jc w:val="center"/>
            </w:pPr>
          </w:p>
        </w:tc>
        <w:tc>
          <w:tcPr>
            <w:tcW w:w="1194" w:type="dxa"/>
            <w:vAlign w:val="center"/>
          </w:tcPr>
          <w:p w14:paraId="4319FDB1" w14:textId="77777777" w:rsidR="00477D60" w:rsidRDefault="00477D60" w:rsidP="00477D60">
            <w:pPr>
              <w:spacing w:after="0"/>
              <w:jc w:val="center"/>
            </w:pPr>
          </w:p>
        </w:tc>
        <w:tc>
          <w:tcPr>
            <w:tcW w:w="1268" w:type="dxa"/>
            <w:vAlign w:val="center"/>
          </w:tcPr>
          <w:p w14:paraId="57264EFC" w14:textId="77777777" w:rsidR="00477D60" w:rsidRDefault="00477D60" w:rsidP="00477D60">
            <w:pPr>
              <w:spacing w:after="0"/>
              <w:jc w:val="center"/>
            </w:pPr>
          </w:p>
        </w:tc>
      </w:tr>
      <w:tr w:rsidR="00477D60" w14:paraId="2E47E4DF" w14:textId="77777777" w:rsidTr="00ED4935">
        <w:trPr>
          <w:trHeight w:val="737"/>
          <w:jc w:val="center"/>
        </w:trPr>
        <w:tc>
          <w:tcPr>
            <w:tcW w:w="675" w:type="dxa"/>
            <w:vAlign w:val="center"/>
          </w:tcPr>
          <w:p w14:paraId="6633D19C" w14:textId="5CB7ED5F" w:rsidR="00477D60" w:rsidRDefault="00477D60" w:rsidP="00477D60">
            <w:pPr>
              <w:spacing w:after="0"/>
              <w:jc w:val="center"/>
            </w:pPr>
            <w:r>
              <w:t>2</w:t>
            </w:r>
          </w:p>
        </w:tc>
        <w:tc>
          <w:tcPr>
            <w:tcW w:w="1741" w:type="dxa"/>
            <w:vAlign w:val="center"/>
          </w:tcPr>
          <w:p w14:paraId="6CFD3931" w14:textId="77777777" w:rsidR="00477D60" w:rsidRDefault="00477D60" w:rsidP="00477D60">
            <w:pPr>
              <w:spacing w:after="0"/>
              <w:jc w:val="center"/>
            </w:pPr>
          </w:p>
        </w:tc>
        <w:tc>
          <w:tcPr>
            <w:tcW w:w="1208" w:type="dxa"/>
            <w:vAlign w:val="center"/>
          </w:tcPr>
          <w:p w14:paraId="4987FFBE" w14:textId="77777777" w:rsidR="00477D60" w:rsidRDefault="00477D60" w:rsidP="00477D60">
            <w:pPr>
              <w:spacing w:after="0"/>
              <w:jc w:val="center"/>
            </w:pPr>
          </w:p>
        </w:tc>
        <w:tc>
          <w:tcPr>
            <w:tcW w:w="1828" w:type="dxa"/>
            <w:vAlign w:val="center"/>
          </w:tcPr>
          <w:p w14:paraId="016AE814" w14:textId="77777777" w:rsidR="00477D60" w:rsidRDefault="00477D60" w:rsidP="00477D60">
            <w:pPr>
              <w:spacing w:after="0"/>
              <w:jc w:val="center"/>
            </w:pPr>
          </w:p>
        </w:tc>
        <w:tc>
          <w:tcPr>
            <w:tcW w:w="1085" w:type="dxa"/>
            <w:vAlign w:val="center"/>
          </w:tcPr>
          <w:p w14:paraId="7D5608C0" w14:textId="77777777" w:rsidR="00477D60" w:rsidRDefault="00477D60" w:rsidP="00477D60">
            <w:pPr>
              <w:spacing w:after="0"/>
              <w:jc w:val="center"/>
            </w:pPr>
          </w:p>
        </w:tc>
        <w:tc>
          <w:tcPr>
            <w:tcW w:w="1267" w:type="dxa"/>
            <w:vAlign w:val="center"/>
          </w:tcPr>
          <w:p w14:paraId="689AA483" w14:textId="77777777" w:rsidR="00477D60" w:rsidRDefault="00477D60" w:rsidP="00477D60">
            <w:pPr>
              <w:spacing w:after="0"/>
              <w:jc w:val="center"/>
            </w:pPr>
          </w:p>
        </w:tc>
        <w:tc>
          <w:tcPr>
            <w:tcW w:w="1194" w:type="dxa"/>
            <w:vAlign w:val="center"/>
          </w:tcPr>
          <w:p w14:paraId="0FA6173A" w14:textId="77777777" w:rsidR="00477D60" w:rsidRDefault="00477D60" w:rsidP="00477D60">
            <w:pPr>
              <w:spacing w:after="0"/>
              <w:jc w:val="center"/>
            </w:pPr>
          </w:p>
        </w:tc>
        <w:tc>
          <w:tcPr>
            <w:tcW w:w="1268" w:type="dxa"/>
            <w:vAlign w:val="center"/>
          </w:tcPr>
          <w:p w14:paraId="71D5B32E" w14:textId="77777777" w:rsidR="00477D60" w:rsidRDefault="00477D60" w:rsidP="00477D60">
            <w:pPr>
              <w:spacing w:after="0"/>
              <w:jc w:val="center"/>
            </w:pPr>
          </w:p>
        </w:tc>
      </w:tr>
      <w:tr w:rsidR="00477D60" w14:paraId="1585470C" w14:textId="77777777" w:rsidTr="00ED4935">
        <w:trPr>
          <w:trHeight w:val="737"/>
          <w:jc w:val="center"/>
        </w:trPr>
        <w:tc>
          <w:tcPr>
            <w:tcW w:w="675" w:type="dxa"/>
            <w:vAlign w:val="center"/>
          </w:tcPr>
          <w:p w14:paraId="17240DEA" w14:textId="506E8BE2" w:rsidR="00477D60" w:rsidRDefault="00477D60" w:rsidP="00477D60">
            <w:pPr>
              <w:spacing w:after="0"/>
              <w:jc w:val="center"/>
            </w:pPr>
            <w:r>
              <w:t>…</w:t>
            </w:r>
          </w:p>
        </w:tc>
        <w:tc>
          <w:tcPr>
            <w:tcW w:w="1741" w:type="dxa"/>
            <w:vAlign w:val="center"/>
          </w:tcPr>
          <w:p w14:paraId="5D3687BF" w14:textId="77777777" w:rsidR="00477D60" w:rsidRDefault="00477D60" w:rsidP="00477D60">
            <w:pPr>
              <w:spacing w:after="0"/>
              <w:jc w:val="center"/>
            </w:pPr>
          </w:p>
        </w:tc>
        <w:tc>
          <w:tcPr>
            <w:tcW w:w="1208" w:type="dxa"/>
            <w:vAlign w:val="center"/>
          </w:tcPr>
          <w:p w14:paraId="10029E01" w14:textId="77777777" w:rsidR="00477D60" w:rsidRDefault="00477D60" w:rsidP="00477D60">
            <w:pPr>
              <w:spacing w:after="0"/>
              <w:jc w:val="center"/>
            </w:pPr>
          </w:p>
        </w:tc>
        <w:tc>
          <w:tcPr>
            <w:tcW w:w="1828" w:type="dxa"/>
            <w:vAlign w:val="center"/>
          </w:tcPr>
          <w:p w14:paraId="4F744A41" w14:textId="77777777" w:rsidR="00477D60" w:rsidRDefault="00477D60" w:rsidP="00477D60">
            <w:pPr>
              <w:spacing w:after="0"/>
              <w:jc w:val="center"/>
            </w:pPr>
          </w:p>
        </w:tc>
        <w:tc>
          <w:tcPr>
            <w:tcW w:w="1085" w:type="dxa"/>
            <w:vAlign w:val="center"/>
          </w:tcPr>
          <w:p w14:paraId="3B517ACD" w14:textId="77777777" w:rsidR="00477D60" w:rsidRDefault="00477D60" w:rsidP="00477D60">
            <w:pPr>
              <w:spacing w:after="0"/>
              <w:jc w:val="center"/>
            </w:pPr>
          </w:p>
        </w:tc>
        <w:tc>
          <w:tcPr>
            <w:tcW w:w="1267" w:type="dxa"/>
            <w:vAlign w:val="center"/>
          </w:tcPr>
          <w:p w14:paraId="3FE0E67C" w14:textId="77777777" w:rsidR="00477D60" w:rsidRDefault="00477D60" w:rsidP="00477D60">
            <w:pPr>
              <w:spacing w:after="0"/>
              <w:jc w:val="center"/>
            </w:pPr>
          </w:p>
        </w:tc>
        <w:tc>
          <w:tcPr>
            <w:tcW w:w="1194" w:type="dxa"/>
            <w:vAlign w:val="center"/>
          </w:tcPr>
          <w:p w14:paraId="31F6FEFC" w14:textId="77777777" w:rsidR="00477D60" w:rsidRDefault="00477D60" w:rsidP="00477D60">
            <w:pPr>
              <w:spacing w:after="0"/>
              <w:jc w:val="center"/>
            </w:pPr>
          </w:p>
        </w:tc>
        <w:tc>
          <w:tcPr>
            <w:tcW w:w="1268" w:type="dxa"/>
            <w:vAlign w:val="center"/>
          </w:tcPr>
          <w:p w14:paraId="6BA0DE83" w14:textId="77777777" w:rsidR="00477D60" w:rsidRDefault="00477D60" w:rsidP="00477D60">
            <w:pPr>
              <w:spacing w:after="0"/>
              <w:jc w:val="center"/>
            </w:pPr>
          </w:p>
        </w:tc>
      </w:tr>
      <w:tr w:rsidR="00477D60" w14:paraId="28DF240C" w14:textId="77777777" w:rsidTr="00ED4935">
        <w:trPr>
          <w:trHeight w:val="737"/>
          <w:jc w:val="center"/>
        </w:trPr>
        <w:tc>
          <w:tcPr>
            <w:tcW w:w="675" w:type="dxa"/>
            <w:vAlign w:val="center"/>
          </w:tcPr>
          <w:p w14:paraId="350349CA" w14:textId="3BF9427B" w:rsidR="00477D60" w:rsidRDefault="00477D60" w:rsidP="00477D60">
            <w:pPr>
              <w:spacing w:after="0"/>
              <w:jc w:val="center"/>
            </w:pPr>
            <w:r>
              <w:t>N</w:t>
            </w:r>
          </w:p>
        </w:tc>
        <w:tc>
          <w:tcPr>
            <w:tcW w:w="1741" w:type="dxa"/>
            <w:vAlign w:val="center"/>
          </w:tcPr>
          <w:p w14:paraId="5A328739" w14:textId="77777777" w:rsidR="00477D60" w:rsidRDefault="00477D60" w:rsidP="00477D60">
            <w:pPr>
              <w:spacing w:after="0"/>
              <w:jc w:val="center"/>
            </w:pPr>
          </w:p>
        </w:tc>
        <w:tc>
          <w:tcPr>
            <w:tcW w:w="1208" w:type="dxa"/>
            <w:vAlign w:val="center"/>
          </w:tcPr>
          <w:p w14:paraId="5F7A826D" w14:textId="77777777" w:rsidR="00477D60" w:rsidRDefault="00477D60" w:rsidP="00477D60">
            <w:pPr>
              <w:spacing w:after="0"/>
              <w:jc w:val="center"/>
            </w:pPr>
          </w:p>
        </w:tc>
        <w:tc>
          <w:tcPr>
            <w:tcW w:w="1828" w:type="dxa"/>
            <w:vAlign w:val="center"/>
          </w:tcPr>
          <w:p w14:paraId="79EA7EF0" w14:textId="77777777" w:rsidR="00477D60" w:rsidRDefault="00477D60" w:rsidP="00477D60">
            <w:pPr>
              <w:spacing w:after="0"/>
              <w:jc w:val="center"/>
            </w:pPr>
          </w:p>
        </w:tc>
        <w:tc>
          <w:tcPr>
            <w:tcW w:w="1085" w:type="dxa"/>
            <w:vAlign w:val="center"/>
          </w:tcPr>
          <w:p w14:paraId="3414BA3E" w14:textId="77777777" w:rsidR="00477D60" w:rsidRDefault="00477D60" w:rsidP="00477D60">
            <w:pPr>
              <w:spacing w:after="0"/>
              <w:jc w:val="center"/>
            </w:pPr>
          </w:p>
        </w:tc>
        <w:tc>
          <w:tcPr>
            <w:tcW w:w="1267" w:type="dxa"/>
            <w:vAlign w:val="center"/>
          </w:tcPr>
          <w:p w14:paraId="1A39BC82" w14:textId="77777777" w:rsidR="00477D60" w:rsidRDefault="00477D60" w:rsidP="00477D60">
            <w:pPr>
              <w:spacing w:after="0"/>
              <w:jc w:val="center"/>
            </w:pPr>
          </w:p>
        </w:tc>
        <w:tc>
          <w:tcPr>
            <w:tcW w:w="1194" w:type="dxa"/>
            <w:vAlign w:val="center"/>
          </w:tcPr>
          <w:p w14:paraId="340194DA" w14:textId="77777777" w:rsidR="00477D60" w:rsidRDefault="00477D60" w:rsidP="00477D60">
            <w:pPr>
              <w:spacing w:after="0"/>
              <w:jc w:val="center"/>
            </w:pPr>
          </w:p>
        </w:tc>
        <w:tc>
          <w:tcPr>
            <w:tcW w:w="1268" w:type="dxa"/>
            <w:vAlign w:val="center"/>
          </w:tcPr>
          <w:p w14:paraId="3BB84FEE" w14:textId="77777777" w:rsidR="00477D60" w:rsidRDefault="00477D60" w:rsidP="00477D60">
            <w:pPr>
              <w:spacing w:after="0"/>
              <w:jc w:val="center"/>
            </w:pPr>
          </w:p>
        </w:tc>
      </w:tr>
    </w:tbl>
    <w:p w14:paraId="3158670C" w14:textId="77777777" w:rsidR="00477D60" w:rsidRDefault="00477D60" w:rsidP="00562E30"/>
    <w:p w14:paraId="423F2DA6" w14:textId="77777777" w:rsidR="00562E30" w:rsidRPr="00562E30" w:rsidRDefault="00562E30" w:rsidP="00562E30">
      <w:pPr>
        <w:rPr>
          <w:i/>
          <w:iCs/>
        </w:rPr>
      </w:pPr>
      <w:r w:rsidRPr="00562E30">
        <w:rPr>
          <w:i/>
          <w:iCs/>
        </w:rPr>
        <w:t>[Insert into the table above: (</w:t>
      </w:r>
      <w:proofErr w:type="spellStart"/>
      <w:r w:rsidRPr="00562E30">
        <w:rPr>
          <w:i/>
          <w:iCs/>
        </w:rPr>
        <w:t>i</w:t>
      </w:r>
      <w:proofErr w:type="spellEnd"/>
      <w:r w:rsidRPr="00562E30">
        <w:rPr>
          <w:i/>
          <w:iCs/>
        </w:rPr>
        <w:t>) the list of materials and tools required for carrying out the services (ii) the minimum number required of each type of material (iii) it may be considered, the provision of these equipment through rental, in which case a signed and legalized equipment rental commitment must be presented to the competent administrations.]</w:t>
      </w:r>
    </w:p>
    <w:p w14:paraId="787D4D22" w14:textId="0CC6FF24" w:rsidR="00562E30" w:rsidRDefault="00562E30" w:rsidP="00562E30">
      <w:r w:rsidRPr="00562E30">
        <w:rPr>
          <w:b/>
          <w:bCs/>
        </w:rPr>
        <w:t>Note</w:t>
      </w:r>
      <w:r>
        <w:t>: For each material, attach a certified copy of the invoice or vehicle registration document, if applicable.</w:t>
      </w:r>
    </w:p>
    <w:p w14:paraId="4857EE13" w14:textId="70552F55" w:rsidR="00652D7E" w:rsidRDefault="00652D7E">
      <w:pPr>
        <w:spacing w:after="0" w:line="240" w:lineRule="auto"/>
        <w:jc w:val="left"/>
        <w:rPr>
          <w:rFonts w:cs="Tahoma"/>
        </w:rPr>
      </w:pPr>
      <w:r>
        <w:rPr>
          <w:rFonts w:cs="Tahoma"/>
        </w:rPr>
        <w:br w:type="page"/>
      </w:r>
    </w:p>
    <w:p w14:paraId="0B30DA7F" w14:textId="77777777" w:rsidR="00C11710" w:rsidRPr="00D87B0B" w:rsidRDefault="00C11710" w:rsidP="00652D7E">
      <w:pPr>
        <w:jc w:val="center"/>
        <w:rPr>
          <w:rFonts w:cs="Tahoma"/>
          <w:b/>
          <w:bCs/>
          <w:sz w:val="28"/>
          <w:szCs w:val="32"/>
        </w:rPr>
      </w:pPr>
      <w:r w:rsidRPr="00D87B0B">
        <w:rPr>
          <w:rFonts w:cs="Tahoma"/>
          <w:b/>
          <w:bCs/>
          <w:sz w:val="28"/>
          <w:szCs w:val="32"/>
        </w:rPr>
        <w:lastRenderedPageBreak/>
        <w:t>Appendix No. 15: Model declaration of honour for visiting the site</w:t>
      </w:r>
    </w:p>
    <w:p w14:paraId="1398BF57" w14:textId="77777777" w:rsidR="00E1328A" w:rsidRDefault="00E1328A" w:rsidP="00E1328A"/>
    <w:p w14:paraId="413F272D" w14:textId="6E616BC7" w:rsidR="00307827" w:rsidRDefault="00307827" w:rsidP="00307827">
      <w:r>
        <w:t>I, the undersigned Mr. ________________________________________________________________________________</w:t>
      </w:r>
    </w:p>
    <w:p w14:paraId="2ECED399" w14:textId="482D20BC" w:rsidR="00307827" w:rsidRDefault="00307827" w:rsidP="00307827">
      <w:r>
        <w:t>Representative of the Company ________________________________________________________________________</w:t>
      </w:r>
    </w:p>
    <w:p w14:paraId="4F985DC9" w14:textId="280F28C3" w:rsidR="00307827" w:rsidRDefault="00307827" w:rsidP="00307827">
      <w:r>
        <w:t>Acknowledge having visited this day on ____________ of the month of __________________of the year ______________</w:t>
      </w:r>
    </w:p>
    <w:p w14:paraId="2352D39E" w14:textId="3AD0B6FF" w:rsidR="00307827" w:rsidRDefault="00307827" w:rsidP="00307827">
      <w:r>
        <w:t>In the company of Mr. ________________________________________________________________________________</w:t>
      </w:r>
    </w:p>
    <w:p w14:paraId="3B8D27F2" w14:textId="606041B1" w:rsidR="00307827" w:rsidRDefault="00307827" w:rsidP="00307827">
      <w:pPr>
        <w:spacing w:after="0"/>
      </w:pPr>
      <w:r>
        <w:t>Acting in place of the user, the Project site of ______________________________________________________________</w:t>
      </w:r>
    </w:p>
    <w:p w14:paraId="314236B2" w14:textId="6988217A" w:rsidR="00307827" w:rsidRDefault="00307827" w:rsidP="00307827">
      <w:pPr>
        <w:spacing w:after="0"/>
      </w:pPr>
      <w:r>
        <w:t>__________________________________________________________________________________________________</w:t>
      </w:r>
    </w:p>
    <w:p w14:paraId="34488ADE" w14:textId="77777777" w:rsidR="00307827" w:rsidRDefault="00307827" w:rsidP="00307827">
      <w:pPr>
        <w:spacing w:after="0"/>
      </w:pPr>
      <w:r>
        <w:t>__________________________________________________________________________________________________</w:t>
      </w:r>
    </w:p>
    <w:p w14:paraId="2F4B79C3" w14:textId="39554578" w:rsidR="00307827" w:rsidRDefault="00307827" w:rsidP="00307827">
      <w:pPr>
        <w:spacing w:before="240"/>
      </w:pPr>
      <w:r>
        <w:t>For which my company wants to bid.</w:t>
      </w:r>
    </w:p>
    <w:p w14:paraId="7D8AEE80" w14:textId="77777777" w:rsidR="00307827" w:rsidRDefault="00307827" w:rsidP="00307827">
      <w:pPr>
        <w:spacing w:after="0"/>
      </w:pPr>
      <w:r>
        <w:t>Having visited the site, the following observations were noted:</w:t>
      </w:r>
    </w:p>
    <w:p w14:paraId="1AA4D06E" w14:textId="77777777" w:rsidR="00307827" w:rsidRDefault="00307827" w:rsidP="00307827">
      <w:pPr>
        <w:spacing w:after="0"/>
      </w:pPr>
      <w:r>
        <w:t>__________________________________________________________________________________________________</w:t>
      </w:r>
    </w:p>
    <w:p w14:paraId="3FDCD3BE" w14:textId="77777777" w:rsidR="00307827" w:rsidRDefault="00307827" w:rsidP="00307827">
      <w:pPr>
        <w:spacing w:after="0"/>
      </w:pPr>
      <w:r>
        <w:t>__________________________________________________________________________________________________</w:t>
      </w:r>
    </w:p>
    <w:p w14:paraId="15B3FA51" w14:textId="77777777" w:rsidR="00307827" w:rsidRDefault="00307827" w:rsidP="00307827">
      <w:pPr>
        <w:spacing w:after="0"/>
      </w:pPr>
      <w:r>
        <w:t>__________________________________________________________________________________________________</w:t>
      </w:r>
    </w:p>
    <w:p w14:paraId="3496A42F" w14:textId="77777777" w:rsidR="00307827" w:rsidRDefault="00307827" w:rsidP="00307827">
      <w:pPr>
        <w:spacing w:after="0"/>
      </w:pPr>
      <w:r>
        <w:t>__________________________________________________________________________________________________</w:t>
      </w:r>
    </w:p>
    <w:p w14:paraId="12255FBE" w14:textId="77777777" w:rsidR="00307827" w:rsidRDefault="00307827" w:rsidP="00307827">
      <w:pPr>
        <w:spacing w:after="0"/>
      </w:pPr>
      <w:r>
        <w:t>__________________________________________________________________________________________________</w:t>
      </w:r>
    </w:p>
    <w:p w14:paraId="3ED6A622" w14:textId="77777777" w:rsidR="00307827" w:rsidRDefault="00307827" w:rsidP="00307827">
      <w:pPr>
        <w:spacing w:after="0"/>
      </w:pPr>
      <w:r>
        <w:t>__________________________________________________________________________________________________</w:t>
      </w:r>
    </w:p>
    <w:p w14:paraId="4BB04356" w14:textId="77777777" w:rsidR="00307827" w:rsidRDefault="00307827" w:rsidP="00307827">
      <w:pPr>
        <w:spacing w:after="0"/>
      </w:pPr>
      <w:r>
        <w:t>__________________________________________________________________________________________________</w:t>
      </w:r>
    </w:p>
    <w:p w14:paraId="4414240A" w14:textId="77777777" w:rsidR="00307827" w:rsidRDefault="00307827" w:rsidP="00307827">
      <w:pPr>
        <w:spacing w:after="0"/>
      </w:pPr>
      <w:r>
        <w:t>__________________________________________________________________________________________________</w:t>
      </w:r>
    </w:p>
    <w:p w14:paraId="53B77FC1" w14:textId="77777777" w:rsidR="00307827" w:rsidRDefault="00307827" w:rsidP="00307827">
      <w:pPr>
        <w:spacing w:after="0"/>
      </w:pPr>
      <w:r>
        <w:t>__________________________________________________________________________________________________</w:t>
      </w:r>
    </w:p>
    <w:p w14:paraId="41ACED13" w14:textId="77777777" w:rsidR="00307827" w:rsidRDefault="00307827" w:rsidP="00307827">
      <w:pPr>
        <w:spacing w:after="0"/>
      </w:pPr>
      <w:r>
        <w:t>__________________________________________________________________________________________________</w:t>
      </w:r>
    </w:p>
    <w:p w14:paraId="220FC334" w14:textId="77777777" w:rsidR="00307827" w:rsidRDefault="00307827" w:rsidP="00307827">
      <w:pPr>
        <w:spacing w:after="0"/>
      </w:pPr>
      <w:r>
        <w:t>__________________________________________________________________________________________________</w:t>
      </w:r>
    </w:p>
    <w:p w14:paraId="51C05870" w14:textId="77777777" w:rsidR="00307827" w:rsidRDefault="00307827" w:rsidP="00307827">
      <w:pPr>
        <w:spacing w:after="0"/>
      </w:pPr>
      <w:r>
        <w:t>__________________________________________________________________________________________________</w:t>
      </w:r>
    </w:p>
    <w:p w14:paraId="2631C93B" w14:textId="77777777" w:rsidR="00307827" w:rsidRDefault="00307827" w:rsidP="00307827"/>
    <w:p w14:paraId="689C76DB" w14:textId="740E4EAC" w:rsidR="00307827" w:rsidRDefault="00307827" w:rsidP="00307827">
      <w:r w:rsidRPr="00307827">
        <w:rPr>
          <w:b/>
          <w:bCs/>
        </w:rPr>
        <w:t>N.B</w:t>
      </w:r>
      <w:r>
        <w:t>.: The bidder must submit a site visit declaration for each project site.</w:t>
      </w:r>
    </w:p>
    <w:p w14:paraId="173C42AD" w14:textId="77777777" w:rsidR="00307827" w:rsidRDefault="00307827" w:rsidP="00307827"/>
    <w:p w14:paraId="5588B0BC" w14:textId="427A25D7" w:rsidR="00307827" w:rsidRDefault="00307827" w:rsidP="00307827">
      <w:pPr>
        <w:jc w:val="center"/>
      </w:pPr>
      <w:r>
        <w:t>Done at ____________________, on ____________________</w:t>
      </w:r>
    </w:p>
    <w:p w14:paraId="77F0FBD4" w14:textId="77777777" w:rsidR="00307827" w:rsidRPr="00307827" w:rsidRDefault="00307827" w:rsidP="00307827">
      <w:pPr>
        <w:jc w:val="center"/>
        <w:rPr>
          <w:b/>
          <w:bCs/>
          <w:u w:val="single"/>
        </w:rPr>
      </w:pPr>
      <w:r w:rsidRPr="00307827">
        <w:rPr>
          <w:b/>
          <w:bCs/>
          <w:u w:val="single"/>
        </w:rPr>
        <w:t>The bidder</w:t>
      </w:r>
    </w:p>
    <w:p w14:paraId="237CA48A" w14:textId="77777777" w:rsidR="00307827" w:rsidRDefault="00307827" w:rsidP="00307827">
      <w:pPr>
        <w:jc w:val="center"/>
      </w:pPr>
    </w:p>
    <w:p w14:paraId="6E2F19E3" w14:textId="680C4FF1" w:rsidR="00E1328A" w:rsidRPr="00307827" w:rsidRDefault="00307827" w:rsidP="00307827">
      <w:pPr>
        <w:jc w:val="center"/>
        <w:rPr>
          <w:i/>
          <w:iCs/>
        </w:rPr>
      </w:pPr>
      <w:r>
        <w:rPr>
          <w:i/>
          <w:iCs/>
        </w:rPr>
        <w:t>[</w:t>
      </w:r>
      <w:r w:rsidRPr="00307827">
        <w:rPr>
          <w:i/>
          <w:iCs/>
        </w:rPr>
        <w:t>Name, first name, signature and stamp</w:t>
      </w:r>
      <w:r>
        <w:rPr>
          <w:i/>
          <w:iCs/>
        </w:rPr>
        <w:t>]</w:t>
      </w:r>
    </w:p>
    <w:p w14:paraId="7231AF0A" w14:textId="14401B43" w:rsidR="00FD5591" w:rsidRPr="006C272A" w:rsidRDefault="00FD5591">
      <w:pPr>
        <w:spacing w:after="0" w:line="240" w:lineRule="auto"/>
        <w:jc w:val="left"/>
        <w:rPr>
          <w:rFonts w:cs="Arial"/>
        </w:rPr>
      </w:pPr>
      <w:r w:rsidRPr="006C272A">
        <w:rPr>
          <w:rFonts w:cs="Arial"/>
        </w:rPr>
        <w:br w:type="page"/>
      </w:r>
    </w:p>
    <w:p w14:paraId="7B8C4A36" w14:textId="77777777" w:rsidR="00B03194" w:rsidRPr="006C272A" w:rsidRDefault="00B03194" w:rsidP="00B03194"/>
    <w:p w14:paraId="5007F792" w14:textId="77777777" w:rsidR="00B03194" w:rsidRPr="006C272A" w:rsidRDefault="00B03194" w:rsidP="00B03194"/>
    <w:p w14:paraId="5CB182EA" w14:textId="77777777" w:rsidR="00B03194" w:rsidRPr="006C272A" w:rsidRDefault="00B03194" w:rsidP="00B03194"/>
    <w:p w14:paraId="20F833E9" w14:textId="77777777" w:rsidR="00B03194" w:rsidRPr="006C272A" w:rsidRDefault="00B03194" w:rsidP="00B03194"/>
    <w:p w14:paraId="6CEC3082" w14:textId="77777777" w:rsidR="00B03194" w:rsidRPr="006C272A" w:rsidRDefault="00B03194" w:rsidP="00B03194"/>
    <w:p w14:paraId="3C0DD447" w14:textId="77777777" w:rsidR="00B03194" w:rsidRPr="006C272A" w:rsidRDefault="00B03194" w:rsidP="00B03194"/>
    <w:p w14:paraId="799574BE" w14:textId="77777777" w:rsidR="00B03194" w:rsidRPr="006C272A" w:rsidRDefault="00B03194" w:rsidP="00B03194"/>
    <w:p w14:paraId="75AC8BC4" w14:textId="77777777" w:rsidR="00B03194" w:rsidRPr="006C272A" w:rsidRDefault="00B03194" w:rsidP="00B03194"/>
    <w:p w14:paraId="777ACA06" w14:textId="77777777" w:rsidR="00B03194" w:rsidRPr="006C272A" w:rsidRDefault="00B03194" w:rsidP="00B03194"/>
    <w:p w14:paraId="3CA530B5" w14:textId="77777777" w:rsidR="00B03194" w:rsidRPr="006C272A" w:rsidRDefault="00B03194" w:rsidP="00B03194"/>
    <w:p w14:paraId="284A5238" w14:textId="77777777" w:rsidR="00B03194" w:rsidRPr="006C272A" w:rsidRDefault="00B03194" w:rsidP="00B03194"/>
    <w:p w14:paraId="4640E63D" w14:textId="77777777" w:rsidR="00B03194" w:rsidRPr="006C272A" w:rsidRDefault="00B03194" w:rsidP="00B03194">
      <w:pPr>
        <w:rPr>
          <w:rFonts w:cs="Arial"/>
        </w:rPr>
      </w:pPr>
    </w:p>
    <w:p w14:paraId="42CD9F55" w14:textId="77777777" w:rsidR="00B03194" w:rsidRPr="006C272A" w:rsidRDefault="00B03194" w:rsidP="00B03194">
      <w:pPr>
        <w:rPr>
          <w:rFonts w:cs="Arial"/>
        </w:rPr>
      </w:pPr>
    </w:p>
    <w:p w14:paraId="65664C4E" w14:textId="181E2D91" w:rsidR="00B03194" w:rsidRPr="006C272A" w:rsidRDefault="00B03194" w:rsidP="00B03194">
      <w:pPr>
        <w:pStyle w:val="Heading1"/>
        <w:numPr>
          <w:ilvl w:val="0"/>
          <w:numId w:val="0"/>
        </w:numPr>
        <w:ind w:left="432" w:hanging="432"/>
        <w:rPr>
          <w:rFonts w:cs="Arial"/>
        </w:rPr>
      </w:pPr>
      <w:bookmarkStart w:id="23" w:name="_Toc169776722"/>
      <w:r w:rsidRPr="006C272A">
        <w:t>DOCUMENT</w:t>
      </w:r>
      <w:r w:rsidRPr="006C272A">
        <w:rPr>
          <w:rFonts w:cs="Arial"/>
        </w:rPr>
        <w:t xml:space="preserve"> No. 1</w:t>
      </w:r>
      <w:r>
        <w:rPr>
          <w:rFonts w:cs="Arial"/>
        </w:rPr>
        <w:t>1</w:t>
      </w:r>
      <w:r w:rsidRPr="006C272A">
        <w:rPr>
          <w:rFonts w:cs="Arial"/>
        </w:rPr>
        <w:t xml:space="preserve"> –</w:t>
      </w:r>
      <w:r w:rsidR="00EE5B74">
        <w:rPr>
          <w:rFonts w:cs="Arial"/>
        </w:rPr>
        <w:t xml:space="preserve"> </w:t>
      </w:r>
      <w:r w:rsidR="004E4E73" w:rsidRPr="004E4E73">
        <w:rPr>
          <w:rFonts w:cs="Arial"/>
        </w:rPr>
        <w:t>INTEGRITY CHART</w:t>
      </w:r>
      <w:bookmarkEnd w:id="23"/>
    </w:p>
    <w:p w14:paraId="25A98B76" w14:textId="77777777" w:rsidR="00EA762A" w:rsidRDefault="00EA762A" w:rsidP="00E2279A"/>
    <w:p w14:paraId="765348C3" w14:textId="77777777" w:rsidR="00EA762A" w:rsidRPr="00EA762A" w:rsidRDefault="00EA762A" w:rsidP="00EA762A">
      <w:pPr>
        <w:jc w:val="center"/>
        <w:rPr>
          <w:b/>
          <w:bCs/>
        </w:rPr>
      </w:pPr>
      <w:r w:rsidRPr="00EA762A">
        <w:rPr>
          <w:b/>
          <w:bCs/>
        </w:rPr>
        <w:t>Note on the integrity charter</w:t>
      </w:r>
    </w:p>
    <w:p w14:paraId="0C9BD2F3" w14:textId="741B6576" w:rsidR="00EA762A" w:rsidRDefault="00EA762A" w:rsidP="00EA762A">
      <w:r w:rsidRPr="00EA762A">
        <w:t>The tenderer undertakes to respect the integrity charter. In the case of a consortium, all the members of the consortium are bound by the charter, which must be subscribed to by all its members.</w:t>
      </w:r>
    </w:p>
    <w:p w14:paraId="208A30AB" w14:textId="1C7BC055" w:rsidR="00B03194" w:rsidRPr="006C272A" w:rsidRDefault="00B03194" w:rsidP="00B03194">
      <w:pPr>
        <w:spacing w:after="0" w:line="240" w:lineRule="auto"/>
        <w:jc w:val="left"/>
        <w:rPr>
          <w:rFonts w:cs="Arial"/>
        </w:rPr>
      </w:pPr>
      <w:r w:rsidRPr="006C272A">
        <w:rPr>
          <w:rFonts w:cs="Arial"/>
        </w:rPr>
        <w:br w:type="page"/>
      </w:r>
    </w:p>
    <w:p w14:paraId="1A1C25BF" w14:textId="41693D28" w:rsidR="0050508C" w:rsidRPr="00293EF3" w:rsidRDefault="0050508C" w:rsidP="0050508C">
      <w:pPr>
        <w:jc w:val="center"/>
        <w:rPr>
          <w:b/>
          <w:bCs/>
          <w:u w:val="single"/>
        </w:rPr>
      </w:pPr>
      <w:r w:rsidRPr="00293EF3">
        <w:rPr>
          <w:b/>
          <w:bCs/>
          <w:u w:val="single"/>
        </w:rPr>
        <w:lastRenderedPageBreak/>
        <w:t>THE INTEGRITY CHART</w:t>
      </w:r>
    </w:p>
    <w:p w14:paraId="7AB989AC" w14:textId="77777777" w:rsidR="0050508C" w:rsidRPr="0050508C" w:rsidRDefault="0050508C" w:rsidP="0050508C">
      <w:pPr>
        <w:jc w:val="center"/>
        <w:rPr>
          <w:b/>
          <w:bCs/>
        </w:rPr>
      </w:pPr>
    </w:p>
    <w:p w14:paraId="2CE9648A" w14:textId="1D7DC65C" w:rsidR="0050508C" w:rsidRPr="001A29B3" w:rsidRDefault="0050508C" w:rsidP="0050508C">
      <w:pPr>
        <w:rPr>
          <w:rFonts w:cs="Arial"/>
          <w:b/>
          <w:bCs/>
        </w:rPr>
      </w:pPr>
      <w:r w:rsidRPr="001A29B3">
        <w:rPr>
          <w:rFonts w:cs="Arial"/>
          <w:b/>
          <w:bCs/>
        </w:rPr>
        <w:t>TITLE OF INVITATION TO TENDER: __________________________________________________________________</w:t>
      </w:r>
    </w:p>
    <w:p w14:paraId="10C2CD10" w14:textId="0FFBC2D0" w:rsidR="0050508C" w:rsidRPr="001A29B3" w:rsidRDefault="0050508C" w:rsidP="001A29B3">
      <w:pPr>
        <w:jc w:val="center"/>
        <w:rPr>
          <w:rFonts w:cs="Arial"/>
          <w:b/>
          <w:bCs/>
        </w:rPr>
      </w:pPr>
      <w:r w:rsidRPr="001A29B3">
        <w:rPr>
          <w:rFonts w:cs="Arial"/>
          <w:b/>
          <w:bCs/>
        </w:rPr>
        <w:t xml:space="preserve">THE " </w:t>
      </w:r>
      <w:r w:rsidR="006E7854" w:rsidRPr="001A29B3">
        <w:rPr>
          <w:rFonts w:cs="Arial"/>
          <w:b/>
          <w:bCs/>
        </w:rPr>
        <w:t>BIDDER</w:t>
      </w:r>
      <w:r w:rsidRPr="001A29B3">
        <w:rPr>
          <w:rFonts w:cs="Arial"/>
          <w:b/>
          <w:bCs/>
        </w:rPr>
        <w:t xml:space="preserve"> " undertakes to respect the terms of this integrity chart</w:t>
      </w:r>
    </w:p>
    <w:p w14:paraId="1C41AADE" w14:textId="0B6E4777" w:rsidR="0050508C" w:rsidRPr="001A29B3" w:rsidRDefault="006A6B4B" w:rsidP="001A29B3">
      <w:pPr>
        <w:ind w:left="6372"/>
        <w:jc w:val="center"/>
        <w:rPr>
          <w:rFonts w:cs="Arial"/>
          <w:b/>
          <w:bCs/>
        </w:rPr>
      </w:pPr>
      <w:r>
        <w:rPr>
          <w:rFonts w:cs="Arial"/>
          <w:b/>
          <w:bCs/>
        </w:rPr>
        <w:t>TO</w:t>
      </w:r>
    </w:p>
    <w:p w14:paraId="15585C00" w14:textId="2DA28D4C" w:rsidR="0050508C" w:rsidRDefault="0050508C" w:rsidP="001A29B3">
      <w:pPr>
        <w:ind w:left="6372"/>
        <w:jc w:val="center"/>
        <w:rPr>
          <w:rFonts w:cs="Arial"/>
        </w:rPr>
      </w:pPr>
      <w:r w:rsidRPr="001A29B3">
        <w:rPr>
          <w:rFonts w:cs="Arial"/>
          <w:b/>
          <w:bCs/>
        </w:rPr>
        <w:t>THE</w:t>
      </w:r>
      <w:r w:rsidR="00BE1205">
        <w:rPr>
          <w:rFonts w:cs="Arial"/>
          <w:b/>
          <w:bCs/>
        </w:rPr>
        <w:t xml:space="preserve"> </w:t>
      </w:r>
      <w:r w:rsidRPr="001A29B3">
        <w:rPr>
          <w:rFonts w:cs="Arial"/>
          <w:b/>
          <w:bCs/>
        </w:rPr>
        <w:t>CONTRACTING AUTHORITY</w:t>
      </w:r>
    </w:p>
    <w:p w14:paraId="6C021628" w14:textId="77777777" w:rsidR="00372695" w:rsidRDefault="00372695" w:rsidP="00372695">
      <w:r w:rsidRPr="00372695">
        <w:rPr>
          <w:b/>
          <w:bCs/>
        </w:rPr>
        <w:t>1.</w:t>
      </w:r>
      <w:r>
        <w:t xml:space="preserve"> We acknowledge and certify that we are not, and that none of the members of our group and our subcontractors are, in any of the following cases and none of our subcontractors is in any of the following situations:</w:t>
      </w:r>
    </w:p>
    <w:p w14:paraId="2718FB50" w14:textId="5E884F79" w:rsidR="00372695" w:rsidRDefault="00372695" w:rsidP="00372695">
      <w:pPr>
        <w:ind w:left="708"/>
      </w:pPr>
      <w:r>
        <w:t xml:space="preserve">1.1) be in a state of or have been the subject of proceedings for bankruptcy, liquidation, judicial settlement, cessation of business or be in any analogous situation arising from a similar procedure; or </w:t>
      </w:r>
      <w:r w:rsidR="00B573AB">
        <w:t>nature;</w:t>
      </w:r>
    </w:p>
    <w:p w14:paraId="046DEC6E" w14:textId="77777777" w:rsidR="00372695" w:rsidRDefault="00372695" w:rsidP="00372695">
      <w:pPr>
        <w:ind w:left="708"/>
      </w:pPr>
      <w:r>
        <w:t>1.5) be included on the lists of financial sanctions adopted by the United Nations and any other Technical and Financial Partner, in connection with the award or performance of a contract;</w:t>
      </w:r>
    </w:p>
    <w:p w14:paraId="6B078EE8" w14:textId="3348EF8A" w:rsidR="001A29B3" w:rsidRDefault="00372695" w:rsidP="00372695">
      <w:pPr>
        <w:ind w:left="708"/>
      </w:pPr>
      <w:r>
        <w:t xml:space="preserve">1.6) have produced false information or supplied false documents required in the context of </w:t>
      </w:r>
      <w:r w:rsidR="00B573AB">
        <w:t>the</w:t>
      </w:r>
      <w:r>
        <w:t xml:space="preserve"> consultation.</w:t>
      </w:r>
    </w:p>
    <w:p w14:paraId="6241ADF2" w14:textId="77777777" w:rsidR="00355703" w:rsidRDefault="00355703" w:rsidP="00355703">
      <w:r w:rsidRPr="00355703">
        <w:rPr>
          <w:b/>
          <w:bCs/>
        </w:rPr>
        <w:t>2.</w:t>
      </w:r>
      <w:r>
        <w:t xml:space="preserve"> We certify that we are not, and that none of the members of our group and of our subcontractors is our subcontractors are in one of the following conflict of interest situations:</w:t>
      </w:r>
    </w:p>
    <w:p w14:paraId="0CBB043E" w14:textId="77777777" w:rsidR="00355703" w:rsidRDefault="00355703" w:rsidP="00355703">
      <w:pPr>
        <w:ind w:left="708"/>
      </w:pPr>
      <w:r>
        <w:t>2.1) a shareholder controlling the project owner or a subsidiary controlled by the project owner, unless the resulting conflict has been brought to the attention of the Public Procurement Authority and resolved to its satisfaction; or and resolved to its satisfaction;</w:t>
      </w:r>
    </w:p>
    <w:p w14:paraId="7D9E8481" w14:textId="77777777" w:rsidR="00355703" w:rsidRDefault="00355703" w:rsidP="00355703">
      <w:pPr>
        <w:ind w:left="708"/>
      </w:pPr>
      <w:r>
        <w:t>2.2) having a business or family relationship with a member of the project owner's departments involved in the process of awarding or controlling the resulting contract, unless the resulting conflict has been brought to the attention of the Public Procurement Authority and resolved to its satisfaction;</w:t>
      </w:r>
    </w:p>
    <w:p w14:paraId="4E414E0A" w14:textId="773C9578" w:rsidR="00372695" w:rsidRDefault="00355703" w:rsidP="00355703">
      <w:pPr>
        <w:ind w:left="708"/>
      </w:pPr>
      <w:r>
        <w:t>2.3) control or be controlled by another tenderer, be placed under the control of the same company as another tenderer, receive from another tenderer or award to another tenderer directly or indirectly subsidies, have the same legal representative as another tenderer, maintain directly or indirectly contacts with another tenderer enabling us to have and give access to the information contained in our respective bids, to influence them, or to influence the decisions of the project owner's decisions;</w:t>
      </w:r>
    </w:p>
    <w:p w14:paraId="29558494" w14:textId="77777777" w:rsidR="00177D99" w:rsidRDefault="00177D99" w:rsidP="00177D99">
      <w:pPr>
        <w:ind w:left="708"/>
      </w:pPr>
      <w:r>
        <w:t>2.4) be engaged for a consultancy assignment which, by its nature, is likely to prove incompatible with our obligations to the project owner;</w:t>
      </w:r>
    </w:p>
    <w:p w14:paraId="50CBE0A1" w14:textId="75CA763C" w:rsidR="00177D99" w:rsidRDefault="00177D99" w:rsidP="00177D99">
      <w:pPr>
        <w:ind w:left="708"/>
      </w:pPr>
      <w:r>
        <w:t xml:space="preserve">2.5) in the case of a procedure for the award of a works or supplies contract </w:t>
      </w:r>
      <w:r w:rsidR="00B573AB">
        <w:t>supplies:</w:t>
      </w:r>
    </w:p>
    <w:p w14:paraId="482A74A2" w14:textId="0C73F1BD" w:rsidR="00177D99" w:rsidRDefault="00177D99" w:rsidP="00177D99">
      <w:pPr>
        <w:ind w:left="1276"/>
      </w:pPr>
      <w:proofErr w:type="spellStart"/>
      <w:r>
        <w:t>i</w:t>
      </w:r>
      <w:proofErr w:type="spellEnd"/>
      <w:r>
        <w:t>) have prepared ourselves or have been associated with a consultant who has prepared specifications, plans, calculations and other documents used in the context of the competitive bidding process in question ;</w:t>
      </w:r>
    </w:p>
    <w:p w14:paraId="728552C6" w14:textId="72E9CBC5" w:rsidR="00177D99" w:rsidRDefault="00177D99" w:rsidP="00177D99">
      <w:pPr>
        <w:ind w:left="1276"/>
      </w:pPr>
      <w:r>
        <w:t>ii) to have ourselves or one of the firms with which we are affiliated recruited, or to be recruited, by the Employer to carry out the supervision or control of the works under the Contract.</w:t>
      </w:r>
    </w:p>
    <w:p w14:paraId="7FC579CD" w14:textId="77777777" w:rsidR="00177D99" w:rsidRDefault="00177D99" w:rsidP="00177D99">
      <w:r w:rsidRPr="00177D99">
        <w:rPr>
          <w:b/>
          <w:bCs/>
        </w:rPr>
        <w:t>3.</w:t>
      </w:r>
      <w:r>
        <w:t xml:space="preserve"> If we are a public institution or a public enterprise, we certify that we enjoy legal and financial autonomy and that we are managed in accordance with the rules of private accounting that we are not under the supervision of the relevant project owner or delegated project owner, unless expressly authorised by the project owner or delegated project owner. unless expressly authorised by the Public Procurement Authority.</w:t>
      </w:r>
    </w:p>
    <w:p w14:paraId="6AC0A29E" w14:textId="55DEA1AF" w:rsidR="00372695" w:rsidRDefault="00177D99" w:rsidP="00177D99">
      <w:r w:rsidRPr="00177D99">
        <w:rPr>
          <w:b/>
          <w:bCs/>
        </w:rPr>
        <w:t>4.</w:t>
      </w:r>
      <w:r>
        <w:t xml:space="preserve"> We undertake to inform the project owner without delay, who will inform the Authority in charge of in charge of Public Contracts, of any change in the situation with regard to points 1 to 3 above.</w:t>
      </w:r>
    </w:p>
    <w:p w14:paraId="1D10616C" w14:textId="77777777" w:rsidR="004618B5" w:rsidRDefault="004618B5" w:rsidP="004618B5">
      <w:r w:rsidRPr="004618B5">
        <w:rPr>
          <w:b/>
          <w:bCs/>
        </w:rPr>
        <w:lastRenderedPageBreak/>
        <w:t>5.</w:t>
      </w:r>
      <w:r>
        <w:t xml:space="preserve"> In connection with the award and performance of the Contract:</w:t>
      </w:r>
    </w:p>
    <w:p w14:paraId="18762389" w14:textId="77777777" w:rsidR="004618B5" w:rsidRDefault="004618B5" w:rsidP="004618B5">
      <w:pPr>
        <w:ind w:left="708"/>
      </w:pPr>
      <w:r>
        <w:t>5.1) We have not and will not engage in any unfair practice (act or omission) intended to deliberately mislead another person, intentionally conceal matters from them, surprise or vitiate their consent or cause them to circumvent legal or regulatory obligations and/or breach their internal rules in order to obtain an improper benefit.</w:t>
      </w:r>
    </w:p>
    <w:p w14:paraId="073DF432" w14:textId="77777777" w:rsidR="004618B5" w:rsidRDefault="004618B5" w:rsidP="004618B5">
      <w:pPr>
        <w:ind w:left="708"/>
      </w:pPr>
      <w:r>
        <w:t xml:space="preserve">5.2) </w:t>
      </w:r>
      <w:proofErr w:type="gramStart"/>
      <w:r>
        <w:t>We</w:t>
      </w:r>
      <w:proofErr w:type="gramEnd"/>
      <w:r>
        <w:t xml:space="preserve"> have not committed and we will not commit any unfair manoeuvres (actions or omissions) contrary to our legal or regulatory obligations and/or violate its internal rules in order to obtain an illegitimate benefit. </w:t>
      </w:r>
    </w:p>
    <w:p w14:paraId="63777D3F" w14:textId="6ECDE932" w:rsidR="00DC669E" w:rsidRDefault="004618B5" w:rsidP="004618B5">
      <w:pPr>
        <w:ind w:left="708"/>
      </w:pPr>
      <w:r>
        <w:t>5. 3) We have not promised, offered or granted, and we will not promise, offer or grant, directly or indirectly, to (</w:t>
      </w:r>
      <w:proofErr w:type="spellStart"/>
      <w:r>
        <w:t>i</w:t>
      </w:r>
      <w:proofErr w:type="spellEnd"/>
      <w:r>
        <w:t>) any person holding a legislative, executive, administrative or judicial office within the State, whether appointed or elected, on a permanent basis or not, whether remunerated or not and whatever their hierarchical level, (ii) any other person who performs a public function, including for a public body or public enterprise, or who provides a public service, or (iii) any other person defined as a public official in the State, an undue advantage of any kind, for himself or for another person or entity, in order that he should perform or refrain from performing any act in the exercise of his official functions.</w:t>
      </w:r>
    </w:p>
    <w:p w14:paraId="7A924F73" w14:textId="77777777" w:rsidR="001976CA" w:rsidRDefault="001976CA" w:rsidP="001976CA">
      <w:pPr>
        <w:ind w:left="708"/>
      </w:pPr>
      <w:r>
        <w:t>5.4) We have not promised, offered or granted, and we will not promise, offer or grant directly or indirectly, to any person who directs or works for a private sector entity, in any capacity whatsoever, any undue advantage of any kind, for themselves or for another person or entity, in order that they may perform or refrain from performing any act in breach of their legal contractual or professional obligations.</w:t>
      </w:r>
    </w:p>
    <w:p w14:paraId="59FEE131" w14:textId="77777777" w:rsidR="001976CA" w:rsidRDefault="001976CA" w:rsidP="001976CA">
      <w:pPr>
        <w:ind w:left="708"/>
      </w:pPr>
      <w:r>
        <w:t>5.5) We have not promised or granted and we will not promise the project owner, its employees, the Chairmen or the Actors in charge of controlling the performance of the contract resulting from the consultation, an undue advantage of any kind likely to influence their objectivity.</w:t>
      </w:r>
    </w:p>
    <w:p w14:paraId="7219ED39" w14:textId="2211FCBA" w:rsidR="004618B5" w:rsidRDefault="001976CA" w:rsidP="001976CA">
      <w:pPr>
        <w:ind w:left="708"/>
      </w:pPr>
      <w:r>
        <w:t>5.6) We have not promised, offered or granted and we will not promise the Contracting Authority, its employees, the Chairmen and members of the Contracts Committee and the Analysis Sub-Committee, any undue advantage of any kind likely to influence the award of the Contract.</w:t>
      </w:r>
    </w:p>
    <w:p w14:paraId="08EB32A5" w14:textId="77777777" w:rsidR="007A5ACF" w:rsidRDefault="007A5ACF" w:rsidP="007A5ACF">
      <w:pPr>
        <w:ind w:left="708"/>
      </w:pPr>
      <w:r>
        <w:t>5.7) We will refrain and we promise to refrain from any collusive and anti-competitive action or practice the object or effect of which is to prevent, restrict or distort competition, in particular by tending artificially to maintain bid prices at levels not corresponding to those which would result from competition or to limit access to the Market or the free exercise of competition by other undertakings.</w:t>
      </w:r>
    </w:p>
    <w:p w14:paraId="42029791" w14:textId="77777777" w:rsidR="007A5ACF" w:rsidRDefault="007A5ACF" w:rsidP="007A5ACF">
      <w:r w:rsidRPr="007A5ACF">
        <w:rPr>
          <w:b/>
          <w:bCs/>
        </w:rPr>
        <w:t>6</w:t>
      </w:r>
      <w:r>
        <w:t>. We, the members of our consortium and our subcontractors authorise the Contracting Authority and the Procurement Commissions to examine the documents and accounting records relating to the award and performance of the Contract and to submit them for verification by the ARMP or any other State control body.</w:t>
      </w:r>
    </w:p>
    <w:p w14:paraId="787D7548" w14:textId="77777777" w:rsidR="007A5ACF" w:rsidRDefault="007A5ACF" w:rsidP="007A5ACF">
      <w:r w:rsidRPr="007A5ACF">
        <w:rPr>
          <w:b/>
          <w:bCs/>
        </w:rPr>
        <w:t>7</w:t>
      </w:r>
      <w:r>
        <w:t>. If we fail to comply with the rules governing this charter, we acknowledge that we are liable to the penalties provided for by the laws and regulations in force.</w:t>
      </w:r>
    </w:p>
    <w:p w14:paraId="106ED634" w14:textId="77777777" w:rsidR="009E42F2" w:rsidRDefault="009E42F2" w:rsidP="00F94991">
      <w:pPr>
        <w:jc w:val="left"/>
        <w:rPr>
          <w:b/>
          <w:bCs/>
        </w:rPr>
      </w:pPr>
    </w:p>
    <w:p w14:paraId="000942AC" w14:textId="6F64FDF0" w:rsidR="007A5ACF" w:rsidRPr="00F94991" w:rsidRDefault="007A5ACF" w:rsidP="00F94991">
      <w:pPr>
        <w:jc w:val="left"/>
        <w:rPr>
          <w:b/>
          <w:bCs/>
        </w:rPr>
      </w:pPr>
      <w:r w:rsidRPr="00F94991">
        <w:rPr>
          <w:b/>
          <w:bCs/>
        </w:rPr>
        <w:t>Name: ___________________________________________</w:t>
      </w:r>
    </w:p>
    <w:p w14:paraId="7E4F692B" w14:textId="3EC701C0" w:rsidR="007A5ACF" w:rsidRPr="00F94991" w:rsidRDefault="007A5ACF" w:rsidP="00F94991">
      <w:pPr>
        <w:jc w:val="left"/>
        <w:rPr>
          <w:b/>
          <w:bCs/>
        </w:rPr>
      </w:pPr>
      <w:r w:rsidRPr="00F94991">
        <w:rPr>
          <w:b/>
          <w:bCs/>
        </w:rPr>
        <w:t>Signature</w:t>
      </w:r>
      <w:r w:rsidR="00C12400" w:rsidRPr="00F94991">
        <w:rPr>
          <w:b/>
          <w:bCs/>
        </w:rPr>
        <w:t>: _________________________________________</w:t>
      </w:r>
    </w:p>
    <w:p w14:paraId="478288AA" w14:textId="03CEFB46" w:rsidR="007A5ACF" w:rsidRPr="00F94991" w:rsidRDefault="007A5ACF" w:rsidP="00F94991">
      <w:pPr>
        <w:jc w:val="left"/>
        <w:rPr>
          <w:b/>
          <w:bCs/>
        </w:rPr>
      </w:pPr>
      <w:r w:rsidRPr="00F94991">
        <w:rPr>
          <w:b/>
          <w:bCs/>
        </w:rPr>
        <w:t xml:space="preserve">Duly authorised to sign the offer for and on behalf </w:t>
      </w:r>
      <w:r w:rsidR="00B573AB" w:rsidRPr="00F94991">
        <w:rPr>
          <w:b/>
          <w:bCs/>
        </w:rPr>
        <w:t>of:</w:t>
      </w:r>
      <w:r w:rsidR="00C12400" w:rsidRPr="00F94991">
        <w:rPr>
          <w:b/>
          <w:bCs/>
        </w:rPr>
        <w:t xml:space="preserve"> _____</w:t>
      </w:r>
      <w:r w:rsidR="00F94991" w:rsidRPr="00F94991">
        <w:rPr>
          <w:b/>
          <w:bCs/>
        </w:rPr>
        <w:t>_____</w:t>
      </w:r>
      <w:r w:rsidR="00C12400" w:rsidRPr="00F94991">
        <w:rPr>
          <w:b/>
          <w:bCs/>
        </w:rPr>
        <w:t>________________________</w:t>
      </w:r>
    </w:p>
    <w:p w14:paraId="0C076422" w14:textId="244EF9B9" w:rsidR="001976CA" w:rsidRPr="00F94991" w:rsidRDefault="007A5ACF" w:rsidP="00F94991">
      <w:pPr>
        <w:jc w:val="left"/>
        <w:rPr>
          <w:b/>
          <w:bCs/>
        </w:rPr>
      </w:pPr>
      <w:r w:rsidRPr="00F94991">
        <w:rPr>
          <w:b/>
          <w:bCs/>
        </w:rPr>
        <w:t>Dated</w:t>
      </w:r>
      <w:r w:rsidR="00F94991" w:rsidRPr="00F94991">
        <w:rPr>
          <w:b/>
          <w:bCs/>
        </w:rPr>
        <w:t xml:space="preserve"> on the __________________</w:t>
      </w:r>
    </w:p>
    <w:p w14:paraId="34B96FEA" w14:textId="79CE22EB" w:rsidR="0030441C" w:rsidRDefault="0030441C">
      <w:pPr>
        <w:spacing w:after="0" w:line="240" w:lineRule="auto"/>
        <w:jc w:val="left"/>
        <w:rPr>
          <w:rFonts w:cs="Arial"/>
        </w:rPr>
      </w:pPr>
      <w:r>
        <w:rPr>
          <w:rFonts w:cs="Arial"/>
        </w:rPr>
        <w:br w:type="page"/>
      </w:r>
    </w:p>
    <w:p w14:paraId="3A004647" w14:textId="77777777" w:rsidR="0030441C" w:rsidRPr="006C272A" w:rsidRDefault="0030441C" w:rsidP="0030441C"/>
    <w:p w14:paraId="3794D993" w14:textId="77777777" w:rsidR="0030441C" w:rsidRPr="006C272A" w:rsidRDefault="0030441C" w:rsidP="0030441C"/>
    <w:p w14:paraId="646BB6B0" w14:textId="77777777" w:rsidR="0030441C" w:rsidRPr="006C272A" w:rsidRDefault="0030441C" w:rsidP="0030441C"/>
    <w:p w14:paraId="134C796C" w14:textId="77777777" w:rsidR="0030441C" w:rsidRPr="006C272A" w:rsidRDefault="0030441C" w:rsidP="0030441C"/>
    <w:p w14:paraId="77DAE4E5" w14:textId="77777777" w:rsidR="0030441C" w:rsidRPr="006C272A" w:rsidRDefault="0030441C" w:rsidP="0030441C"/>
    <w:p w14:paraId="238C1C08" w14:textId="77777777" w:rsidR="0030441C" w:rsidRPr="006C272A" w:rsidRDefault="0030441C" w:rsidP="0030441C"/>
    <w:p w14:paraId="511C15AE" w14:textId="77777777" w:rsidR="0030441C" w:rsidRPr="006C272A" w:rsidRDefault="0030441C" w:rsidP="0030441C"/>
    <w:p w14:paraId="3D788595" w14:textId="77777777" w:rsidR="0030441C" w:rsidRPr="006C272A" w:rsidRDefault="0030441C" w:rsidP="0030441C"/>
    <w:p w14:paraId="53A98902" w14:textId="77777777" w:rsidR="0030441C" w:rsidRPr="006C272A" w:rsidRDefault="0030441C" w:rsidP="0030441C"/>
    <w:p w14:paraId="29F9F070" w14:textId="77777777" w:rsidR="0030441C" w:rsidRPr="006C272A" w:rsidRDefault="0030441C" w:rsidP="0030441C"/>
    <w:p w14:paraId="7489C2F0" w14:textId="77777777" w:rsidR="0030441C" w:rsidRPr="006C272A" w:rsidRDefault="0030441C" w:rsidP="0030441C"/>
    <w:p w14:paraId="6408719D" w14:textId="77777777" w:rsidR="0030441C" w:rsidRPr="006C272A" w:rsidRDefault="0030441C" w:rsidP="0030441C">
      <w:pPr>
        <w:rPr>
          <w:rFonts w:cs="Arial"/>
        </w:rPr>
      </w:pPr>
    </w:p>
    <w:p w14:paraId="32FB7AC3" w14:textId="77777777" w:rsidR="0030441C" w:rsidRPr="006C272A" w:rsidRDefault="0030441C" w:rsidP="0030441C">
      <w:pPr>
        <w:rPr>
          <w:rFonts w:cs="Arial"/>
        </w:rPr>
      </w:pPr>
    </w:p>
    <w:p w14:paraId="74A165CD" w14:textId="47238D9A" w:rsidR="0030441C" w:rsidRPr="00B26505" w:rsidRDefault="0030441C" w:rsidP="00B92F76">
      <w:pPr>
        <w:pStyle w:val="Heading1"/>
        <w:numPr>
          <w:ilvl w:val="0"/>
          <w:numId w:val="0"/>
        </w:numPr>
        <w:ind w:left="432"/>
        <w:rPr>
          <w:rFonts w:cs="Arial"/>
        </w:rPr>
      </w:pPr>
      <w:bookmarkStart w:id="24" w:name="_Toc169776723"/>
      <w:r w:rsidRPr="006C272A">
        <w:t>DOCUMENT</w:t>
      </w:r>
      <w:r w:rsidRPr="006C272A">
        <w:rPr>
          <w:rFonts w:cs="Arial"/>
        </w:rPr>
        <w:t xml:space="preserve"> No. 1</w:t>
      </w:r>
      <w:r>
        <w:rPr>
          <w:rFonts w:cs="Arial"/>
        </w:rPr>
        <w:t>2</w:t>
      </w:r>
      <w:r w:rsidRPr="006C272A">
        <w:rPr>
          <w:rFonts w:cs="Arial"/>
        </w:rPr>
        <w:t xml:space="preserve"> –</w:t>
      </w:r>
      <w:r w:rsidR="00EE5B74">
        <w:rPr>
          <w:rFonts w:cs="Arial"/>
        </w:rPr>
        <w:t xml:space="preserve"> </w:t>
      </w:r>
      <w:r w:rsidR="00B26505" w:rsidRPr="00B26505">
        <w:rPr>
          <w:rFonts w:cs="Arial"/>
        </w:rPr>
        <w:t>DECLARATION OF COMMITMENT TO RESPECT SOCIAL AND ENVIRONMENTAL CLAUSES</w:t>
      </w:r>
      <w:bookmarkEnd w:id="24"/>
    </w:p>
    <w:p w14:paraId="3A5D5DBF" w14:textId="77777777" w:rsidR="00A45D75" w:rsidRDefault="00A45D75" w:rsidP="00E2279A"/>
    <w:p w14:paraId="203B779E" w14:textId="77777777" w:rsidR="00A45D75" w:rsidRDefault="00A45D75" w:rsidP="00A45D75">
      <w:pPr>
        <w:jc w:val="center"/>
        <w:rPr>
          <w:rFonts w:cs="Arial"/>
          <w:b/>
          <w:bCs/>
        </w:rPr>
      </w:pPr>
      <w:r w:rsidRPr="00A45D75">
        <w:rPr>
          <w:rFonts w:cs="Arial"/>
          <w:b/>
          <w:bCs/>
        </w:rPr>
        <w:t>Note on the declaration of commitment to social and environmental clauses</w:t>
      </w:r>
    </w:p>
    <w:p w14:paraId="41F74091" w14:textId="2468B521" w:rsidR="00A45D75" w:rsidRDefault="00A45D75" w:rsidP="00A45D75">
      <w:pPr>
        <w:rPr>
          <w:rFonts w:cs="Arial"/>
        </w:rPr>
      </w:pPr>
      <w:r w:rsidRPr="00A45D75">
        <w:rPr>
          <w:rFonts w:cs="Arial"/>
        </w:rPr>
        <w:t>The tenderer must complete and present in its tender, the social and environmental commitment declaration addressed to the project owner and signed by the person or persons authorised to commit it. In the case of a consortium, the charter must be signed by all its members.</w:t>
      </w:r>
    </w:p>
    <w:p w14:paraId="53CC31A9" w14:textId="2AE22D79" w:rsidR="00E92E65" w:rsidRDefault="0030441C" w:rsidP="0030441C">
      <w:pPr>
        <w:rPr>
          <w:rFonts w:cs="Arial"/>
        </w:rPr>
      </w:pPr>
      <w:r w:rsidRPr="006C272A">
        <w:rPr>
          <w:rFonts w:cs="Arial"/>
        </w:rPr>
        <w:br w:type="page"/>
      </w:r>
    </w:p>
    <w:p w14:paraId="61C32E21" w14:textId="218D21E7" w:rsidR="009E42F2" w:rsidRPr="00293EF3" w:rsidRDefault="00293EF3" w:rsidP="00293EF3">
      <w:pPr>
        <w:jc w:val="center"/>
        <w:rPr>
          <w:b/>
          <w:bCs/>
          <w:u w:val="single"/>
        </w:rPr>
      </w:pPr>
      <w:r w:rsidRPr="00293EF3">
        <w:rPr>
          <w:rFonts w:cs="Arial"/>
          <w:b/>
          <w:bCs/>
          <w:u w:val="single"/>
        </w:rPr>
        <w:lastRenderedPageBreak/>
        <w:t xml:space="preserve">THE DECLARATION OF </w:t>
      </w:r>
      <w:r w:rsidR="0090384C" w:rsidRPr="00293EF3">
        <w:rPr>
          <w:rFonts w:cs="Arial"/>
          <w:b/>
          <w:bCs/>
          <w:u w:val="single"/>
        </w:rPr>
        <w:t xml:space="preserve">ENVIRONMENTAL </w:t>
      </w:r>
      <w:r w:rsidR="0090384C">
        <w:rPr>
          <w:rFonts w:cs="Arial"/>
          <w:b/>
          <w:bCs/>
          <w:u w:val="single"/>
        </w:rPr>
        <w:t xml:space="preserve">AND </w:t>
      </w:r>
      <w:r w:rsidR="0090384C" w:rsidRPr="00293EF3">
        <w:rPr>
          <w:rFonts w:cs="Arial"/>
          <w:b/>
          <w:bCs/>
          <w:u w:val="single"/>
        </w:rPr>
        <w:t xml:space="preserve">SOCIAL </w:t>
      </w:r>
      <w:r w:rsidRPr="00293EF3">
        <w:rPr>
          <w:rFonts w:cs="Arial"/>
          <w:b/>
          <w:bCs/>
          <w:u w:val="single"/>
        </w:rPr>
        <w:t>COMMITMENT</w:t>
      </w:r>
    </w:p>
    <w:p w14:paraId="70069CF5" w14:textId="77777777" w:rsidR="00293EF3" w:rsidRPr="0050508C" w:rsidRDefault="00293EF3" w:rsidP="00293EF3">
      <w:pPr>
        <w:jc w:val="center"/>
        <w:rPr>
          <w:b/>
          <w:bCs/>
        </w:rPr>
      </w:pPr>
    </w:p>
    <w:p w14:paraId="48C0538C" w14:textId="77777777" w:rsidR="00293EF3" w:rsidRPr="001A29B3" w:rsidRDefault="00293EF3" w:rsidP="00AD6FB8">
      <w:pPr>
        <w:jc w:val="center"/>
        <w:rPr>
          <w:rFonts w:cs="Arial"/>
          <w:b/>
          <w:bCs/>
        </w:rPr>
      </w:pPr>
      <w:r w:rsidRPr="001A29B3">
        <w:rPr>
          <w:rFonts w:cs="Arial"/>
          <w:b/>
          <w:bCs/>
        </w:rPr>
        <w:t>TITLE OF INVITATION TO TENDER: __________________________________________________________________</w:t>
      </w:r>
    </w:p>
    <w:p w14:paraId="1551F51C" w14:textId="75BE1601" w:rsidR="00293EF3" w:rsidRPr="001A29B3" w:rsidRDefault="00293EF3" w:rsidP="00AD6FB8">
      <w:pPr>
        <w:spacing w:before="240"/>
        <w:jc w:val="center"/>
        <w:rPr>
          <w:rFonts w:cs="Arial"/>
          <w:b/>
          <w:bCs/>
        </w:rPr>
      </w:pPr>
      <w:r w:rsidRPr="001A29B3">
        <w:rPr>
          <w:rFonts w:cs="Arial"/>
          <w:b/>
          <w:bCs/>
        </w:rPr>
        <w:t xml:space="preserve">THE " BIDDER " undertakes to respect the terms of this </w:t>
      </w:r>
      <w:r w:rsidRPr="00293EF3">
        <w:rPr>
          <w:rFonts w:cs="Arial"/>
          <w:b/>
          <w:bCs/>
        </w:rPr>
        <w:t xml:space="preserve">declaration </w:t>
      </w:r>
      <w:r w:rsidR="0090384C" w:rsidRPr="0090384C">
        <w:rPr>
          <w:rFonts w:cs="Arial"/>
          <w:b/>
          <w:bCs/>
        </w:rPr>
        <w:t>of environmental and social commitment</w:t>
      </w:r>
    </w:p>
    <w:p w14:paraId="0434DF15" w14:textId="442C0E3F" w:rsidR="00293EF3" w:rsidRPr="001A29B3" w:rsidRDefault="0001359B" w:rsidP="00293EF3">
      <w:pPr>
        <w:ind w:left="6372"/>
        <w:jc w:val="center"/>
        <w:rPr>
          <w:rFonts w:cs="Arial"/>
          <w:b/>
          <w:bCs/>
        </w:rPr>
      </w:pPr>
      <w:r>
        <w:rPr>
          <w:rFonts w:cs="Arial"/>
          <w:b/>
          <w:bCs/>
        </w:rPr>
        <w:t>TO</w:t>
      </w:r>
    </w:p>
    <w:p w14:paraId="7B5EED09" w14:textId="300CFD4B" w:rsidR="00293EF3" w:rsidRDefault="00293EF3" w:rsidP="00293EF3">
      <w:pPr>
        <w:ind w:left="6372"/>
        <w:jc w:val="center"/>
        <w:rPr>
          <w:rFonts w:cs="Arial"/>
        </w:rPr>
      </w:pPr>
      <w:r w:rsidRPr="001A29B3">
        <w:rPr>
          <w:rFonts w:cs="Arial"/>
          <w:b/>
          <w:bCs/>
        </w:rPr>
        <w:t>THE CONTRACTING AUTHORITY</w:t>
      </w:r>
    </w:p>
    <w:p w14:paraId="79484FCB" w14:textId="77777777" w:rsidR="00A051EA" w:rsidRDefault="00A051EA" w:rsidP="0001359B">
      <w:pPr>
        <w:spacing w:before="240"/>
      </w:pPr>
      <w:r>
        <w:t>In connection with the award and performance of the Contract:</w:t>
      </w:r>
    </w:p>
    <w:p w14:paraId="662A0A57" w14:textId="5B8B63A1" w:rsidR="00A051EA" w:rsidRDefault="00A051EA" w:rsidP="00A051EA">
      <w:pPr>
        <w:ind w:left="426" w:hanging="426"/>
      </w:pPr>
      <w:r w:rsidRPr="00A051EA">
        <w:rPr>
          <w:b/>
          <w:bCs/>
        </w:rPr>
        <w:t>1)</w:t>
      </w:r>
      <w:r>
        <w:tab/>
        <w:t>We undertake to respect and to ensure that the members of our consortium and all of our subcontractors respect the social standards applicable in Cameroon, including ratified international conventions, in particular (</w:t>
      </w:r>
      <w:proofErr w:type="spellStart"/>
      <w:r>
        <w:t>i</w:t>
      </w:r>
      <w:proofErr w:type="spellEnd"/>
      <w:r>
        <w:t>) compliance with the minimum wage provided for in the Labour Code and various collective agreements (ii) prohibition of the employment of children under the age of 14 (iii) compliance with the nature of the work respectively prohibited for women and pregnant women (iv) compulsory weekly rest (v) the right to enjoy holidays (vi) compliance with night work conditions (vii) health and safety conditions in the workplace (viii) compulsory wearing of personal protective equipment.</w:t>
      </w:r>
    </w:p>
    <w:p w14:paraId="437BA25C" w14:textId="66C2ACA1" w:rsidR="009E42F2" w:rsidRDefault="00A051EA" w:rsidP="00A051EA">
      <w:pPr>
        <w:ind w:left="426" w:hanging="426"/>
      </w:pPr>
      <w:r w:rsidRPr="00A051EA">
        <w:rPr>
          <w:b/>
          <w:bCs/>
        </w:rPr>
        <w:t>2)</w:t>
      </w:r>
      <w:r>
        <w:tab/>
        <w:t>In addition, we undertake to implement the environmental risk mitigation measures set out in the environmental impact statement provided, where applicable, by the project owner. In any event, we undertake to comply with and to ensure compliance by the members of our consortium and all our subcontractors, wherever possible, with the directives recommending the use of equipment with a low environmental impact.</w:t>
      </w:r>
    </w:p>
    <w:p w14:paraId="064D1419" w14:textId="22DBEEEB" w:rsidR="00BA4D98" w:rsidRDefault="00BA4D98" w:rsidP="00BA4D98">
      <w:pPr>
        <w:ind w:left="426" w:hanging="426"/>
      </w:pPr>
      <w:r w:rsidRPr="00BA4D98">
        <w:rPr>
          <w:b/>
          <w:bCs/>
        </w:rPr>
        <w:t>3)</w:t>
      </w:r>
      <w:r>
        <w:tab/>
        <w:t>We, the members of our grouping and our subcontractors authorise the Contracting Authority and the Contract Award Commissions to examine the documents and accounting records relating to the award and performance of the Contract and to submit them for verification by the ARMP or any other State control body.</w:t>
      </w:r>
    </w:p>
    <w:p w14:paraId="5B746918" w14:textId="2CC3B0AD" w:rsidR="00BA4D98" w:rsidRDefault="00BA4D98" w:rsidP="00BA4D98">
      <w:pPr>
        <w:ind w:left="426" w:hanging="426"/>
        <w:rPr>
          <w:rFonts w:cs="Arial"/>
        </w:rPr>
      </w:pPr>
      <w:r w:rsidRPr="00BA4D98">
        <w:rPr>
          <w:b/>
          <w:bCs/>
        </w:rPr>
        <w:t>4)</w:t>
      </w:r>
      <w:r>
        <w:tab/>
        <w:t>If we, any of the members of our consortium or any of our subcontractors fail to comply with the rules governing this charter, we acknowledge that we are liable to the penalties provided for by the laws and regulations in force.</w:t>
      </w:r>
    </w:p>
    <w:p w14:paraId="742A48C7" w14:textId="77777777" w:rsidR="00BA4D98" w:rsidRDefault="00BA4D98" w:rsidP="00BA4D98">
      <w:pPr>
        <w:jc w:val="left"/>
        <w:rPr>
          <w:b/>
          <w:bCs/>
        </w:rPr>
      </w:pPr>
    </w:p>
    <w:p w14:paraId="1536FF4B" w14:textId="77777777" w:rsidR="00BA4D98" w:rsidRPr="00F94991" w:rsidRDefault="00BA4D98" w:rsidP="00BA4D98">
      <w:pPr>
        <w:jc w:val="left"/>
        <w:rPr>
          <w:b/>
          <w:bCs/>
        </w:rPr>
      </w:pPr>
      <w:r w:rsidRPr="00F94991">
        <w:rPr>
          <w:b/>
          <w:bCs/>
        </w:rPr>
        <w:t>Name: ___________________________________________</w:t>
      </w:r>
    </w:p>
    <w:p w14:paraId="79ECA39A" w14:textId="77777777" w:rsidR="00BA4D98" w:rsidRPr="00F94991" w:rsidRDefault="00BA4D98" w:rsidP="00BA4D98">
      <w:pPr>
        <w:jc w:val="left"/>
        <w:rPr>
          <w:b/>
          <w:bCs/>
        </w:rPr>
      </w:pPr>
      <w:r w:rsidRPr="00F94991">
        <w:rPr>
          <w:b/>
          <w:bCs/>
        </w:rPr>
        <w:t>Signature: _________________________________________</w:t>
      </w:r>
    </w:p>
    <w:p w14:paraId="064D5677" w14:textId="77777777" w:rsidR="00BA4D98" w:rsidRPr="00F94991" w:rsidRDefault="00BA4D98" w:rsidP="00BA4D98">
      <w:pPr>
        <w:jc w:val="left"/>
        <w:rPr>
          <w:b/>
          <w:bCs/>
        </w:rPr>
      </w:pPr>
      <w:r w:rsidRPr="00F94991">
        <w:rPr>
          <w:b/>
          <w:bCs/>
        </w:rPr>
        <w:t xml:space="preserve">Duly authorised to sign the offer for and on behalf </w:t>
      </w:r>
      <w:proofErr w:type="gramStart"/>
      <w:r w:rsidRPr="00F94991">
        <w:rPr>
          <w:b/>
          <w:bCs/>
        </w:rPr>
        <w:t>of :</w:t>
      </w:r>
      <w:proofErr w:type="gramEnd"/>
      <w:r w:rsidRPr="00F94991">
        <w:rPr>
          <w:b/>
          <w:bCs/>
        </w:rPr>
        <w:t xml:space="preserve"> __________________________________</w:t>
      </w:r>
    </w:p>
    <w:p w14:paraId="5FFACF19" w14:textId="77777777" w:rsidR="00BA4D98" w:rsidRPr="00F94991" w:rsidRDefault="00BA4D98" w:rsidP="00BA4D98">
      <w:pPr>
        <w:jc w:val="left"/>
        <w:rPr>
          <w:b/>
          <w:bCs/>
        </w:rPr>
      </w:pPr>
      <w:r w:rsidRPr="00F94991">
        <w:rPr>
          <w:b/>
          <w:bCs/>
        </w:rPr>
        <w:t>Dated on the __________________</w:t>
      </w:r>
    </w:p>
    <w:p w14:paraId="251CF34E" w14:textId="77777777" w:rsidR="00BA4D98" w:rsidRDefault="00BA4D98" w:rsidP="00BA4D98">
      <w:pPr>
        <w:ind w:left="426" w:hanging="426"/>
        <w:rPr>
          <w:rFonts w:cs="Arial"/>
        </w:rPr>
      </w:pPr>
    </w:p>
    <w:p w14:paraId="40633BF7" w14:textId="3062DAE6" w:rsidR="0030441C" w:rsidRDefault="0030441C" w:rsidP="00BA4D98">
      <w:pPr>
        <w:spacing w:after="0" w:line="240" w:lineRule="auto"/>
        <w:jc w:val="left"/>
        <w:rPr>
          <w:rFonts w:cs="Arial"/>
        </w:rPr>
      </w:pPr>
      <w:r>
        <w:rPr>
          <w:rFonts w:cs="Arial"/>
        </w:rPr>
        <w:br w:type="page"/>
      </w:r>
    </w:p>
    <w:p w14:paraId="288A97C8" w14:textId="77777777" w:rsidR="0030441C" w:rsidRDefault="0030441C" w:rsidP="003E6552">
      <w:pPr>
        <w:rPr>
          <w:rFonts w:cs="Arial"/>
        </w:rPr>
      </w:pPr>
    </w:p>
    <w:p w14:paraId="08E1B5FD" w14:textId="77777777" w:rsidR="0030441C" w:rsidRDefault="0030441C" w:rsidP="003E6552">
      <w:pPr>
        <w:rPr>
          <w:rFonts w:cs="Arial"/>
        </w:rPr>
      </w:pPr>
    </w:p>
    <w:p w14:paraId="7ADF9722" w14:textId="77777777" w:rsidR="0030441C" w:rsidRDefault="0030441C" w:rsidP="003E6552">
      <w:pPr>
        <w:rPr>
          <w:rFonts w:cs="Arial"/>
        </w:rPr>
      </w:pPr>
    </w:p>
    <w:p w14:paraId="7920D4B0" w14:textId="77777777" w:rsidR="00B03194" w:rsidRPr="006C272A" w:rsidRDefault="00B03194" w:rsidP="003E6552">
      <w:pPr>
        <w:rPr>
          <w:rFonts w:cs="Arial"/>
        </w:rPr>
      </w:pPr>
    </w:p>
    <w:p w14:paraId="49074590" w14:textId="77777777" w:rsidR="00631448" w:rsidRPr="006C272A" w:rsidRDefault="00631448" w:rsidP="003E6552">
      <w:pPr>
        <w:rPr>
          <w:rFonts w:cs="Arial"/>
        </w:rPr>
      </w:pPr>
    </w:p>
    <w:p w14:paraId="3704922F" w14:textId="77777777" w:rsidR="00631448" w:rsidRPr="006C272A" w:rsidRDefault="00631448" w:rsidP="003E6552">
      <w:pPr>
        <w:rPr>
          <w:rFonts w:cs="Arial"/>
        </w:rPr>
      </w:pPr>
    </w:p>
    <w:p w14:paraId="4568EBFE" w14:textId="77777777" w:rsidR="00631448" w:rsidRPr="006C272A" w:rsidRDefault="00631448" w:rsidP="003E6552">
      <w:pPr>
        <w:rPr>
          <w:rFonts w:cs="Arial"/>
        </w:rPr>
      </w:pPr>
    </w:p>
    <w:p w14:paraId="65323DB9" w14:textId="77777777" w:rsidR="00631448" w:rsidRPr="006C272A" w:rsidRDefault="00631448" w:rsidP="003E6552">
      <w:pPr>
        <w:rPr>
          <w:rFonts w:cs="Arial"/>
        </w:rPr>
      </w:pPr>
    </w:p>
    <w:p w14:paraId="5376C2DD" w14:textId="77777777" w:rsidR="00631448" w:rsidRPr="006C272A" w:rsidRDefault="00631448" w:rsidP="003E6552">
      <w:pPr>
        <w:rPr>
          <w:rFonts w:cs="Arial"/>
        </w:rPr>
      </w:pPr>
    </w:p>
    <w:p w14:paraId="0E1E7E44" w14:textId="77777777" w:rsidR="00631448" w:rsidRPr="006C272A" w:rsidRDefault="00631448" w:rsidP="003E6552">
      <w:pPr>
        <w:rPr>
          <w:rFonts w:cs="Arial"/>
        </w:rPr>
      </w:pPr>
    </w:p>
    <w:p w14:paraId="42DEB259" w14:textId="77777777" w:rsidR="00631448" w:rsidRPr="006C272A" w:rsidRDefault="00631448" w:rsidP="003E6552">
      <w:pPr>
        <w:rPr>
          <w:rFonts w:cs="Arial"/>
        </w:rPr>
      </w:pPr>
    </w:p>
    <w:p w14:paraId="746CCA49" w14:textId="77777777" w:rsidR="00631448" w:rsidRPr="006C272A" w:rsidRDefault="00631448" w:rsidP="003E6552">
      <w:pPr>
        <w:rPr>
          <w:rFonts w:cs="Arial"/>
        </w:rPr>
      </w:pPr>
    </w:p>
    <w:p w14:paraId="0C993714" w14:textId="77777777" w:rsidR="00631448" w:rsidRPr="006C272A" w:rsidRDefault="00631448" w:rsidP="003E6552">
      <w:pPr>
        <w:rPr>
          <w:rFonts w:cs="Arial"/>
        </w:rPr>
      </w:pPr>
    </w:p>
    <w:p w14:paraId="6CE2A4BF" w14:textId="77777777" w:rsidR="00631448" w:rsidRPr="006C272A" w:rsidRDefault="00631448" w:rsidP="003E6552">
      <w:pPr>
        <w:rPr>
          <w:rFonts w:cs="Arial"/>
        </w:rPr>
      </w:pPr>
    </w:p>
    <w:p w14:paraId="4DD73337" w14:textId="77777777" w:rsidR="00631448" w:rsidRPr="006C272A" w:rsidRDefault="00631448" w:rsidP="003E6552">
      <w:pPr>
        <w:rPr>
          <w:rFonts w:cs="Arial"/>
        </w:rPr>
      </w:pPr>
    </w:p>
    <w:p w14:paraId="53D49A53" w14:textId="77777777" w:rsidR="00E92E65" w:rsidRPr="006C272A" w:rsidRDefault="00E92E65" w:rsidP="003E6552">
      <w:pPr>
        <w:rPr>
          <w:rFonts w:cs="Arial"/>
        </w:rPr>
      </w:pPr>
    </w:p>
    <w:p w14:paraId="1E3137B9" w14:textId="47016C7D" w:rsidR="00E92E65" w:rsidRPr="006C272A" w:rsidRDefault="00631448" w:rsidP="00DD51EC">
      <w:pPr>
        <w:pStyle w:val="Heading1"/>
        <w:numPr>
          <w:ilvl w:val="0"/>
          <w:numId w:val="0"/>
        </w:numPr>
        <w:ind w:left="432" w:hanging="432"/>
        <w:rPr>
          <w:rFonts w:cs="Arial"/>
        </w:rPr>
      </w:pPr>
      <w:bookmarkStart w:id="25" w:name="_Toc169776724"/>
      <w:r w:rsidRPr="006C272A">
        <w:t>DOCUMENT</w:t>
      </w:r>
      <w:r w:rsidRPr="006C272A">
        <w:rPr>
          <w:rFonts w:cs="Arial"/>
        </w:rPr>
        <w:t xml:space="preserve"> N</w:t>
      </w:r>
      <w:r w:rsidR="0022297B" w:rsidRPr="006C272A">
        <w:rPr>
          <w:rFonts w:cs="Arial"/>
        </w:rPr>
        <w:t>o</w:t>
      </w:r>
      <w:r w:rsidRPr="006C272A">
        <w:rPr>
          <w:rFonts w:cs="Arial"/>
        </w:rPr>
        <w:t>. 1</w:t>
      </w:r>
      <w:r w:rsidR="00B92F76">
        <w:rPr>
          <w:rFonts w:cs="Arial"/>
        </w:rPr>
        <w:t>3</w:t>
      </w:r>
      <w:r w:rsidRPr="006C272A">
        <w:rPr>
          <w:rFonts w:cs="Arial"/>
        </w:rPr>
        <w:t xml:space="preserve"> – PRELIMINARY STUDIES</w:t>
      </w:r>
      <w:bookmarkEnd w:id="25"/>
    </w:p>
    <w:p w14:paraId="42E040B2" w14:textId="3F09CB42" w:rsidR="001B38D9" w:rsidRDefault="001B38D9" w:rsidP="001B38D9">
      <w:pPr>
        <w:jc w:val="center"/>
      </w:pPr>
      <w:r>
        <w:t>(see the drawings)</w:t>
      </w:r>
    </w:p>
    <w:p w14:paraId="27DA958E" w14:textId="07A8329E" w:rsidR="00F32117" w:rsidRDefault="00F32117">
      <w:pPr>
        <w:spacing w:after="0" w:line="240" w:lineRule="auto"/>
        <w:jc w:val="left"/>
      </w:pPr>
      <w:r>
        <w:br w:type="page"/>
      </w:r>
    </w:p>
    <w:p w14:paraId="707789D6" w14:textId="5C7F71E7" w:rsidR="00DC7C6C" w:rsidRDefault="00DC7C6C" w:rsidP="00DC7C6C">
      <w:pPr>
        <w:spacing w:after="0" w:line="240" w:lineRule="auto"/>
        <w:jc w:val="center"/>
      </w:pPr>
    </w:p>
    <w:p w14:paraId="5E728F86" w14:textId="77777777" w:rsidR="00DC7C6C" w:rsidRDefault="00DC7C6C" w:rsidP="00DC7C6C">
      <w:pPr>
        <w:spacing w:after="0" w:line="240" w:lineRule="auto"/>
        <w:jc w:val="center"/>
      </w:pPr>
    </w:p>
    <w:p w14:paraId="4601BC36" w14:textId="77777777" w:rsidR="00DC7C6C" w:rsidRDefault="00DC7C6C" w:rsidP="00DC7C6C">
      <w:pPr>
        <w:spacing w:after="0" w:line="240" w:lineRule="auto"/>
        <w:jc w:val="center"/>
      </w:pPr>
    </w:p>
    <w:p w14:paraId="0D2340D6" w14:textId="77777777" w:rsidR="00DC7C6C" w:rsidRDefault="00DC7C6C" w:rsidP="00DC7C6C">
      <w:pPr>
        <w:spacing w:after="0" w:line="240" w:lineRule="auto"/>
        <w:jc w:val="center"/>
      </w:pPr>
    </w:p>
    <w:p w14:paraId="36CBE3C9" w14:textId="77777777" w:rsidR="00DC7C6C" w:rsidRDefault="00DC7C6C" w:rsidP="00DC7C6C">
      <w:pPr>
        <w:spacing w:after="0" w:line="240" w:lineRule="auto"/>
        <w:jc w:val="center"/>
      </w:pPr>
    </w:p>
    <w:p w14:paraId="4043EAC3" w14:textId="77777777" w:rsidR="00DC7C6C" w:rsidRDefault="00DC7C6C" w:rsidP="00DC7C6C">
      <w:pPr>
        <w:spacing w:after="0" w:line="240" w:lineRule="auto"/>
        <w:jc w:val="center"/>
      </w:pPr>
    </w:p>
    <w:p w14:paraId="69217282" w14:textId="77777777" w:rsidR="00DC7C6C" w:rsidRDefault="00DC7C6C" w:rsidP="00DC7C6C">
      <w:pPr>
        <w:spacing w:after="0" w:line="240" w:lineRule="auto"/>
        <w:jc w:val="center"/>
      </w:pPr>
    </w:p>
    <w:p w14:paraId="0F2BC615" w14:textId="77777777" w:rsidR="00DC7C6C" w:rsidRDefault="00DC7C6C" w:rsidP="00DC7C6C">
      <w:pPr>
        <w:spacing w:after="0" w:line="240" w:lineRule="auto"/>
        <w:jc w:val="center"/>
      </w:pPr>
    </w:p>
    <w:p w14:paraId="12A26C6B" w14:textId="2041910C" w:rsidR="00DC7C6C" w:rsidRDefault="00DC7C6C" w:rsidP="00DC7C6C">
      <w:pPr>
        <w:spacing w:after="0" w:line="240" w:lineRule="auto"/>
        <w:jc w:val="center"/>
      </w:pPr>
    </w:p>
    <w:p w14:paraId="56B9016E" w14:textId="2A12A1EC" w:rsidR="002A1518" w:rsidRDefault="002A1518">
      <w:pPr>
        <w:spacing w:after="0" w:line="240" w:lineRule="auto"/>
        <w:jc w:val="left"/>
      </w:pPr>
      <w:r>
        <w:br w:type="page"/>
      </w:r>
    </w:p>
    <w:p w14:paraId="61337851" w14:textId="5D7C6023" w:rsidR="00FD5591" w:rsidRPr="006C272A" w:rsidRDefault="00FD5591" w:rsidP="00BD5C15"/>
    <w:p w14:paraId="0E9B998A" w14:textId="77777777" w:rsidR="00BA002A" w:rsidRPr="006C272A" w:rsidRDefault="00BA002A" w:rsidP="00631448"/>
    <w:p w14:paraId="025DFC02" w14:textId="77777777" w:rsidR="00631448" w:rsidRPr="006C272A" w:rsidRDefault="00631448" w:rsidP="00631448"/>
    <w:p w14:paraId="6A998708" w14:textId="77777777" w:rsidR="00631448" w:rsidRPr="006C272A" w:rsidRDefault="00631448" w:rsidP="00631448"/>
    <w:p w14:paraId="1EDE217E" w14:textId="77777777" w:rsidR="00631448" w:rsidRPr="006C272A" w:rsidRDefault="00631448" w:rsidP="00631448"/>
    <w:p w14:paraId="4AB79240" w14:textId="77777777" w:rsidR="00631448" w:rsidRPr="006C272A" w:rsidRDefault="00631448" w:rsidP="00631448"/>
    <w:p w14:paraId="7F7272EB" w14:textId="77777777" w:rsidR="00631448" w:rsidRPr="006C272A" w:rsidRDefault="00631448" w:rsidP="00631448"/>
    <w:p w14:paraId="64AFA11F" w14:textId="77777777" w:rsidR="00631448" w:rsidRPr="006C272A" w:rsidRDefault="00631448" w:rsidP="00631448"/>
    <w:p w14:paraId="40C516ED" w14:textId="77777777" w:rsidR="00631448" w:rsidRPr="006C272A" w:rsidRDefault="00631448" w:rsidP="00631448"/>
    <w:p w14:paraId="640D54D1" w14:textId="77777777" w:rsidR="00631448" w:rsidRPr="006C272A" w:rsidRDefault="00631448" w:rsidP="00631448"/>
    <w:p w14:paraId="6E7BC425" w14:textId="77777777" w:rsidR="00631448" w:rsidRPr="006C272A" w:rsidRDefault="00631448" w:rsidP="00631448"/>
    <w:p w14:paraId="1D20A0B3" w14:textId="77777777" w:rsidR="00631448" w:rsidRPr="006C272A" w:rsidRDefault="00631448" w:rsidP="00631448"/>
    <w:p w14:paraId="07C1C42E" w14:textId="77777777" w:rsidR="00631448" w:rsidRPr="006C272A" w:rsidRDefault="00631448" w:rsidP="00631448"/>
    <w:p w14:paraId="2F8FC153" w14:textId="77777777" w:rsidR="00631448" w:rsidRPr="006C272A" w:rsidRDefault="00631448" w:rsidP="00631448"/>
    <w:p w14:paraId="38F851DD" w14:textId="049EABE9" w:rsidR="009B185B" w:rsidRPr="006C272A" w:rsidRDefault="00631448" w:rsidP="00DD51EC">
      <w:pPr>
        <w:pStyle w:val="Heading1"/>
        <w:numPr>
          <w:ilvl w:val="0"/>
          <w:numId w:val="0"/>
        </w:numPr>
        <w:ind w:left="432" w:hanging="432"/>
        <w:rPr>
          <w:rFonts w:cs="Arial"/>
        </w:rPr>
      </w:pPr>
      <w:bookmarkStart w:id="26" w:name="_Toc169776725"/>
      <w:r w:rsidRPr="006C272A">
        <w:t>DOCUMENT</w:t>
      </w:r>
      <w:r w:rsidRPr="006C272A">
        <w:rPr>
          <w:rFonts w:cs="Arial"/>
        </w:rPr>
        <w:t xml:space="preserve"> N</w:t>
      </w:r>
      <w:r w:rsidR="0022297B" w:rsidRPr="006C272A">
        <w:rPr>
          <w:rFonts w:cs="Arial"/>
        </w:rPr>
        <w:t>o</w:t>
      </w:r>
      <w:r w:rsidRPr="006C272A">
        <w:rPr>
          <w:rFonts w:cs="Arial"/>
        </w:rPr>
        <w:t>. 1</w:t>
      </w:r>
      <w:r w:rsidR="00B92F76">
        <w:rPr>
          <w:rFonts w:cs="Arial"/>
        </w:rPr>
        <w:t>4</w:t>
      </w:r>
      <w:r w:rsidRPr="006C272A">
        <w:rPr>
          <w:rFonts w:cs="Arial"/>
        </w:rPr>
        <w:t xml:space="preserve"> – LIST OF BANKING ESTABLISHMENTS AND FINANCIAL BODIES AUTHORISED TO ISSUE BONDS FOR PUBLIC CONTRACTS</w:t>
      </w:r>
      <w:bookmarkEnd w:id="26"/>
    </w:p>
    <w:p w14:paraId="2969546B" w14:textId="77777777" w:rsidR="008C454F" w:rsidRPr="006C272A" w:rsidRDefault="008C454F">
      <w:pPr>
        <w:spacing w:after="0" w:line="240" w:lineRule="auto"/>
        <w:jc w:val="left"/>
        <w:rPr>
          <w:b/>
          <w:bCs/>
          <w:sz w:val="32"/>
          <w:szCs w:val="28"/>
        </w:rPr>
      </w:pPr>
      <w:r w:rsidRPr="006C272A">
        <w:rPr>
          <w:b/>
          <w:bCs/>
          <w:sz w:val="32"/>
          <w:szCs w:val="28"/>
        </w:rPr>
        <w:br w:type="page"/>
      </w:r>
    </w:p>
    <w:tbl>
      <w:tblPr>
        <w:tblStyle w:val="TableGrid"/>
        <w:tblW w:w="0" w:type="auto"/>
        <w:tblLook w:val="04A0" w:firstRow="1" w:lastRow="0" w:firstColumn="1" w:lastColumn="0" w:noHBand="0" w:noVBand="1"/>
      </w:tblPr>
      <w:tblGrid>
        <w:gridCol w:w="4961"/>
        <w:gridCol w:w="4950"/>
      </w:tblGrid>
      <w:tr w:rsidR="00AE0D16" w14:paraId="1323DA5D" w14:textId="77777777" w:rsidTr="00DC0739">
        <w:tc>
          <w:tcPr>
            <w:tcW w:w="5068" w:type="dxa"/>
          </w:tcPr>
          <w:p w14:paraId="60A017F1" w14:textId="77777777" w:rsidR="00AE0D16" w:rsidRDefault="00AE0D16" w:rsidP="00DC0739">
            <w:pPr>
              <w:jc w:val="center"/>
            </w:pPr>
            <w:r w:rsidRPr="00321451">
              <w:rPr>
                <w:b/>
                <w:bCs/>
                <w:u w:val="single"/>
              </w:rPr>
              <w:lastRenderedPageBreak/>
              <w:t>BANQUES</w:t>
            </w:r>
          </w:p>
          <w:p w14:paraId="78C3559C" w14:textId="77777777" w:rsidR="00AE0D16" w:rsidRDefault="00AE0D16" w:rsidP="00EF79CC">
            <w:pPr>
              <w:pStyle w:val="ListParagraph"/>
              <w:numPr>
                <w:ilvl w:val="5"/>
                <w:numId w:val="6"/>
              </w:numPr>
              <w:ind w:left="567"/>
              <w:jc w:val="left"/>
            </w:pPr>
            <w:r w:rsidRPr="00321451">
              <w:t>Access Bank Cameroon</w:t>
            </w:r>
          </w:p>
          <w:p w14:paraId="78B83270" w14:textId="77777777" w:rsidR="00AE0D16" w:rsidRDefault="00AE0D16" w:rsidP="00EF79CC">
            <w:pPr>
              <w:pStyle w:val="ListParagraph"/>
              <w:numPr>
                <w:ilvl w:val="5"/>
                <w:numId w:val="6"/>
              </w:numPr>
              <w:ind w:left="567"/>
              <w:jc w:val="left"/>
            </w:pPr>
            <w:r w:rsidRPr="00321451">
              <w:t>Afriland First Bank</w:t>
            </w:r>
            <w:r>
              <w:t xml:space="preserve"> (AFB)</w:t>
            </w:r>
          </w:p>
          <w:p w14:paraId="4D73DAC3" w14:textId="77777777" w:rsidR="00AE0D16" w:rsidRPr="00AE152B" w:rsidRDefault="00AE0D16" w:rsidP="00EF79CC">
            <w:pPr>
              <w:pStyle w:val="ListParagraph"/>
              <w:numPr>
                <w:ilvl w:val="5"/>
                <w:numId w:val="6"/>
              </w:numPr>
              <w:ind w:left="567"/>
              <w:jc w:val="left"/>
              <w:rPr>
                <w:lang w:val="it-IT"/>
              </w:rPr>
            </w:pPr>
            <w:r w:rsidRPr="00AE152B">
              <w:rPr>
                <w:lang w:val="it-IT"/>
              </w:rPr>
              <w:t>Banco Nacional de Guinea Ecuatorial (BANGE)</w:t>
            </w:r>
          </w:p>
          <w:p w14:paraId="709C5037" w14:textId="77777777" w:rsidR="00AE0D16" w:rsidRDefault="00AE0D16" w:rsidP="00EF79CC">
            <w:pPr>
              <w:pStyle w:val="ListParagraph"/>
              <w:numPr>
                <w:ilvl w:val="5"/>
                <w:numId w:val="6"/>
              </w:numPr>
              <w:ind w:left="567"/>
              <w:jc w:val="left"/>
            </w:pPr>
            <w:r w:rsidRPr="00321451">
              <w:t>Banque Atlantique Cameroun</w:t>
            </w:r>
            <w:r>
              <w:t xml:space="preserve"> (BACM)</w:t>
            </w:r>
          </w:p>
          <w:p w14:paraId="37BE44F8" w14:textId="77777777" w:rsidR="00AE0D16" w:rsidRPr="00321451" w:rsidRDefault="00AE0D16" w:rsidP="00EF79CC">
            <w:pPr>
              <w:pStyle w:val="ListParagraph"/>
              <w:numPr>
                <w:ilvl w:val="5"/>
                <w:numId w:val="6"/>
              </w:numPr>
              <w:ind w:left="567"/>
              <w:jc w:val="left"/>
              <w:rPr>
                <w:lang w:val="fr-CM"/>
              </w:rPr>
            </w:pPr>
            <w:r w:rsidRPr="00321451">
              <w:rPr>
                <w:lang w:val="fr-CM"/>
              </w:rPr>
              <w:t>Banque Camerounaise des Petites et Moyennes Entreprises</w:t>
            </w:r>
            <w:r>
              <w:rPr>
                <w:lang w:val="fr-CM"/>
              </w:rPr>
              <w:t xml:space="preserve"> (BC-PME)</w:t>
            </w:r>
          </w:p>
          <w:p w14:paraId="1968A2A8" w14:textId="77777777" w:rsidR="00AE0D16" w:rsidRPr="00321451" w:rsidRDefault="00AE0D16" w:rsidP="00EF79CC">
            <w:pPr>
              <w:pStyle w:val="ListParagraph"/>
              <w:numPr>
                <w:ilvl w:val="5"/>
                <w:numId w:val="6"/>
              </w:numPr>
              <w:ind w:left="567"/>
              <w:jc w:val="left"/>
              <w:rPr>
                <w:lang w:val="fr-CM"/>
              </w:rPr>
            </w:pPr>
            <w:r w:rsidRPr="00321451">
              <w:rPr>
                <w:lang w:val="fr-CM"/>
              </w:rPr>
              <w:t>Banque Gabonaise pour le Financement International</w:t>
            </w:r>
            <w:r>
              <w:rPr>
                <w:lang w:val="fr-CM"/>
              </w:rPr>
              <w:t xml:space="preserve"> (BGFI)</w:t>
            </w:r>
          </w:p>
          <w:p w14:paraId="5E34C239" w14:textId="77777777" w:rsidR="00AE0D16" w:rsidRPr="00725E3F" w:rsidRDefault="00AE0D16" w:rsidP="00EF79CC">
            <w:pPr>
              <w:pStyle w:val="ListParagraph"/>
              <w:numPr>
                <w:ilvl w:val="5"/>
                <w:numId w:val="6"/>
              </w:numPr>
              <w:ind w:left="567"/>
              <w:jc w:val="left"/>
              <w:rPr>
                <w:lang w:val="fr-CM"/>
              </w:rPr>
            </w:pPr>
            <w:r w:rsidRPr="00725E3F">
              <w:rPr>
                <w:lang w:val="fr-CM"/>
              </w:rPr>
              <w:t>Banque Internationale du Cameroun pour l'Epargne et le Crédit</w:t>
            </w:r>
            <w:r>
              <w:rPr>
                <w:lang w:val="fr-CM"/>
              </w:rPr>
              <w:t xml:space="preserve"> (</w:t>
            </w:r>
            <w:r w:rsidRPr="00725E3F">
              <w:rPr>
                <w:lang w:val="fr-CM"/>
              </w:rPr>
              <w:t>BICEC</w:t>
            </w:r>
            <w:r>
              <w:rPr>
                <w:lang w:val="fr-CM"/>
              </w:rPr>
              <w:t>)</w:t>
            </w:r>
          </w:p>
          <w:p w14:paraId="290BF194" w14:textId="77777777" w:rsidR="00AE0D16" w:rsidRPr="00321451" w:rsidRDefault="00AE0D16" w:rsidP="00EF79CC">
            <w:pPr>
              <w:pStyle w:val="ListParagraph"/>
              <w:numPr>
                <w:ilvl w:val="5"/>
                <w:numId w:val="6"/>
              </w:numPr>
              <w:ind w:left="567"/>
              <w:jc w:val="left"/>
            </w:pPr>
            <w:r w:rsidRPr="00321451">
              <w:t>Citibank Cameroun</w:t>
            </w:r>
          </w:p>
          <w:p w14:paraId="4A3F91AF" w14:textId="77777777" w:rsidR="00AE0D16" w:rsidRDefault="00AE0D16" w:rsidP="00EF79CC">
            <w:pPr>
              <w:pStyle w:val="ListParagraph"/>
              <w:numPr>
                <w:ilvl w:val="5"/>
                <w:numId w:val="6"/>
              </w:numPr>
              <w:ind w:left="567"/>
              <w:jc w:val="left"/>
            </w:pPr>
            <w:r w:rsidRPr="00321451">
              <w:t>Commercial Bank</w:t>
            </w:r>
            <w:r>
              <w:t xml:space="preserve"> </w:t>
            </w:r>
            <w:r w:rsidRPr="00321451">
              <w:t>-</w:t>
            </w:r>
            <w:r>
              <w:t xml:space="preserve"> </w:t>
            </w:r>
            <w:r w:rsidRPr="00321451">
              <w:t>Cameroun</w:t>
            </w:r>
            <w:r>
              <w:t xml:space="preserve"> (CBC)</w:t>
            </w:r>
          </w:p>
          <w:p w14:paraId="03C4B507" w14:textId="77777777" w:rsidR="00AE0D16" w:rsidRPr="00AE152B" w:rsidRDefault="00AE0D16" w:rsidP="00EF79CC">
            <w:pPr>
              <w:pStyle w:val="ListParagraph"/>
              <w:numPr>
                <w:ilvl w:val="5"/>
                <w:numId w:val="6"/>
              </w:numPr>
              <w:ind w:left="567"/>
              <w:jc w:val="left"/>
              <w:rPr>
                <w:lang w:val="fr-CM"/>
              </w:rPr>
            </w:pPr>
            <w:r w:rsidRPr="00AE152B">
              <w:rPr>
                <w:lang w:val="fr-CM"/>
              </w:rPr>
              <w:t xml:space="preserve">Crédit Communautaire d’Afrique </w:t>
            </w:r>
            <w:r>
              <w:rPr>
                <w:lang w:val="fr-CM"/>
              </w:rPr>
              <w:t>-</w:t>
            </w:r>
            <w:r w:rsidRPr="00AE152B">
              <w:rPr>
                <w:lang w:val="fr-CM"/>
              </w:rPr>
              <w:t xml:space="preserve"> Bank (CCA-Bank)</w:t>
            </w:r>
          </w:p>
          <w:p w14:paraId="2C6187D7" w14:textId="77777777" w:rsidR="00AE0D16" w:rsidRDefault="00AE0D16" w:rsidP="00EF79CC">
            <w:pPr>
              <w:pStyle w:val="ListParagraph"/>
              <w:numPr>
                <w:ilvl w:val="5"/>
                <w:numId w:val="6"/>
              </w:numPr>
              <w:ind w:left="567"/>
              <w:jc w:val="left"/>
            </w:pPr>
            <w:r w:rsidRPr="00AE152B">
              <w:t>Ecobank Cameroun</w:t>
            </w:r>
            <w:r>
              <w:t xml:space="preserve"> (</w:t>
            </w:r>
            <w:r w:rsidRPr="00321451">
              <w:t>ECOBANK</w:t>
            </w:r>
            <w:r>
              <w:t>)</w:t>
            </w:r>
          </w:p>
          <w:p w14:paraId="34A502B8" w14:textId="77777777" w:rsidR="00AE0D16" w:rsidRDefault="00AE0D16" w:rsidP="00EF79CC">
            <w:pPr>
              <w:pStyle w:val="ListParagraph"/>
              <w:numPr>
                <w:ilvl w:val="5"/>
                <w:numId w:val="6"/>
              </w:numPr>
              <w:ind w:left="567"/>
              <w:jc w:val="left"/>
            </w:pPr>
            <w:r w:rsidRPr="00321451">
              <w:t xml:space="preserve">La </w:t>
            </w:r>
            <w:proofErr w:type="spellStart"/>
            <w:r w:rsidRPr="00321451">
              <w:t>Régionale</w:t>
            </w:r>
            <w:proofErr w:type="spellEnd"/>
            <w:r w:rsidRPr="00321451">
              <w:t xml:space="preserve"> Bank</w:t>
            </w:r>
          </w:p>
          <w:p w14:paraId="39662EDA" w14:textId="77777777" w:rsidR="00AE0D16" w:rsidRDefault="00AE0D16" w:rsidP="00EF79CC">
            <w:pPr>
              <w:pStyle w:val="ListParagraph"/>
              <w:numPr>
                <w:ilvl w:val="5"/>
                <w:numId w:val="6"/>
              </w:numPr>
              <w:ind w:left="567"/>
              <w:jc w:val="left"/>
            </w:pPr>
            <w:r w:rsidRPr="00AE152B">
              <w:t>National Financial Credit</w:t>
            </w:r>
            <w:r>
              <w:t xml:space="preserve"> </w:t>
            </w:r>
            <w:r w:rsidRPr="00AE152B">
              <w:t>-</w:t>
            </w:r>
            <w:r>
              <w:t xml:space="preserve"> </w:t>
            </w:r>
            <w:r w:rsidRPr="00AE152B">
              <w:t xml:space="preserve">Bank </w:t>
            </w:r>
            <w:r>
              <w:t>(</w:t>
            </w:r>
            <w:r w:rsidRPr="00321451">
              <w:t>NFC-Bank</w:t>
            </w:r>
            <w:r>
              <w:t>)</w:t>
            </w:r>
          </w:p>
          <w:p w14:paraId="20202B27" w14:textId="77777777" w:rsidR="00AE0D16" w:rsidRPr="00AE152B" w:rsidRDefault="00AE0D16" w:rsidP="00EF79CC">
            <w:pPr>
              <w:pStyle w:val="ListParagraph"/>
              <w:numPr>
                <w:ilvl w:val="5"/>
                <w:numId w:val="6"/>
              </w:numPr>
              <w:ind w:left="567"/>
              <w:jc w:val="left"/>
              <w:rPr>
                <w:lang w:val="fr-CM"/>
              </w:rPr>
            </w:pPr>
            <w:r w:rsidRPr="00AE152B">
              <w:rPr>
                <w:lang w:val="fr-CM"/>
              </w:rPr>
              <w:t>Société Commerciale de Banque - Cameroun (SCB-Cameroun)</w:t>
            </w:r>
          </w:p>
          <w:p w14:paraId="0D24355D" w14:textId="77777777" w:rsidR="00AE0D16" w:rsidRDefault="00AE0D16" w:rsidP="00EF79CC">
            <w:pPr>
              <w:pStyle w:val="ListParagraph"/>
              <w:numPr>
                <w:ilvl w:val="5"/>
                <w:numId w:val="6"/>
              </w:numPr>
              <w:ind w:left="567"/>
              <w:jc w:val="left"/>
            </w:pPr>
            <w:r w:rsidRPr="00321451">
              <w:t>Société Générale Cameroun</w:t>
            </w:r>
            <w:r>
              <w:t xml:space="preserve"> (SGC)</w:t>
            </w:r>
          </w:p>
          <w:p w14:paraId="411FDB1F" w14:textId="77777777" w:rsidR="00AE0D16" w:rsidRDefault="00AE0D16" w:rsidP="00EF79CC">
            <w:pPr>
              <w:pStyle w:val="ListParagraph"/>
              <w:numPr>
                <w:ilvl w:val="5"/>
                <w:numId w:val="6"/>
              </w:numPr>
              <w:ind w:left="567"/>
              <w:jc w:val="left"/>
            </w:pPr>
            <w:r w:rsidRPr="00321451">
              <w:t>Standard Chartered Bank Cameroun</w:t>
            </w:r>
            <w:r>
              <w:t xml:space="preserve"> (SCBC)</w:t>
            </w:r>
          </w:p>
          <w:p w14:paraId="7E25FFC9" w14:textId="77777777" w:rsidR="00AE0D16" w:rsidRDefault="00AE0D16" w:rsidP="00EF79CC">
            <w:pPr>
              <w:pStyle w:val="ListParagraph"/>
              <w:numPr>
                <w:ilvl w:val="5"/>
                <w:numId w:val="6"/>
              </w:numPr>
              <w:ind w:left="567"/>
              <w:jc w:val="left"/>
            </w:pPr>
            <w:r w:rsidRPr="00321451">
              <w:t xml:space="preserve">Union Bank of </w:t>
            </w:r>
            <w:r>
              <w:t>Cameroon (UBC)</w:t>
            </w:r>
          </w:p>
          <w:p w14:paraId="12D2C5D2" w14:textId="77777777" w:rsidR="00AE0D16" w:rsidRDefault="00AE0D16" w:rsidP="00EF79CC">
            <w:pPr>
              <w:pStyle w:val="ListParagraph"/>
              <w:numPr>
                <w:ilvl w:val="5"/>
                <w:numId w:val="6"/>
              </w:numPr>
              <w:ind w:left="567"/>
              <w:jc w:val="left"/>
            </w:pPr>
            <w:r w:rsidRPr="00321451">
              <w:t>United Bank for Africa</w:t>
            </w:r>
            <w:r>
              <w:t xml:space="preserve"> (UBA)</w:t>
            </w:r>
          </w:p>
        </w:tc>
        <w:tc>
          <w:tcPr>
            <w:tcW w:w="5069" w:type="dxa"/>
          </w:tcPr>
          <w:p w14:paraId="3AFBD03F" w14:textId="77777777" w:rsidR="00AE0D16" w:rsidRPr="00321451" w:rsidRDefault="00AE0D16" w:rsidP="00DC0739">
            <w:pPr>
              <w:jc w:val="center"/>
              <w:rPr>
                <w:lang w:val="fr-CM"/>
              </w:rPr>
            </w:pPr>
            <w:r w:rsidRPr="00321451">
              <w:rPr>
                <w:b/>
                <w:bCs/>
                <w:u w:val="single"/>
                <w:lang w:val="fr-CM"/>
              </w:rPr>
              <w:t>COMPAGNIES D’ASSURANCES</w:t>
            </w:r>
            <w:r w:rsidRPr="00321451">
              <w:rPr>
                <w:lang w:val="fr-CM"/>
              </w:rPr>
              <w:t>.</w:t>
            </w:r>
          </w:p>
          <w:p w14:paraId="6970DB3F" w14:textId="77777777" w:rsidR="00AE0D16" w:rsidRPr="00321451" w:rsidRDefault="00AE0D16" w:rsidP="00933CE9">
            <w:pPr>
              <w:pStyle w:val="ListParagraph"/>
              <w:numPr>
                <w:ilvl w:val="0"/>
                <w:numId w:val="37"/>
              </w:numPr>
              <w:ind w:left="598"/>
              <w:rPr>
                <w:lang w:val="fr-CM"/>
              </w:rPr>
            </w:pPr>
            <w:r w:rsidRPr="00321451">
              <w:t>Activa</w:t>
            </w:r>
            <w:r w:rsidRPr="00321451">
              <w:rPr>
                <w:lang w:val="fr-CM"/>
              </w:rPr>
              <w:t xml:space="preserve"> Assurances</w:t>
            </w:r>
          </w:p>
          <w:p w14:paraId="29980257" w14:textId="77777777" w:rsidR="00AE0D16" w:rsidRPr="00321451" w:rsidRDefault="00AE0D16" w:rsidP="00933CE9">
            <w:pPr>
              <w:pStyle w:val="ListParagraph"/>
              <w:numPr>
                <w:ilvl w:val="0"/>
                <w:numId w:val="37"/>
              </w:numPr>
              <w:ind w:left="598"/>
            </w:pPr>
            <w:r w:rsidRPr="00321451">
              <w:rPr>
                <w:lang w:val="fr-CM"/>
              </w:rPr>
              <w:t xml:space="preserve">Area </w:t>
            </w:r>
            <w:r w:rsidRPr="00321451">
              <w:t>Assurances</w:t>
            </w:r>
          </w:p>
          <w:p w14:paraId="479E8026" w14:textId="77777777" w:rsidR="00AE0D16" w:rsidRPr="00321451" w:rsidRDefault="00AE0D16" w:rsidP="00933CE9">
            <w:pPr>
              <w:pStyle w:val="ListParagraph"/>
              <w:numPr>
                <w:ilvl w:val="0"/>
                <w:numId w:val="37"/>
              </w:numPr>
              <w:ind w:left="598"/>
            </w:pPr>
            <w:r w:rsidRPr="00321451">
              <w:t>Atlantique Assurances Cameroun</w:t>
            </w:r>
          </w:p>
          <w:p w14:paraId="26A702A7" w14:textId="77777777" w:rsidR="00AE0D16" w:rsidRPr="00321451" w:rsidRDefault="00AE0D16" w:rsidP="00933CE9">
            <w:pPr>
              <w:pStyle w:val="ListParagraph"/>
              <w:numPr>
                <w:ilvl w:val="0"/>
                <w:numId w:val="37"/>
              </w:numPr>
              <w:ind w:left="598"/>
            </w:pPr>
            <w:r w:rsidRPr="00321451">
              <w:t>Chanas Assurances S.A</w:t>
            </w:r>
          </w:p>
          <w:p w14:paraId="701D9A21" w14:textId="77777777" w:rsidR="00AE0D16" w:rsidRPr="00321451" w:rsidRDefault="00AE0D16" w:rsidP="00933CE9">
            <w:pPr>
              <w:pStyle w:val="ListParagraph"/>
              <w:numPr>
                <w:ilvl w:val="0"/>
                <w:numId w:val="37"/>
              </w:numPr>
              <w:ind w:left="598"/>
            </w:pPr>
            <w:r w:rsidRPr="00321451">
              <w:t>CPA S.A</w:t>
            </w:r>
          </w:p>
          <w:p w14:paraId="3AAEDF8C" w14:textId="77777777" w:rsidR="00AE0D16" w:rsidRPr="00321451" w:rsidRDefault="00AE0D16" w:rsidP="00933CE9">
            <w:pPr>
              <w:pStyle w:val="ListParagraph"/>
              <w:numPr>
                <w:ilvl w:val="0"/>
                <w:numId w:val="37"/>
              </w:numPr>
              <w:ind w:left="598"/>
            </w:pPr>
            <w:r w:rsidRPr="00321451">
              <w:t>NSIA Assurances S.A</w:t>
            </w:r>
          </w:p>
          <w:p w14:paraId="61C2C590" w14:textId="77777777" w:rsidR="00AE0D16" w:rsidRPr="00321451" w:rsidRDefault="00AE0D16" w:rsidP="00933CE9">
            <w:pPr>
              <w:pStyle w:val="ListParagraph"/>
              <w:numPr>
                <w:ilvl w:val="0"/>
                <w:numId w:val="37"/>
              </w:numPr>
              <w:ind w:left="598"/>
            </w:pPr>
            <w:r w:rsidRPr="00321451">
              <w:t>PRO Assur A.A</w:t>
            </w:r>
          </w:p>
          <w:p w14:paraId="08221F00" w14:textId="77777777" w:rsidR="00AE0D16" w:rsidRPr="00321451" w:rsidRDefault="00AE0D16" w:rsidP="00933CE9">
            <w:pPr>
              <w:pStyle w:val="ListParagraph"/>
              <w:numPr>
                <w:ilvl w:val="0"/>
                <w:numId w:val="37"/>
              </w:numPr>
              <w:ind w:left="598"/>
            </w:pPr>
            <w:r w:rsidRPr="00321451">
              <w:t>Prudential General Insurance</w:t>
            </w:r>
          </w:p>
          <w:p w14:paraId="200BF5E1" w14:textId="77777777" w:rsidR="00AE0D16" w:rsidRPr="00321451" w:rsidRDefault="00AE0D16" w:rsidP="00933CE9">
            <w:pPr>
              <w:pStyle w:val="ListParagraph"/>
              <w:numPr>
                <w:ilvl w:val="0"/>
                <w:numId w:val="37"/>
              </w:numPr>
              <w:ind w:left="598"/>
            </w:pPr>
            <w:r w:rsidRPr="00321451">
              <w:t>Royal Onyx Insurance</w:t>
            </w:r>
          </w:p>
          <w:p w14:paraId="05E47908" w14:textId="77777777" w:rsidR="00AE0D16" w:rsidRPr="00321451" w:rsidRDefault="00AE0D16" w:rsidP="00933CE9">
            <w:pPr>
              <w:pStyle w:val="ListParagraph"/>
              <w:numPr>
                <w:ilvl w:val="0"/>
                <w:numId w:val="37"/>
              </w:numPr>
              <w:ind w:left="598"/>
            </w:pPr>
            <w:r w:rsidRPr="00321451">
              <w:t>SAAR S.A</w:t>
            </w:r>
          </w:p>
          <w:p w14:paraId="7A66F01D" w14:textId="77777777" w:rsidR="00AE0D16" w:rsidRDefault="00AE0D16" w:rsidP="00933CE9">
            <w:pPr>
              <w:pStyle w:val="ListParagraph"/>
              <w:numPr>
                <w:ilvl w:val="0"/>
                <w:numId w:val="37"/>
              </w:numPr>
              <w:ind w:left="598"/>
            </w:pPr>
            <w:r w:rsidRPr="00321451">
              <w:t xml:space="preserve">Sanlam Assurances Cameroun </w:t>
            </w:r>
          </w:p>
          <w:p w14:paraId="2903D58A" w14:textId="60DABF61" w:rsidR="005D41B3" w:rsidRDefault="005D41B3" w:rsidP="00933CE9">
            <w:pPr>
              <w:pStyle w:val="ListParagraph"/>
              <w:numPr>
                <w:ilvl w:val="0"/>
                <w:numId w:val="37"/>
              </w:numPr>
              <w:ind w:left="598"/>
            </w:pPr>
            <w:r>
              <w:t>Zenith Assurance</w:t>
            </w:r>
          </w:p>
        </w:tc>
      </w:tr>
    </w:tbl>
    <w:p w14:paraId="48D84B23" w14:textId="77777777" w:rsidR="008C454F" w:rsidRPr="006C272A" w:rsidRDefault="008C454F" w:rsidP="008C454F"/>
    <w:sectPr w:rsidR="008C454F" w:rsidRPr="006C272A" w:rsidSect="00113FE3">
      <w:footerReference w:type="default" r:id="rId11"/>
      <w:pgSz w:w="11906" w:h="16838"/>
      <w:pgMar w:top="851" w:right="851" w:bottom="851" w:left="1134" w:header="709" w:footer="26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586DA" w14:textId="77777777" w:rsidR="0003053E" w:rsidRDefault="0003053E" w:rsidP="0048281B">
      <w:r>
        <w:separator/>
      </w:r>
    </w:p>
  </w:endnote>
  <w:endnote w:type="continuationSeparator" w:id="0">
    <w:p w14:paraId="14BACBCF" w14:textId="77777777" w:rsidR="0003053E" w:rsidRDefault="0003053E"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9C98" w14:textId="77777777" w:rsidR="001221F0" w:rsidRPr="00286B44" w:rsidRDefault="001221F0" w:rsidP="00286B44">
    <w:pPr>
      <w:pStyle w:val="Footer"/>
      <w:spacing w:after="0"/>
      <w:jc w:val="right"/>
      <w:rPr>
        <w:szCs w:val="20"/>
      </w:rPr>
    </w:pPr>
    <w:r w:rsidRPr="006549FD">
      <w:rPr>
        <w:szCs w:val="20"/>
      </w:rPr>
      <w:fldChar w:fldCharType="begin"/>
    </w:r>
    <w:r w:rsidRPr="006549FD">
      <w:rPr>
        <w:szCs w:val="20"/>
      </w:rPr>
      <w:instrText xml:space="preserve"> PAGE   \* MERGEFORMAT </w:instrText>
    </w:r>
    <w:r w:rsidRPr="006549FD">
      <w:rPr>
        <w:szCs w:val="20"/>
      </w:rPr>
      <w:fldChar w:fldCharType="separate"/>
    </w:r>
    <w:r w:rsidR="00E6543C">
      <w:rPr>
        <w:noProof/>
        <w:szCs w:val="20"/>
      </w:rPr>
      <w:t>21</w:t>
    </w:r>
    <w:r w:rsidRPr="006549FD">
      <w:rPr>
        <w:noProo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20067" w14:textId="77777777" w:rsidR="0003053E" w:rsidRDefault="0003053E" w:rsidP="0048281B">
      <w:r>
        <w:separator/>
      </w:r>
    </w:p>
  </w:footnote>
  <w:footnote w:type="continuationSeparator" w:id="0">
    <w:p w14:paraId="027A1C98" w14:textId="77777777" w:rsidR="0003053E" w:rsidRDefault="0003053E" w:rsidP="0048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98C5B2"/>
    <w:lvl w:ilvl="0">
      <w:numFmt w:val="decimal"/>
      <w:pStyle w:val="PartitionTitre"/>
      <w:lvlText w:val="*"/>
      <w:lvlJc w:val="left"/>
    </w:lvl>
  </w:abstractNum>
  <w:abstractNum w:abstractNumId="1">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0C73F1"/>
    <w:multiLevelType w:val="hybridMultilevel"/>
    <w:tmpl w:val="85E0615C"/>
    <w:lvl w:ilvl="0" w:tplc="2F960474">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F5150"/>
    <w:multiLevelType w:val="hybridMultilevel"/>
    <w:tmpl w:val="769CDD3C"/>
    <w:lvl w:ilvl="0" w:tplc="2C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0DB046EE"/>
    <w:multiLevelType w:val="hybridMultilevel"/>
    <w:tmpl w:val="CFE07946"/>
    <w:lvl w:ilvl="0" w:tplc="2C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1D547B3"/>
    <w:multiLevelType w:val="hybridMultilevel"/>
    <w:tmpl w:val="B45CC7EC"/>
    <w:lvl w:ilvl="0" w:tplc="125812CA">
      <w:start w:val="1"/>
      <w:numFmt w:val="bullet"/>
      <w:lvlText w:val="-"/>
      <w:lvlJc w:val="left"/>
      <w:pPr>
        <w:ind w:left="720" w:hanging="360"/>
      </w:pPr>
      <w:rPr>
        <w:rFonts w:ascii="Arial Narrow" w:hAnsi="Arial Narro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8">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3FF5725"/>
    <w:multiLevelType w:val="hybridMultilevel"/>
    <w:tmpl w:val="C6401C54"/>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71708"/>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1">
    <w:nsid w:val="1B9677D4"/>
    <w:multiLevelType w:val="hybridMultilevel"/>
    <w:tmpl w:val="8CFC12A6"/>
    <w:lvl w:ilvl="0" w:tplc="2C0C000F">
      <w:start w:val="1"/>
      <w:numFmt w:val="decimal"/>
      <w:lvlText w:val="%1."/>
      <w:lvlJc w:val="left"/>
      <w:pPr>
        <w:ind w:left="2140" w:hanging="360"/>
      </w:pPr>
    </w:lvl>
    <w:lvl w:ilvl="1" w:tplc="08090019" w:tentative="1">
      <w:start w:val="1"/>
      <w:numFmt w:val="lowerLetter"/>
      <w:lvlText w:val="%2."/>
      <w:lvlJc w:val="left"/>
      <w:pPr>
        <w:ind w:left="2860" w:hanging="360"/>
      </w:pPr>
    </w:lvl>
    <w:lvl w:ilvl="2" w:tplc="0809001B" w:tentative="1">
      <w:start w:val="1"/>
      <w:numFmt w:val="lowerRoman"/>
      <w:lvlText w:val="%3."/>
      <w:lvlJc w:val="right"/>
      <w:pPr>
        <w:ind w:left="3580" w:hanging="180"/>
      </w:pPr>
    </w:lvl>
    <w:lvl w:ilvl="3" w:tplc="0809000F" w:tentative="1">
      <w:start w:val="1"/>
      <w:numFmt w:val="decimal"/>
      <w:lvlText w:val="%4."/>
      <w:lvlJc w:val="left"/>
      <w:pPr>
        <w:ind w:left="4300" w:hanging="360"/>
      </w:pPr>
    </w:lvl>
    <w:lvl w:ilvl="4" w:tplc="08090019" w:tentative="1">
      <w:start w:val="1"/>
      <w:numFmt w:val="lowerLetter"/>
      <w:lvlText w:val="%5."/>
      <w:lvlJc w:val="left"/>
      <w:pPr>
        <w:ind w:left="5020" w:hanging="360"/>
      </w:pPr>
    </w:lvl>
    <w:lvl w:ilvl="5" w:tplc="0809001B" w:tentative="1">
      <w:start w:val="1"/>
      <w:numFmt w:val="lowerRoman"/>
      <w:lvlText w:val="%6."/>
      <w:lvlJc w:val="right"/>
      <w:pPr>
        <w:ind w:left="5740" w:hanging="180"/>
      </w:pPr>
    </w:lvl>
    <w:lvl w:ilvl="6" w:tplc="0809000F" w:tentative="1">
      <w:start w:val="1"/>
      <w:numFmt w:val="decimal"/>
      <w:lvlText w:val="%7."/>
      <w:lvlJc w:val="left"/>
      <w:pPr>
        <w:ind w:left="6460" w:hanging="360"/>
      </w:pPr>
    </w:lvl>
    <w:lvl w:ilvl="7" w:tplc="08090019" w:tentative="1">
      <w:start w:val="1"/>
      <w:numFmt w:val="lowerLetter"/>
      <w:lvlText w:val="%8."/>
      <w:lvlJc w:val="left"/>
      <w:pPr>
        <w:ind w:left="7180" w:hanging="360"/>
      </w:pPr>
    </w:lvl>
    <w:lvl w:ilvl="8" w:tplc="0809001B" w:tentative="1">
      <w:start w:val="1"/>
      <w:numFmt w:val="lowerRoman"/>
      <w:lvlText w:val="%9."/>
      <w:lvlJc w:val="right"/>
      <w:pPr>
        <w:ind w:left="7900" w:hanging="180"/>
      </w:pPr>
    </w:lvl>
  </w:abstractNum>
  <w:abstractNum w:abstractNumId="12">
    <w:nsid w:val="1BAE2A3A"/>
    <w:multiLevelType w:val="hybridMultilevel"/>
    <w:tmpl w:val="7A5A5FFC"/>
    <w:lvl w:ilvl="0" w:tplc="2C0C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1ED33176"/>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4">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19E58BE"/>
    <w:multiLevelType w:val="hybridMultilevel"/>
    <w:tmpl w:val="677EDA1A"/>
    <w:lvl w:ilvl="0" w:tplc="125812CA">
      <w:start w:val="1"/>
      <w:numFmt w:val="bullet"/>
      <w:lvlText w:val="-"/>
      <w:lvlJc w:val="left"/>
      <w:pPr>
        <w:ind w:left="720" w:hanging="360"/>
      </w:pPr>
      <w:rPr>
        <w:rFonts w:ascii="Arial Narrow" w:hAnsi="Arial Narro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9F77E6"/>
    <w:multiLevelType w:val="hybridMultilevel"/>
    <w:tmpl w:val="38AED506"/>
    <w:lvl w:ilvl="0" w:tplc="125812CA">
      <w:start w:val="1"/>
      <w:numFmt w:val="bullet"/>
      <w:lvlText w:val="-"/>
      <w:lvlJc w:val="left"/>
      <w:pPr>
        <w:tabs>
          <w:tab w:val="num" w:pos="2038"/>
        </w:tabs>
        <w:ind w:left="2038" w:hanging="360"/>
      </w:pPr>
      <w:rPr>
        <w:rFonts w:ascii="Arial Narrow" w:hAnsi="Arial Narrow" w:hint="default"/>
      </w:rPr>
    </w:lvl>
    <w:lvl w:ilvl="1" w:tplc="125812CA">
      <w:start w:val="1"/>
      <w:numFmt w:val="bullet"/>
      <w:lvlText w:val="-"/>
      <w:lvlJc w:val="left"/>
      <w:pPr>
        <w:ind w:left="720" w:hanging="360"/>
      </w:pPr>
      <w:rPr>
        <w:rFonts w:ascii="Arial Narrow" w:hAnsi="Arial Narrow" w:hint="default"/>
      </w:rPr>
    </w:lvl>
    <w:lvl w:ilvl="2" w:tplc="040C0005">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17">
    <w:nsid w:val="24A90F5D"/>
    <w:multiLevelType w:val="hybridMultilevel"/>
    <w:tmpl w:val="4440E05E"/>
    <w:lvl w:ilvl="0" w:tplc="2C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3B737B"/>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9">
    <w:nsid w:val="2556199C"/>
    <w:multiLevelType w:val="hybridMultilevel"/>
    <w:tmpl w:val="9598714E"/>
    <w:lvl w:ilvl="0" w:tplc="17E63094">
      <w:start w:val="1"/>
      <w:numFmt w:val="lowerRoman"/>
      <w:lvlText w:val="%1."/>
      <w:lvlJc w:val="righ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5770E7E"/>
    <w:multiLevelType w:val="hybridMultilevel"/>
    <w:tmpl w:val="3F5651E4"/>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72698B"/>
    <w:multiLevelType w:val="hybridMultilevel"/>
    <w:tmpl w:val="7D12B6CA"/>
    <w:lvl w:ilvl="0" w:tplc="2C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E35051"/>
    <w:multiLevelType w:val="hybridMultilevel"/>
    <w:tmpl w:val="15664246"/>
    <w:lvl w:ilvl="0" w:tplc="2C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9CE6EB0"/>
    <w:multiLevelType w:val="hybridMultilevel"/>
    <w:tmpl w:val="08B45FC6"/>
    <w:lvl w:ilvl="0" w:tplc="FFFFFFF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24">
    <w:nsid w:val="29EF7BF0"/>
    <w:multiLevelType w:val="hybridMultilevel"/>
    <w:tmpl w:val="2D0ED982"/>
    <w:lvl w:ilvl="0" w:tplc="04988968">
      <w:start w:val="1"/>
      <w:numFmt w:val="lowerRoman"/>
      <w:lvlText w:val="%1)"/>
      <w:lvlJc w:val="left"/>
      <w:pPr>
        <w:ind w:left="1740" w:hanging="720"/>
      </w:pPr>
      <w:rPr>
        <w:rFonts w:ascii="Arial Narrow" w:hAnsi="Arial Narrow"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nsid w:val="2A2B71E4"/>
    <w:multiLevelType w:val="hybridMultilevel"/>
    <w:tmpl w:val="12DE4E5C"/>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F812BA"/>
    <w:multiLevelType w:val="hybridMultilevel"/>
    <w:tmpl w:val="2752CCCC"/>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nsid w:val="35BD4530"/>
    <w:multiLevelType w:val="hybridMultilevel"/>
    <w:tmpl w:val="3AD0CCAE"/>
    <w:lvl w:ilvl="0" w:tplc="04F82094">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nsid w:val="3699429B"/>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31">
    <w:nsid w:val="36BF0767"/>
    <w:multiLevelType w:val="hybridMultilevel"/>
    <w:tmpl w:val="733668BE"/>
    <w:lvl w:ilvl="0" w:tplc="2C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80722D5"/>
    <w:multiLevelType w:val="hybridMultilevel"/>
    <w:tmpl w:val="201E7302"/>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B736BAF"/>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34">
    <w:nsid w:val="3FC35AE1"/>
    <w:multiLevelType w:val="hybridMultilevel"/>
    <w:tmpl w:val="310E5E80"/>
    <w:lvl w:ilvl="0" w:tplc="FFFFFFFF">
      <w:start w:val="1"/>
      <w:numFmt w:val="lowerLetter"/>
      <w:lvlText w:val="%1)"/>
      <w:lvlJc w:val="left"/>
      <w:pPr>
        <w:ind w:left="720" w:hanging="360"/>
      </w:pPr>
    </w:lvl>
    <w:lvl w:ilvl="1" w:tplc="125812CA">
      <w:start w:val="1"/>
      <w:numFmt w:val="bullet"/>
      <w:lvlText w:val="-"/>
      <w:lvlJc w:val="left"/>
      <w:pPr>
        <w:ind w:left="720" w:hanging="360"/>
      </w:pPr>
      <w:rPr>
        <w:rFonts w:ascii="Arial Narrow" w:hAnsi="Arial Narro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FFF6746"/>
    <w:multiLevelType w:val="hybridMultilevel"/>
    <w:tmpl w:val="78B40414"/>
    <w:lvl w:ilvl="0" w:tplc="2C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0D44906"/>
    <w:multiLevelType w:val="hybridMultilevel"/>
    <w:tmpl w:val="68D2B78A"/>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41F14D3"/>
    <w:multiLevelType w:val="hybridMultilevel"/>
    <w:tmpl w:val="2996A8F0"/>
    <w:lvl w:ilvl="0" w:tplc="A524F822">
      <w:start w:val="12"/>
      <w:numFmt w:val="bullet"/>
      <w:lvlText w:val="-"/>
      <w:lvlJc w:val="left"/>
      <w:pPr>
        <w:ind w:left="420" w:hanging="360"/>
      </w:pPr>
      <w:rPr>
        <w:rFonts w:ascii="Tahoma" w:eastAsia="Times New Roman" w:hAnsi="Tahoma" w:cs="Tahoma" w:hint="default"/>
        <w:lang w:val="fr-FR"/>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9">
    <w:nsid w:val="463B08A8"/>
    <w:multiLevelType w:val="hybridMultilevel"/>
    <w:tmpl w:val="E2F68282"/>
    <w:lvl w:ilvl="0" w:tplc="FFFFFFF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40">
    <w:nsid w:val="474609AB"/>
    <w:multiLevelType w:val="hybridMultilevel"/>
    <w:tmpl w:val="153276E8"/>
    <w:lvl w:ilvl="0" w:tplc="2C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7BE0E37"/>
    <w:multiLevelType w:val="hybridMultilevel"/>
    <w:tmpl w:val="07AA607C"/>
    <w:lvl w:ilvl="0" w:tplc="2F42851A">
      <w:start w:val="1"/>
      <w:numFmt w:val="decimal"/>
      <w:lvlText w:val="%1."/>
      <w:lvlJc w:val="left"/>
      <w:pPr>
        <w:ind w:left="369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88F5158"/>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6424E4"/>
    <w:multiLevelType w:val="hybridMultilevel"/>
    <w:tmpl w:val="252E9C92"/>
    <w:lvl w:ilvl="0" w:tplc="2C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A9C04A0"/>
    <w:multiLevelType w:val="hybridMultilevel"/>
    <w:tmpl w:val="5600C352"/>
    <w:lvl w:ilvl="0" w:tplc="AF92E1DC">
      <w:start w:val="9"/>
      <w:numFmt w:val="bullet"/>
      <w:lvlText w:val="-"/>
      <w:lvlJc w:val="left"/>
      <w:pPr>
        <w:ind w:left="927" w:hanging="360"/>
      </w:pPr>
      <w:rPr>
        <w:rFonts w:ascii="Arial Narrow" w:eastAsia="Times New Roman" w:hAnsi="Arial Narrow"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nsid w:val="4ADA5731"/>
    <w:multiLevelType w:val="hybridMultilevel"/>
    <w:tmpl w:val="65922364"/>
    <w:lvl w:ilvl="0" w:tplc="9618BFA2">
      <w:start w:val="1"/>
      <w:numFmt w:val="lowerRoman"/>
      <w:lvlText w:val="%1."/>
      <w:lvlJc w:val="right"/>
      <w:pPr>
        <w:ind w:left="1620" w:hanging="360"/>
      </w:pPr>
      <w:rPr>
        <w:rFonts w:ascii="Arial Narrow" w:hAnsi="Arial Narro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B170563"/>
    <w:multiLevelType w:val="singleLevel"/>
    <w:tmpl w:val="4A84109C"/>
    <w:lvl w:ilvl="0">
      <w:start w:val="1"/>
      <w:numFmt w:val="bullet"/>
      <w:pStyle w:val="ListBullet4"/>
      <w:lvlText w:val=""/>
      <w:lvlJc w:val="left"/>
      <w:pPr>
        <w:tabs>
          <w:tab w:val="num" w:pos="1440"/>
        </w:tabs>
        <w:ind w:left="1440" w:hanging="360"/>
      </w:pPr>
      <w:rPr>
        <w:rFonts w:ascii="Wingdings" w:hAnsi="Wingdings" w:hint="default"/>
        <w:sz w:val="16"/>
      </w:rPr>
    </w:lvl>
  </w:abstractNum>
  <w:abstractNum w:abstractNumId="47">
    <w:nsid w:val="4E025548"/>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48">
    <w:nsid w:val="512F36DC"/>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917A91"/>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50">
    <w:nsid w:val="51F61642"/>
    <w:multiLevelType w:val="hybridMultilevel"/>
    <w:tmpl w:val="36DAB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CD427E"/>
    <w:multiLevelType w:val="hybridMultilevel"/>
    <w:tmpl w:val="620E4CE0"/>
    <w:lvl w:ilvl="0" w:tplc="2C0C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3D55C9D"/>
    <w:multiLevelType w:val="hybridMultilevel"/>
    <w:tmpl w:val="63E4BDBA"/>
    <w:lvl w:ilvl="0" w:tplc="AE20801C">
      <w:start w:val="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9913A9"/>
    <w:multiLevelType w:val="singleLevel"/>
    <w:tmpl w:val="25407178"/>
    <w:lvl w:ilvl="0">
      <w:start w:val="1"/>
      <w:numFmt w:val="decimal"/>
      <w:pStyle w:val="ListNumber4"/>
      <w:lvlText w:val="%1)"/>
      <w:legacy w:legacy="1" w:legacySpace="0" w:legacyIndent="360"/>
      <w:lvlJc w:val="left"/>
      <w:pPr>
        <w:ind w:left="1440" w:hanging="360"/>
      </w:pPr>
      <w:rPr>
        <w:rFonts w:ascii="Arial Black" w:hAnsi="Arial Black" w:hint="default"/>
        <w:b w:val="0"/>
        <w:i w:val="0"/>
        <w:sz w:val="18"/>
      </w:rPr>
    </w:lvl>
  </w:abstractNum>
  <w:abstractNum w:abstractNumId="55">
    <w:nsid w:val="5D7112C2"/>
    <w:multiLevelType w:val="hybridMultilevel"/>
    <w:tmpl w:val="8CFC12A6"/>
    <w:lvl w:ilvl="0" w:tplc="FFFFFFF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56">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7">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63F85D86"/>
    <w:multiLevelType w:val="hybridMultilevel"/>
    <w:tmpl w:val="398AAB5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9">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934355E"/>
    <w:multiLevelType w:val="hybridMultilevel"/>
    <w:tmpl w:val="39C2399C"/>
    <w:lvl w:ilvl="0" w:tplc="2C0C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3">
    <w:nsid w:val="6FBA7B0D"/>
    <w:multiLevelType w:val="multilevel"/>
    <w:tmpl w:val="3E48ABB2"/>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b/>
        <w:bCs/>
      </w:rPr>
    </w:lvl>
    <w:lvl w:ilvl="4">
      <w:start w:val="1"/>
      <w:numFmt w:val="decimal"/>
      <w:pStyle w:val="Heading5"/>
      <w:lvlText w:val="%2.%3.%4.%5"/>
      <w:lvlJc w:val="left"/>
      <w:pPr>
        <w:ind w:left="1008" w:hanging="1008"/>
      </w:pPr>
      <w:rPr>
        <w:rFonts w:hint="default"/>
      </w:rPr>
    </w:lvl>
    <w:lvl w:ilvl="5">
      <w:start w:val="1"/>
      <w:numFmt w:val="decimal"/>
      <w:pStyle w:val="Heading6"/>
      <w:lvlText w:val="%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nsid w:val="700E13D9"/>
    <w:multiLevelType w:val="hybridMultilevel"/>
    <w:tmpl w:val="1C96EDB0"/>
    <w:lvl w:ilvl="0" w:tplc="2C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66">
    <w:nsid w:val="71470FEC"/>
    <w:multiLevelType w:val="hybridMultilevel"/>
    <w:tmpl w:val="D0F6FC86"/>
    <w:lvl w:ilvl="0" w:tplc="FFFFFFFF">
      <w:start w:val="1"/>
      <w:numFmt w:val="lowerLetter"/>
      <w:lvlText w:val="%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67">
    <w:nsid w:val="721D2472"/>
    <w:multiLevelType w:val="hybridMultilevel"/>
    <w:tmpl w:val="B9DCDC6E"/>
    <w:lvl w:ilvl="0" w:tplc="2C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726C6B57"/>
    <w:multiLevelType w:val="hybridMultilevel"/>
    <w:tmpl w:val="6C4878CA"/>
    <w:lvl w:ilvl="0" w:tplc="2C0C0019">
      <w:start w:val="1"/>
      <w:numFmt w:val="lowerLetter"/>
      <w:pStyle w:val="Titrede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1">
    <w:nsid w:val="78E776EE"/>
    <w:multiLevelType w:val="hybridMultilevel"/>
    <w:tmpl w:val="78D2AC02"/>
    <w:lvl w:ilvl="0" w:tplc="96D8725A">
      <w:start w:val="2"/>
      <w:numFmt w:val="bullet"/>
      <w:lvlText w:val="-"/>
      <w:lvlJc w:val="left"/>
      <w:pPr>
        <w:ind w:left="1335" w:hanging="360"/>
      </w:pPr>
      <w:rPr>
        <w:rFonts w:ascii="Arial Narrow" w:eastAsia="Arial Unicode MS" w:hAnsi="Arial Narrow" w:cs="Arial" w:hint="default"/>
        <w:b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79C95C7E"/>
    <w:multiLevelType w:val="hybridMultilevel"/>
    <w:tmpl w:val="89BEE484"/>
    <w:lvl w:ilvl="0" w:tplc="D6F4D058">
      <w:start w:val="1"/>
      <w:numFmt w:val="lowerLetter"/>
      <w:lvlText w:val="(%1)"/>
      <w:lvlJc w:val="left"/>
      <w:pPr>
        <w:ind w:left="900" w:hanging="360"/>
      </w:pPr>
      <w:rPr>
        <w:rFonts w:ascii="Arial Narrow" w:hAnsi="Arial Narrow" w:hint="default"/>
      </w:rPr>
    </w:lvl>
    <w:lvl w:ilvl="1" w:tplc="9618BFA2">
      <w:start w:val="1"/>
      <w:numFmt w:val="lowerRoman"/>
      <w:lvlText w:val="%2."/>
      <w:lvlJc w:val="right"/>
      <w:pPr>
        <w:ind w:left="1620" w:hanging="360"/>
      </w:pPr>
      <w:rPr>
        <w:rFonts w:ascii="Arial Narrow" w:hAnsi="Arial Narrow" w:hint="default"/>
      </w:rPr>
    </w:lvl>
    <w:lvl w:ilvl="2" w:tplc="26F6140A">
      <w:start w:val="1"/>
      <w:numFmt w:val="upperRoman"/>
      <w:lvlText w:val="%3."/>
      <w:lvlJc w:val="left"/>
      <w:pPr>
        <w:ind w:left="2880" w:hanging="720"/>
      </w:pPr>
      <w:rPr>
        <w:rFonts w:hint="default"/>
        <w:u w:val="none"/>
      </w:r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3">
    <w:nsid w:val="7A1009F3"/>
    <w:multiLevelType w:val="hybridMultilevel"/>
    <w:tmpl w:val="B86CB1A2"/>
    <w:lvl w:ilvl="0" w:tplc="385EB96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2F26D3"/>
    <w:multiLevelType w:val="hybridMultilevel"/>
    <w:tmpl w:val="8CFC12A6"/>
    <w:lvl w:ilvl="0" w:tplc="FFFFFFF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75">
    <w:nsid w:val="7B066405"/>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C75B73"/>
    <w:multiLevelType w:val="hybridMultilevel"/>
    <w:tmpl w:val="8CFC12A6"/>
    <w:lvl w:ilvl="0" w:tplc="FFFFFFF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77">
    <w:nsid w:val="7EE84C70"/>
    <w:multiLevelType w:val="multilevel"/>
    <w:tmpl w:val="9ED25E34"/>
    <w:styleLink w:val="Style1"/>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F791994"/>
    <w:multiLevelType w:val="hybridMultilevel"/>
    <w:tmpl w:val="05A4C902"/>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E2526B"/>
    <w:multiLevelType w:val="multilevel"/>
    <w:tmpl w:val="38FEE2AC"/>
    <w:lvl w:ilvl="0">
      <w:start w:val="1"/>
      <w:numFmt w:val="lowerRoman"/>
      <w:lvlText w:val="%1."/>
      <w:lvlJc w:val="right"/>
      <w:pPr>
        <w:ind w:left="474" w:hanging="360"/>
      </w:pPr>
      <w:rPr>
        <w:i w:val="0"/>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6"/>
  </w:num>
  <w:num w:numId="2">
    <w:abstractNumId w:val="69"/>
  </w:num>
  <w:num w:numId="3">
    <w:abstractNumId w:val="7"/>
  </w:num>
  <w:num w:numId="4">
    <w:abstractNumId w:val="24"/>
  </w:num>
  <w:num w:numId="5">
    <w:abstractNumId w:val="72"/>
  </w:num>
  <w:num w:numId="6">
    <w:abstractNumId w:val="65"/>
  </w:num>
  <w:num w:numId="7">
    <w:abstractNumId w:val="28"/>
  </w:num>
  <w:num w:numId="8">
    <w:abstractNumId w:val="57"/>
  </w:num>
  <w:num w:numId="9">
    <w:abstractNumId w:val="70"/>
  </w:num>
  <w:num w:numId="10">
    <w:abstractNumId w:val="37"/>
  </w:num>
  <w:num w:numId="11">
    <w:abstractNumId w:val="60"/>
  </w:num>
  <w:num w:numId="12">
    <w:abstractNumId w:val="14"/>
  </w:num>
  <w:num w:numId="13">
    <w:abstractNumId w:val="1"/>
  </w:num>
  <w:num w:numId="14">
    <w:abstractNumId w:val="16"/>
  </w:num>
  <w:num w:numId="15">
    <w:abstractNumId w:val="38"/>
  </w:num>
  <w:num w:numId="16">
    <w:abstractNumId w:val="4"/>
  </w:num>
  <w:num w:numId="17">
    <w:abstractNumId w:val="62"/>
  </w:num>
  <w:num w:numId="18">
    <w:abstractNumId w:val="8"/>
  </w:num>
  <w:num w:numId="19">
    <w:abstractNumId w:val="79"/>
  </w:num>
  <w:num w:numId="20">
    <w:abstractNumId w:val="59"/>
  </w:num>
  <w:num w:numId="21">
    <w:abstractNumId w:val="53"/>
  </w:num>
  <w:num w:numId="22">
    <w:abstractNumId w:val="27"/>
  </w:num>
  <w:num w:numId="23">
    <w:abstractNumId w:val="63"/>
  </w:num>
  <w:num w:numId="24">
    <w:abstractNumId w:val="30"/>
  </w:num>
  <w:num w:numId="25">
    <w:abstractNumId w:val="19"/>
  </w:num>
  <w:num w:numId="26">
    <w:abstractNumId w:val="77"/>
  </w:num>
  <w:num w:numId="27">
    <w:abstractNumId w:val="52"/>
  </w:num>
  <w:num w:numId="28">
    <w:abstractNumId w:val="10"/>
  </w:num>
  <w:num w:numId="29">
    <w:abstractNumId w:val="50"/>
  </w:num>
  <w:num w:numId="30">
    <w:abstractNumId w:val="48"/>
  </w:num>
  <w:num w:numId="31">
    <w:abstractNumId w:val="75"/>
  </w:num>
  <w:num w:numId="32">
    <w:abstractNumId w:val="42"/>
  </w:num>
  <w:num w:numId="33">
    <w:abstractNumId w:val="73"/>
  </w:num>
  <w:num w:numId="34">
    <w:abstractNumId w:val="78"/>
  </w:num>
  <w:num w:numId="35">
    <w:abstractNumId w:val="71"/>
  </w:num>
  <w:num w:numId="36">
    <w:abstractNumId w:val="58"/>
  </w:num>
  <w:num w:numId="37">
    <w:abstractNumId w:val="41"/>
  </w:num>
  <w:num w:numId="38">
    <w:abstractNumId w:val="18"/>
  </w:num>
  <w:num w:numId="39">
    <w:abstractNumId w:val="66"/>
  </w:num>
  <w:num w:numId="40">
    <w:abstractNumId w:val="33"/>
  </w:num>
  <w:num w:numId="41">
    <w:abstractNumId w:val="47"/>
  </w:num>
  <w:num w:numId="42">
    <w:abstractNumId w:val="45"/>
  </w:num>
  <w:num w:numId="43">
    <w:abstractNumId w:val="13"/>
  </w:num>
  <w:num w:numId="44">
    <w:abstractNumId w:val="49"/>
  </w:num>
  <w:num w:numId="45">
    <w:abstractNumId w:val="61"/>
  </w:num>
  <w:num w:numId="46">
    <w:abstractNumId w:val="12"/>
  </w:num>
  <w:num w:numId="47">
    <w:abstractNumId w:val="22"/>
  </w:num>
  <w:num w:numId="48">
    <w:abstractNumId w:val="35"/>
  </w:num>
  <w:num w:numId="49">
    <w:abstractNumId w:val="68"/>
  </w:num>
  <w:num w:numId="50">
    <w:abstractNumId w:val="32"/>
  </w:num>
  <w:num w:numId="51">
    <w:abstractNumId w:val="25"/>
  </w:num>
  <w:num w:numId="52">
    <w:abstractNumId w:val="21"/>
  </w:num>
  <w:num w:numId="53">
    <w:abstractNumId w:val="3"/>
  </w:num>
  <w:num w:numId="54">
    <w:abstractNumId w:val="67"/>
  </w:num>
  <w:num w:numId="55">
    <w:abstractNumId w:val="40"/>
  </w:num>
  <w:num w:numId="56">
    <w:abstractNumId w:val="29"/>
  </w:num>
  <w:num w:numId="57">
    <w:abstractNumId w:val="43"/>
  </w:num>
  <w:num w:numId="58">
    <w:abstractNumId w:val="34"/>
  </w:num>
  <w:num w:numId="59">
    <w:abstractNumId w:val="26"/>
  </w:num>
  <w:num w:numId="60">
    <w:abstractNumId w:val="31"/>
  </w:num>
  <w:num w:numId="61">
    <w:abstractNumId w:val="64"/>
  </w:num>
  <w:num w:numId="62">
    <w:abstractNumId w:val="17"/>
  </w:num>
  <w:num w:numId="63">
    <w:abstractNumId w:val="20"/>
  </w:num>
  <w:num w:numId="64">
    <w:abstractNumId w:val="9"/>
  </w:num>
  <w:num w:numId="65">
    <w:abstractNumId w:val="51"/>
  </w:num>
  <w:num w:numId="66">
    <w:abstractNumId w:val="11"/>
  </w:num>
  <w:num w:numId="67">
    <w:abstractNumId w:val="74"/>
  </w:num>
  <w:num w:numId="68">
    <w:abstractNumId w:val="55"/>
  </w:num>
  <w:num w:numId="69">
    <w:abstractNumId w:val="76"/>
  </w:num>
  <w:num w:numId="70">
    <w:abstractNumId w:val="23"/>
  </w:num>
  <w:num w:numId="71">
    <w:abstractNumId w:val="39"/>
  </w:num>
  <w:num w:numId="72">
    <w:abstractNumId w:val="0"/>
    <w:lvlOverride w:ilvl="0">
      <w:lvl w:ilvl="0">
        <w:start w:val="1"/>
        <w:numFmt w:val="bullet"/>
        <w:pStyle w:val="PartitionTitre"/>
        <w:lvlText w:val=""/>
        <w:legacy w:legacy="1" w:legacySpace="0" w:legacyIndent="120"/>
        <w:lvlJc w:val="left"/>
        <w:pPr>
          <w:ind w:left="1920" w:hanging="120"/>
        </w:pPr>
        <w:rPr>
          <w:rFonts w:ascii="Symbol" w:hAnsi="Symbol" w:hint="default"/>
          <w:sz w:val="18"/>
        </w:rPr>
      </w:lvl>
    </w:lvlOverride>
  </w:num>
  <w:num w:numId="73">
    <w:abstractNumId w:val="46"/>
  </w:num>
  <w:num w:numId="74">
    <w:abstractNumId w:val="54"/>
  </w:num>
  <w:num w:numId="75">
    <w:abstractNumId w:val="44"/>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num>
  <w:num w:numId="79">
    <w:abstractNumId w:val="36"/>
  </w:num>
  <w:num w:numId="80">
    <w:abstractNumId w:val="15"/>
  </w:num>
  <w:num w:numId="81">
    <w:abstractNumId w:val="63"/>
  </w:num>
  <w:num w:numId="82">
    <w:abstractNumId w:val="63"/>
  </w:num>
  <w:num w:numId="83">
    <w:abstractNumId w:val="2"/>
  </w:num>
  <w:num w:numId="84">
    <w:abstractNumId w:val="63"/>
  </w:num>
  <w:num w:numId="85">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AC"/>
    <w:rsid w:val="00000CC9"/>
    <w:rsid w:val="00001898"/>
    <w:rsid w:val="000022A7"/>
    <w:rsid w:val="00003390"/>
    <w:rsid w:val="00003B19"/>
    <w:rsid w:val="00003DC7"/>
    <w:rsid w:val="00004668"/>
    <w:rsid w:val="00004FA6"/>
    <w:rsid w:val="00005583"/>
    <w:rsid w:val="000059F7"/>
    <w:rsid w:val="00006A33"/>
    <w:rsid w:val="00006FD5"/>
    <w:rsid w:val="00007628"/>
    <w:rsid w:val="0000792C"/>
    <w:rsid w:val="000079F1"/>
    <w:rsid w:val="00007FC1"/>
    <w:rsid w:val="000101BF"/>
    <w:rsid w:val="0001041C"/>
    <w:rsid w:val="00010C84"/>
    <w:rsid w:val="00011AC2"/>
    <w:rsid w:val="00011D00"/>
    <w:rsid w:val="00011F58"/>
    <w:rsid w:val="00012948"/>
    <w:rsid w:val="00012BBE"/>
    <w:rsid w:val="00013265"/>
    <w:rsid w:val="00013442"/>
    <w:rsid w:val="0001359B"/>
    <w:rsid w:val="00013E98"/>
    <w:rsid w:val="00014808"/>
    <w:rsid w:val="00014A02"/>
    <w:rsid w:val="000152D1"/>
    <w:rsid w:val="00015606"/>
    <w:rsid w:val="000165B6"/>
    <w:rsid w:val="00016877"/>
    <w:rsid w:val="00016EFE"/>
    <w:rsid w:val="00017267"/>
    <w:rsid w:val="000175CE"/>
    <w:rsid w:val="000203B8"/>
    <w:rsid w:val="000218A1"/>
    <w:rsid w:val="00021C65"/>
    <w:rsid w:val="00024328"/>
    <w:rsid w:val="000247EA"/>
    <w:rsid w:val="00024CD0"/>
    <w:rsid w:val="00024E87"/>
    <w:rsid w:val="000257F4"/>
    <w:rsid w:val="00025B88"/>
    <w:rsid w:val="00025EB8"/>
    <w:rsid w:val="000260DB"/>
    <w:rsid w:val="00026452"/>
    <w:rsid w:val="00026C9D"/>
    <w:rsid w:val="00027B39"/>
    <w:rsid w:val="0003004E"/>
    <w:rsid w:val="0003053E"/>
    <w:rsid w:val="000310A5"/>
    <w:rsid w:val="00031BD2"/>
    <w:rsid w:val="00032523"/>
    <w:rsid w:val="00032F85"/>
    <w:rsid w:val="00033014"/>
    <w:rsid w:val="000331DE"/>
    <w:rsid w:val="00033293"/>
    <w:rsid w:val="000341AE"/>
    <w:rsid w:val="00035209"/>
    <w:rsid w:val="000366DB"/>
    <w:rsid w:val="00037314"/>
    <w:rsid w:val="00037376"/>
    <w:rsid w:val="000412FC"/>
    <w:rsid w:val="000414B7"/>
    <w:rsid w:val="000428DF"/>
    <w:rsid w:val="0004307C"/>
    <w:rsid w:val="00045704"/>
    <w:rsid w:val="00045DAB"/>
    <w:rsid w:val="00046353"/>
    <w:rsid w:val="00046C26"/>
    <w:rsid w:val="0004732D"/>
    <w:rsid w:val="0004764A"/>
    <w:rsid w:val="00047797"/>
    <w:rsid w:val="00047ECE"/>
    <w:rsid w:val="00050014"/>
    <w:rsid w:val="00050A95"/>
    <w:rsid w:val="00050C65"/>
    <w:rsid w:val="000513FE"/>
    <w:rsid w:val="000518D3"/>
    <w:rsid w:val="00052576"/>
    <w:rsid w:val="00053BF9"/>
    <w:rsid w:val="00053D2F"/>
    <w:rsid w:val="00053E40"/>
    <w:rsid w:val="000547DD"/>
    <w:rsid w:val="00055EB8"/>
    <w:rsid w:val="0005605D"/>
    <w:rsid w:val="0005610F"/>
    <w:rsid w:val="00056956"/>
    <w:rsid w:val="00056BED"/>
    <w:rsid w:val="000576C0"/>
    <w:rsid w:val="00057E5C"/>
    <w:rsid w:val="00057EF4"/>
    <w:rsid w:val="0006024C"/>
    <w:rsid w:val="0006079C"/>
    <w:rsid w:val="00060ADC"/>
    <w:rsid w:val="00060CC3"/>
    <w:rsid w:val="00061612"/>
    <w:rsid w:val="00061685"/>
    <w:rsid w:val="000618BC"/>
    <w:rsid w:val="00063C1D"/>
    <w:rsid w:val="00063F09"/>
    <w:rsid w:val="0006574C"/>
    <w:rsid w:val="0006772F"/>
    <w:rsid w:val="00067AC0"/>
    <w:rsid w:val="0007170D"/>
    <w:rsid w:val="000746FB"/>
    <w:rsid w:val="0007528B"/>
    <w:rsid w:val="00075403"/>
    <w:rsid w:val="000756FB"/>
    <w:rsid w:val="000757FA"/>
    <w:rsid w:val="00075B64"/>
    <w:rsid w:val="00075B8F"/>
    <w:rsid w:val="00075D66"/>
    <w:rsid w:val="00076513"/>
    <w:rsid w:val="000768B8"/>
    <w:rsid w:val="00076FE4"/>
    <w:rsid w:val="00077DAE"/>
    <w:rsid w:val="000803A8"/>
    <w:rsid w:val="000805E0"/>
    <w:rsid w:val="000807A7"/>
    <w:rsid w:val="00080D98"/>
    <w:rsid w:val="0008182E"/>
    <w:rsid w:val="000819DA"/>
    <w:rsid w:val="00083617"/>
    <w:rsid w:val="00083D61"/>
    <w:rsid w:val="000841E7"/>
    <w:rsid w:val="000846AC"/>
    <w:rsid w:val="000847D3"/>
    <w:rsid w:val="00084F41"/>
    <w:rsid w:val="00086427"/>
    <w:rsid w:val="00086842"/>
    <w:rsid w:val="000869B7"/>
    <w:rsid w:val="00086B32"/>
    <w:rsid w:val="00086FA4"/>
    <w:rsid w:val="0009015E"/>
    <w:rsid w:val="000910CE"/>
    <w:rsid w:val="00091A97"/>
    <w:rsid w:val="00092B58"/>
    <w:rsid w:val="0009386A"/>
    <w:rsid w:val="000959B8"/>
    <w:rsid w:val="00096CA0"/>
    <w:rsid w:val="00096FD0"/>
    <w:rsid w:val="00097003"/>
    <w:rsid w:val="00097B5F"/>
    <w:rsid w:val="000A0745"/>
    <w:rsid w:val="000A1309"/>
    <w:rsid w:val="000A17F7"/>
    <w:rsid w:val="000A1BE4"/>
    <w:rsid w:val="000A1C86"/>
    <w:rsid w:val="000A259C"/>
    <w:rsid w:val="000A26E9"/>
    <w:rsid w:val="000A2941"/>
    <w:rsid w:val="000A2D10"/>
    <w:rsid w:val="000A3080"/>
    <w:rsid w:val="000A48AD"/>
    <w:rsid w:val="000A4A80"/>
    <w:rsid w:val="000A515D"/>
    <w:rsid w:val="000A55D2"/>
    <w:rsid w:val="000A7742"/>
    <w:rsid w:val="000A7BB5"/>
    <w:rsid w:val="000B0189"/>
    <w:rsid w:val="000B08FA"/>
    <w:rsid w:val="000B0B1E"/>
    <w:rsid w:val="000B1183"/>
    <w:rsid w:val="000B133B"/>
    <w:rsid w:val="000B183F"/>
    <w:rsid w:val="000B24AD"/>
    <w:rsid w:val="000B41E1"/>
    <w:rsid w:val="000B5BEB"/>
    <w:rsid w:val="000B636F"/>
    <w:rsid w:val="000B6740"/>
    <w:rsid w:val="000B6B9F"/>
    <w:rsid w:val="000B7201"/>
    <w:rsid w:val="000B7D3B"/>
    <w:rsid w:val="000C13F1"/>
    <w:rsid w:val="000C1613"/>
    <w:rsid w:val="000C20A0"/>
    <w:rsid w:val="000C2501"/>
    <w:rsid w:val="000C2866"/>
    <w:rsid w:val="000C339C"/>
    <w:rsid w:val="000C43F2"/>
    <w:rsid w:val="000C4672"/>
    <w:rsid w:val="000C58F3"/>
    <w:rsid w:val="000C5A9B"/>
    <w:rsid w:val="000C5FC1"/>
    <w:rsid w:val="000C7634"/>
    <w:rsid w:val="000C76A8"/>
    <w:rsid w:val="000C7852"/>
    <w:rsid w:val="000D107E"/>
    <w:rsid w:val="000D19F7"/>
    <w:rsid w:val="000D237D"/>
    <w:rsid w:val="000D2645"/>
    <w:rsid w:val="000D3274"/>
    <w:rsid w:val="000D372A"/>
    <w:rsid w:val="000D3C06"/>
    <w:rsid w:val="000D47C7"/>
    <w:rsid w:val="000D4E37"/>
    <w:rsid w:val="000D5AF7"/>
    <w:rsid w:val="000D5C87"/>
    <w:rsid w:val="000D6C48"/>
    <w:rsid w:val="000D6E7B"/>
    <w:rsid w:val="000D6F10"/>
    <w:rsid w:val="000D7111"/>
    <w:rsid w:val="000D73F2"/>
    <w:rsid w:val="000D7511"/>
    <w:rsid w:val="000D7527"/>
    <w:rsid w:val="000D7D3B"/>
    <w:rsid w:val="000D7DA4"/>
    <w:rsid w:val="000E04CC"/>
    <w:rsid w:val="000E0B42"/>
    <w:rsid w:val="000E0E6C"/>
    <w:rsid w:val="000E1252"/>
    <w:rsid w:val="000E138E"/>
    <w:rsid w:val="000E1E33"/>
    <w:rsid w:val="000E2933"/>
    <w:rsid w:val="000E44B4"/>
    <w:rsid w:val="000E484F"/>
    <w:rsid w:val="000E5721"/>
    <w:rsid w:val="000E5CDE"/>
    <w:rsid w:val="000E5D5A"/>
    <w:rsid w:val="000E6055"/>
    <w:rsid w:val="000E6424"/>
    <w:rsid w:val="000E64AC"/>
    <w:rsid w:val="000E66D1"/>
    <w:rsid w:val="000E7003"/>
    <w:rsid w:val="000E7294"/>
    <w:rsid w:val="000F053B"/>
    <w:rsid w:val="000F302F"/>
    <w:rsid w:val="000F4DCC"/>
    <w:rsid w:val="000F5E4A"/>
    <w:rsid w:val="000F6C13"/>
    <w:rsid w:val="000F6FCD"/>
    <w:rsid w:val="000F7A6E"/>
    <w:rsid w:val="001019E3"/>
    <w:rsid w:val="001032C4"/>
    <w:rsid w:val="001037C8"/>
    <w:rsid w:val="00104229"/>
    <w:rsid w:val="001043A0"/>
    <w:rsid w:val="00104A5F"/>
    <w:rsid w:val="00104D38"/>
    <w:rsid w:val="00105FF8"/>
    <w:rsid w:val="0010632D"/>
    <w:rsid w:val="00106386"/>
    <w:rsid w:val="00107676"/>
    <w:rsid w:val="0010795C"/>
    <w:rsid w:val="00110107"/>
    <w:rsid w:val="00111AF0"/>
    <w:rsid w:val="00112325"/>
    <w:rsid w:val="00112605"/>
    <w:rsid w:val="00112AE3"/>
    <w:rsid w:val="00112E7C"/>
    <w:rsid w:val="00113279"/>
    <w:rsid w:val="00113FE3"/>
    <w:rsid w:val="00114FBE"/>
    <w:rsid w:val="00115652"/>
    <w:rsid w:val="0011769F"/>
    <w:rsid w:val="00117A82"/>
    <w:rsid w:val="0012021B"/>
    <w:rsid w:val="001215C5"/>
    <w:rsid w:val="001221F0"/>
    <w:rsid w:val="00122503"/>
    <w:rsid w:val="00122608"/>
    <w:rsid w:val="001232F3"/>
    <w:rsid w:val="00123448"/>
    <w:rsid w:val="00123469"/>
    <w:rsid w:val="00123579"/>
    <w:rsid w:val="00123DAA"/>
    <w:rsid w:val="001240DD"/>
    <w:rsid w:val="00124268"/>
    <w:rsid w:val="0012435B"/>
    <w:rsid w:val="0012465D"/>
    <w:rsid w:val="00125B8E"/>
    <w:rsid w:val="00125F0D"/>
    <w:rsid w:val="0012643F"/>
    <w:rsid w:val="001267D0"/>
    <w:rsid w:val="00127AE4"/>
    <w:rsid w:val="00130D98"/>
    <w:rsid w:val="001317AA"/>
    <w:rsid w:val="00131FE2"/>
    <w:rsid w:val="00132331"/>
    <w:rsid w:val="001325B2"/>
    <w:rsid w:val="00133099"/>
    <w:rsid w:val="00133FC9"/>
    <w:rsid w:val="0013469A"/>
    <w:rsid w:val="001348B1"/>
    <w:rsid w:val="001353F4"/>
    <w:rsid w:val="00135616"/>
    <w:rsid w:val="00135EC2"/>
    <w:rsid w:val="001369D1"/>
    <w:rsid w:val="00136F03"/>
    <w:rsid w:val="0013758B"/>
    <w:rsid w:val="001404CD"/>
    <w:rsid w:val="00140C33"/>
    <w:rsid w:val="00140EFE"/>
    <w:rsid w:val="00140F80"/>
    <w:rsid w:val="0014184B"/>
    <w:rsid w:val="001419F3"/>
    <w:rsid w:val="00141DB9"/>
    <w:rsid w:val="00141E7C"/>
    <w:rsid w:val="001427B1"/>
    <w:rsid w:val="001427F6"/>
    <w:rsid w:val="00143681"/>
    <w:rsid w:val="0014458F"/>
    <w:rsid w:val="001453AC"/>
    <w:rsid w:val="0014572D"/>
    <w:rsid w:val="00145A2F"/>
    <w:rsid w:val="00145FB3"/>
    <w:rsid w:val="0014632E"/>
    <w:rsid w:val="00146F9D"/>
    <w:rsid w:val="0014734B"/>
    <w:rsid w:val="00150C1B"/>
    <w:rsid w:val="00154A18"/>
    <w:rsid w:val="00155533"/>
    <w:rsid w:val="001556AC"/>
    <w:rsid w:val="00156160"/>
    <w:rsid w:val="00157146"/>
    <w:rsid w:val="0015735D"/>
    <w:rsid w:val="00160E13"/>
    <w:rsid w:val="00162976"/>
    <w:rsid w:val="00162B28"/>
    <w:rsid w:val="00162F49"/>
    <w:rsid w:val="00163737"/>
    <w:rsid w:val="0016526C"/>
    <w:rsid w:val="00165608"/>
    <w:rsid w:val="00165D1E"/>
    <w:rsid w:val="00165F53"/>
    <w:rsid w:val="001660BB"/>
    <w:rsid w:val="0016643D"/>
    <w:rsid w:val="00166E6E"/>
    <w:rsid w:val="00170173"/>
    <w:rsid w:val="001703AC"/>
    <w:rsid w:val="00170798"/>
    <w:rsid w:val="001711A6"/>
    <w:rsid w:val="001715CA"/>
    <w:rsid w:val="0017160E"/>
    <w:rsid w:val="00172BB4"/>
    <w:rsid w:val="001740D4"/>
    <w:rsid w:val="00174155"/>
    <w:rsid w:val="0017465E"/>
    <w:rsid w:val="00176E90"/>
    <w:rsid w:val="00177889"/>
    <w:rsid w:val="00177C8E"/>
    <w:rsid w:val="00177D99"/>
    <w:rsid w:val="0018086F"/>
    <w:rsid w:val="001808F5"/>
    <w:rsid w:val="00180ABD"/>
    <w:rsid w:val="001818C2"/>
    <w:rsid w:val="00181DCD"/>
    <w:rsid w:val="00181EB1"/>
    <w:rsid w:val="001823AC"/>
    <w:rsid w:val="00183080"/>
    <w:rsid w:val="001834D7"/>
    <w:rsid w:val="00184EA0"/>
    <w:rsid w:val="00185678"/>
    <w:rsid w:val="001860EA"/>
    <w:rsid w:val="0018797D"/>
    <w:rsid w:val="001879A0"/>
    <w:rsid w:val="00190DC7"/>
    <w:rsid w:val="00191F8A"/>
    <w:rsid w:val="0019239E"/>
    <w:rsid w:val="0019263B"/>
    <w:rsid w:val="001929B3"/>
    <w:rsid w:val="0019317C"/>
    <w:rsid w:val="00193652"/>
    <w:rsid w:val="0019377D"/>
    <w:rsid w:val="00193A88"/>
    <w:rsid w:val="00193B4E"/>
    <w:rsid w:val="00193FA0"/>
    <w:rsid w:val="0019507E"/>
    <w:rsid w:val="00196229"/>
    <w:rsid w:val="001967CB"/>
    <w:rsid w:val="00196C24"/>
    <w:rsid w:val="00196D5C"/>
    <w:rsid w:val="001976CA"/>
    <w:rsid w:val="001A0638"/>
    <w:rsid w:val="001A0F3F"/>
    <w:rsid w:val="001A2075"/>
    <w:rsid w:val="001A2104"/>
    <w:rsid w:val="001A2432"/>
    <w:rsid w:val="001A29B3"/>
    <w:rsid w:val="001A384C"/>
    <w:rsid w:val="001A3B98"/>
    <w:rsid w:val="001A4F04"/>
    <w:rsid w:val="001A5BAD"/>
    <w:rsid w:val="001A5F71"/>
    <w:rsid w:val="001A70D3"/>
    <w:rsid w:val="001A7112"/>
    <w:rsid w:val="001A7265"/>
    <w:rsid w:val="001A765D"/>
    <w:rsid w:val="001A7FB2"/>
    <w:rsid w:val="001B0317"/>
    <w:rsid w:val="001B1E6B"/>
    <w:rsid w:val="001B22B2"/>
    <w:rsid w:val="001B3373"/>
    <w:rsid w:val="001B341A"/>
    <w:rsid w:val="001B38D9"/>
    <w:rsid w:val="001B3AD0"/>
    <w:rsid w:val="001B47E6"/>
    <w:rsid w:val="001B4AD4"/>
    <w:rsid w:val="001B5AE9"/>
    <w:rsid w:val="001B607B"/>
    <w:rsid w:val="001B671F"/>
    <w:rsid w:val="001B6DA3"/>
    <w:rsid w:val="001B6E64"/>
    <w:rsid w:val="001B719D"/>
    <w:rsid w:val="001B728A"/>
    <w:rsid w:val="001B7661"/>
    <w:rsid w:val="001B7911"/>
    <w:rsid w:val="001C1460"/>
    <w:rsid w:val="001C234F"/>
    <w:rsid w:val="001C25D0"/>
    <w:rsid w:val="001C2A4B"/>
    <w:rsid w:val="001C2DE0"/>
    <w:rsid w:val="001C328A"/>
    <w:rsid w:val="001C3E3D"/>
    <w:rsid w:val="001C5584"/>
    <w:rsid w:val="001C56C7"/>
    <w:rsid w:val="001C597C"/>
    <w:rsid w:val="001C5E45"/>
    <w:rsid w:val="001C6A69"/>
    <w:rsid w:val="001C749D"/>
    <w:rsid w:val="001C74DF"/>
    <w:rsid w:val="001D01A7"/>
    <w:rsid w:val="001D0209"/>
    <w:rsid w:val="001D02FD"/>
    <w:rsid w:val="001D06C4"/>
    <w:rsid w:val="001D0B64"/>
    <w:rsid w:val="001D0D09"/>
    <w:rsid w:val="001D10F9"/>
    <w:rsid w:val="001D15A8"/>
    <w:rsid w:val="001D1DE3"/>
    <w:rsid w:val="001D20C2"/>
    <w:rsid w:val="001D2549"/>
    <w:rsid w:val="001D298E"/>
    <w:rsid w:val="001D3127"/>
    <w:rsid w:val="001D428E"/>
    <w:rsid w:val="001D49CA"/>
    <w:rsid w:val="001D5765"/>
    <w:rsid w:val="001D5A2D"/>
    <w:rsid w:val="001D5A87"/>
    <w:rsid w:val="001D6F03"/>
    <w:rsid w:val="001D7DA2"/>
    <w:rsid w:val="001E015D"/>
    <w:rsid w:val="001E0A61"/>
    <w:rsid w:val="001E1527"/>
    <w:rsid w:val="001E1F01"/>
    <w:rsid w:val="001E3436"/>
    <w:rsid w:val="001E43B8"/>
    <w:rsid w:val="001E43EA"/>
    <w:rsid w:val="001E48EA"/>
    <w:rsid w:val="001E4E83"/>
    <w:rsid w:val="001E5161"/>
    <w:rsid w:val="001E5165"/>
    <w:rsid w:val="001E7312"/>
    <w:rsid w:val="001F14C8"/>
    <w:rsid w:val="001F16BA"/>
    <w:rsid w:val="001F19E4"/>
    <w:rsid w:val="001F22B7"/>
    <w:rsid w:val="001F2C9F"/>
    <w:rsid w:val="001F2FA7"/>
    <w:rsid w:val="001F49AC"/>
    <w:rsid w:val="001F4CF2"/>
    <w:rsid w:val="001F4D76"/>
    <w:rsid w:val="001F4DE7"/>
    <w:rsid w:val="001F61FA"/>
    <w:rsid w:val="001F62DC"/>
    <w:rsid w:val="001F6796"/>
    <w:rsid w:val="001F6DE8"/>
    <w:rsid w:val="001F7ADB"/>
    <w:rsid w:val="001F7FC0"/>
    <w:rsid w:val="002008FF"/>
    <w:rsid w:val="002009DA"/>
    <w:rsid w:val="00201276"/>
    <w:rsid w:val="00201561"/>
    <w:rsid w:val="00201EB3"/>
    <w:rsid w:val="00202F51"/>
    <w:rsid w:val="0020314B"/>
    <w:rsid w:val="00204096"/>
    <w:rsid w:val="00204975"/>
    <w:rsid w:val="00205456"/>
    <w:rsid w:val="0020564C"/>
    <w:rsid w:val="00205AB9"/>
    <w:rsid w:val="00205E50"/>
    <w:rsid w:val="00206827"/>
    <w:rsid w:val="00206B96"/>
    <w:rsid w:val="00206F9A"/>
    <w:rsid w:val="00206FA0"/>
    <w:rsid w:val="002077A5"/>
    <w:rsid w:val="00207837"/>
    <w:rsid w:val="002106D5"/>
    <w:rsid w:val="00210884"/>
    <w:rsid w:val="002116B4"/>
    <w:rsid w:val="00211E12"/>
    <w:rsid w:val="00211EB7"/>
    <w:rsid w:val="0021202F"/>
    <w:rsid w:val="00212331"/>
    <w:rsid w:val="002123C8"/>
    <w:rsid w:val="00213CFA"/>
    <w:rsid w:val="00214B64"/>
    <w:rsid w:val="002151E1"/>
    <w:rsid w:val="002175A4"/>
    <w:rsid w:val="00217708"/>
    <w:rsid w:val="00222703"/>
    <w:rsid w:val="0022297B"/>
    <w:rsid w:val="00223EAD"/>
    <w:rsid w:val="00224913"/>
    <w:rsid w:val="0022493C"/>
    <w:rsid w:val="00225CC1"/>
    <w:rsid w:val="00225F35"/>
    <w:rsid w:val="00226891"/>
    <w:rsid w:val="00226FF1"/>
    <w:rsid w:val="0022773C"/>
    <w:rsid w:val="00227CE5"/>
    <w:rsid w:val="002311FE"/>
    <w:rsid w:val="002314E4"/>
    <w:rsid w:val="00231774"/>
    <w:rsid w:val="00231A72"/>
    <w:rsid w:val="002322A3"/>
    <w:rsid w:val="00232F93"/>
    <w:rsid w:val="00233591"/>
    <w:rsid w:val="00233CFA"/>
    <w:rsid w:val="00234073"/>
    <w:rsid w:val="00234173"/>
    <w:rsid w:val="0023418E"/>
    <w:rsid w:val="0023488B"/>
    <w:rsid w:val="002353B0"/>
    <w:rsid w:val="0023594C"/>
    <w:rsid w:val="00235990"/>
    <w:rsid w:val="00235E46"/>
    <w:rsid w:val="0023619E"/>
    <w:rsid w:val="0023791B"/>
    <w:rsid w:val="00237C53"/>
    <w:rsid w:val="0024115F"/>
    <w:rsid w:val="00241748"/>
    <w:rsid w:val="00241D9D"/>
    <w:rsid w:val="002432C8"/>
    <w:rsid w:val="00245133"/>
    <w:rsid w:val="002455E4"/>
    <w:rsid w:val="002508EA"/>
    <w:rsid w:val="00251E8D"/>
    <w:rsid w:val="00252EBA"/>
    <w:rsid w:val="00253A6D"/>
    <w:rsid w:val="002543EC"/>
    <w:rsid w:val="00254ECB"/>
    <w:rsid w:val="00254F44"/>
    <w:rsid w:val="002562CF"/>
    <w:rsid w:val="00256A47"/>
    <w:rsid w:val="00256AEB"/>
    <w:rsid w:val="002574D3"/>
    <w:rsid w:val="002578B0"/>
    <w:rsid w:val="002579CA"/>
    <w:rsid w:val="0026012B"/>
    <w:rsid w:val="00260458"/>
    <w:rsid w:val="0026074A"/>
    <w:rsid w:val="00260BB0"/>
    <w:rsid w:val="0026183F"/>
    <w:rsid w:val="00261CF4"/>
    <w:rsid w:val="00262114"/>
    <w:rsid w:val="00262421"/>
    <w:rsid w:val="002632B2"/>
    <w:rsid w:val="002648AD"/>
    <w:rsid w:val="00264DC2"/>
    <w:rsid w:val="002656A0"/>
    <w:rsid w:val="00265AB2"/>
    <w:rsid w:val="00266571"/>
    <w:rsid w:val="00267D54"/>
    <w:rsid w:val="00270B6C"/>
    <w:rsid w:val="00270E32"/>
    <w:rsid w:val="002713B0"/>
    <w:rsid w:val="00271E6A"/>
    <w:rsid w:val="0027209D"/>
    <w:rsid w:val="002728CD"/>
    <w:rsid w:val="002737A7"/>
    <w:rsid w:val="00273871"/>
    <w:rsid w:val="00273921"/>
    <w:rsid w:val="0027479F"/>
    <w:rsid w:val="00275655"/>
    <w:rsid w:val="002758E4"/>
    <w:rsid w:val="00276850"/>
    <w:rsid w:val="00276BE4"/>
    <w:rsid w:val="002773A0"/>
    <w:rsid w:val="002775D0"/>
    <w:rsid w:val="00277BBB"/>
    <w:rsid w:val="00280022"/>
    <w:rsid w:val="00280088"/>
    <w:rsid w:val="00280F37"/>
    <w:rsid w:val="002811EC"/>
    <w:rsid w:val="00281384"/>
    <w:rsid w:val="00281D54"/>
    <w:rsid w:val="00282DC9"/>
    <w:rsid w:val="0028335C"/>
    <w:rsid w:val="002834B6"/>
    <w:rsid w:val="00283767"/>
    <w:rsid w:val="00283CF0"/>
    <w:rsid w:val="002850F2"/>
    <w:rsid w:val="00285323"/>
    <w:rsid w:val="00285825"/>
    <w:rsid w:val="00285E13"/>
    <w:rsid w:val="0028648B"/>
    <w:rsid w:val="00286B44"/>
    <w:rsid w:val="00286D06"/>
    <w:rsid w:val="00286F5A"/>
    <w:rsid w:val="00287366"/>
    <w:rsid w:val="00287480"/>
    <w:rsid w:val="00287587"/>
    <w:rsid w:val="002875F0"/>
    <w:rsid w:val="00287771"/>
    <w:rsid w:val="0029015C"/>
    <w:rsid w:val="00290BB2"/>
    <w:rsid w:val="00290EC3"/>
    <w:rsid w:val="00291B5F"/>
    <w:rsid w:val="00291FDF"/>
    <w:rsid w:val="0029236C"/>
    <w:rsid w:val="002923F7"/>
    <w:rsid w:val="00292548"/>
    <w:rsid w:val="002930F1"/>
    <w:rsid w:val="00293AAE"/>
    <w:rsid w:val="00293EF3"/>
    <w:rsid w:val="00294DB8"/>
    <w:rsid w:val="00294EF8"/>
    <w:rsid w:val="0029503A"/>
    <w:rsid w:val="002952E4"/>
    <w:rsid w:val="0029583F"/>
    <w:rsid w:val="00295CCD"/>
    <w:rsid w:val="00296440"/>
    <w:rsid w:val="002964EC"/>
    <w:rsid w:val="00296585"/>
    <w:rsid w:val="00296C31"/>
    <w:rsid w:val="00296D60"/>
    <w:rsid w:val="0029727B"/>
    <w:rsid w:val="002973F7"/>
    <w:rsid w:val="002A03B5"/>
    <w:rsid w:val="002A0D20"/>
    <w:rsid w:val="002A0D3F"/>
    <w:rsid w:val="002A1518"/>
    <w:rsid w:val="002A1DD2"/>
    <w:rsid w:val="002A2679"/>
    <w:rsid w:val="002A26DE"/>
    <w:rsid w:val="002A3457"/>
    <w:rsid w:val="002A383A"/>
    <w:rsid w:val="002A441E"/>
    <w:rsid w:val="002A4490"/>
    <w:rsid w:val="002A5E06"/>
    <w:rsid w:val="002A6860"/>
    <w:rsid w:val="002A69B1"/>
    <w:rsid w:val="002A7946"/>
    <w:rsid w:val="002B0514"/>
    <w:rsid w:val="002B0A5A"/>
    <w:rsid w:val="002B2FD4"/>
    <w:rsid w:val="002B3A7A"/>
    <w:rsid w:val="002B4843"/>
    <w:rsid w:val="002B49FD"/>
    <w:rsid w:val="002B646A"/>
    <w:rsid w:val="002B64BC"/>
    <w:rsid w:val="002B64E6"/>
    <w:rsid w:val="002B6A6F"/>
    <w:rsid w:val="002B6EC5"/>
    <w:rsid w:val="002B753C"/>
    <w:rsid w:val="002B79C6"/>
    <w:rsid w:val="002C0E21"/>
    <w:rsid w:val="002C17ED"/>
    <w:rsid w:val="002C1969"/>
    <w:rsid w:val="002C1CED"/>
    <w:rsid w:val="002C1E7E"/>
    <w:rsid w:val="002C2EBE"/>
    <w:rsid w:val="002C30A8"/>
    <w:rsid w:val="002C4A32"/>
    <w:rsid w:val="002C604C"/>
    <w:rsid w:val="002C7FDE"/>
    <w:rsid w:val="002D0E80"/>
    <w:rsid w:val="002D1125"/>
    <w:rsid w:val="002D1839"/>
    <w:rsid w:val="002D2590"/>
    <w:rsid w:val="002D2EDF"/>
    <w:rsid w:val="002D337A"/>
    <w:rsid w:val="002D35EE"/>
    <w:rsid w:val="002D3628"/>
    <w:rsid w:val="002D3824"/>
    <w:rsid w:val="002D3843"/>
    <w:rsid w:val="002D448C"/>
    <w:rsid w:val="002D4911"/>
    <w:rsid w:val="002D58EB"/>
    <w:rsid w:val="002D5B23"/>
    <w:rsid w:val="002D6125"/>
    <w:rsid w:val="002D6A35"/>
    <w:rsid w:val="002D6FA0"/>
    <w:rsid w:val="002D776A"/>
    <w:rsid w:val="002D7841"/>
    <w:rsid w:val="002D7B8B"/>
    <w:rsid w:val="002E0112"/>
    <w:rsid w:val="002E057C"/>
    <w:rsid w:val="002E1850"/>
    <w:rsid w:val="002E1EEA"/>
    <w:rsid w:val="002E22DD"/>
    <w:rsid w:val="002E2359"/>
    <w:rsid w:val="002E2BC5"/>
    <w:rsid w:val="002E3809"/>
    <w:rsid w:val="002E4254"/>
    <w:rsid w:val="002E4E55"/>
    <w:rsid w:val="002E54FD"/>
    <w:rsid w:val="002E6CB9"/>
    <w:rsid w:val="002E700E"/>
    <w:rsid w:val="002F05CA"/>
    <w:rsid w:val="002F0C20"/>
    <w:rsid w:val="002F0F65"/>
    <w:rsid w:val="002F127A"/>
    <w:rsid w:val="002F139D"/>
    <w:rsid w:val="002F13D3"/>
    <w:rsid w:val="002F209B"/>
    <w:rsid w:val="002F3010"/>
    <w:rsid w:val="002F37D8"/>
    <w:rsid w:val="002F4370"/>
    <w:rsid w:val="002F499A"/>
    <w:rsid w:val="002F4ECA"/>
    <w:rsid w:val="002F51E5"/>
    <w:rsid w:val="002F5701"/>
    <w:rsid w:val="002F5CB5"/>
    <w:rsid w:val="002F60AA"/>
    <w:rsid w:val="002F622E"/>
    <w:rsid w:val="002F6DE5"/>
    <w:rsid w:val="002F70B6"/>
    <w:rsid w:val="002F75D2"/>
    <w:rsid w:val="002F7BB0"/>
    <w:rsid w:val="00300166"/>
    <w:rsid w:val="00300188"/>
    <w:rsid w:val="00300D56"/>
    <w:rsid w:val="00301088"/>
    <w:rsid w:val="00301121"/>
    <w:rsid w:val="00301348"/>
    <w:rsid w:val="0030224D"/>
    <w:rsid w:val="003022A0"/>
    <w:rsid w:val="00303708"/>
    <w:rsid w:val="003038EE"/>
    <w:rsid w:val="0030441C"/>
    <w:rsid w:val="0030620E"/>
    <w:rsid w:val="0030657E"/>
    <w:rsid w:val="003073B3"/>
    <w:rsid w:val="00307827"/>
    <w:rsid w:val="00307A9C"/>
    <w:rsid w:val="00310045"/>
    <w:rsid w:val="00310286"/>
    <w:rsid w:val="003103DB"/>
    <w:rsid w:val="00310A88"/>
    <w:rsid w:val="00310CA9"/>
    <w:rsid w:val="00310E8E"/>
    <w:rsid w:val="00313025"/>
    <w:rsid w:val="0031458C"/>
    <w:rsid w:val="003148E2"/>
    <w:rsid w:val="00314A65"/>
    <w:rsid w:val="00314F5E"/>
    <w:rsid w:val="00315273"/>
    <w:rsid w:val="0031692E"/>
    <w:rsid w:val="00316C2F"/>
    <w:rsid w:val="003176A1"/>
    <w:rsid w:val="00320747"/>
    <w:rsid w:val="0032108B"/>
    <w:rsid w:val="003211E2"/>
    <w:rsid w:val="003218DF"/>
    <w:rsid w:val="00321BF4"/>
    <w:rsid w:val="00321D56"/>
    <w:rsid w:val="00322634"/>
    <w:rsid w:val="00322A30"/>
    <w:rsid w:val="00322E6F"/>
    <w:rsid w:val="00324916"/>
    <w:rsid w:val="003249E1"/>
    <w:rsid w:val="00324DA6"/>
    <w:rsid w:val="00325243"/>
    <w:rsid w:val="00325B45"/>
    <w:rsid w:val="00325CFC"/>
    <w:rsid w:val="00326679"/>
    <w:rsid w:val="00326707"/>
    <w:rsid w:val="003269C9"/>
    <w:rsid w:val="00327BFC"/>
    <w:rsid w:val="00330206"/>
    <w:rsid w:val="00330711"/>
    <w:rsid w:val="003310AA"/>
    <w:rsid w:val="00331FC5"/>
    <w:rsid w:val="003321D8"/>
    <w:rsid w:val="0033277C"/>
    <w:rsid w:val="0033320E"/>
    <w:rsid w:val="00333244"/>
    <w:rsid w:val="00333EDA"/>
    <w:rsid w:val="00340F50"/>
    <w:rsid w:val="00341DA2"/>
    <w:rsid w:val="00342338"/>
    <w:rsid w:val="00342730"/>
    <w:rsid w:val="003427E5"/>
    <w:rsid w:val="0034289B"/>
    <w:rsid w:val="003428FF"/>
    <w:rsid w:val="00342D88"/>
    <w:rsid w:val="0034311B"/>
    <w:rsid w:val="003435DB"/>
    <w:rsid w:val="003446E2"/>
    <w:rsid w:val="00344B2A"/>
    <w:rsid w:val="00345521"/>
    <w:rsid w:val="00345C7A"/>
    <w:rsid w:val="003463F7"/>
    <w:rsid w:val="003470EB"/>
    <w:rsid w:val="00347C81"/>
    <w:rsid w:val="00347D17"/>
    <w:rsid w:val="00351168"/>
    <w:rsid w:val="003525C3"/>
    <w:rsid w:val="003530A5"/>
    <w:rsid w:val="00353BA1"/>
    <w:rsid w:val="00354118"/>
    <w:rsid w:val="003542DF"/>
    <w:rsid w:val="00354532"/>
    <w:rsid w:val="00354C27"/>
    <w:rsid w:val="00354E21"/>
    <w:rsid w:val="0035514C"/>
    <w:rsid w:val="00355424"/>
    <w:rsid w:val="00355703"/>
    <w:rsid w:val="00355A9B"/>
    <w:rsid w:val="0035713D"/>
    <w:rsid w:val="0035752A"/>
    <w:rsid w:val="003577BB"/>
    <w:rsid w:val="003601EE"/>
    <w:rsid w:val="003605B6"/>
    <w:rsid w:val="0036072B"/>
    <w:rsid w:val="00360DF4"/>
    <w:rsid w:val="00361F4C"/>
    <w:rsid w:val="003621C5"/>
    <w:rsid w:val="00362918"/>
    <w:rsid w:val="00363458"/>
    <w:rsid w:val="00364A2C"/>
    <w:rsid w:val="00364DF2"/>
    <w:rsid w:val="00365E53"/>
    <w:rsid w:val="00366EB6"/>
    <w:rsid w:val="003672BE"/>
    <w:rsid w:val="0036785D"/>
    <w:rsid w:val="00370C13"/>
    <w:rsid w:val="0037123E"/>
    <w:rsid w:val="0037155B"/>
    <w:rsid w:val="003718DD"/>
    <w:rsid w:val="00371D14"/>
    <w:rsid w:val="00371DA2"/>
    <w:rsid w:val="00371E9F"/>
    <w:rsid w:val="00372695"/>
    <w:rsid w:val="0037291E"/>
    <w:rsid w:val="00373400"/>
    <w:rsid w:val="0037345C"/>
    <w:rsid w:val="00373B8D"/>
    <w:rsid w:val="00373D80"/>
    <w:rsid w:val="00374709"/>
    <w:rsid w:val="00374E34"/>
    <w:rsid w:val="0037507B"/>
    <w:rsid w:val="00375167"/>
    <w:rsid w:val="00375BD4"/>
    <w:rsid w:val="003764FE"/>
    <w:rsid w:val="00376D0D"/>
    <w:rsid w:val="00376D2A"/>
    <w:rsid w:val="003771E8"/>
    <w:rsid w:val="00377858"/>
    <w:rsid w:val="00377C69"/>
    <w:rsid w:val="003806E6"/>
    <w:rsid w:val="00380A2A"/>
    <w:rsid w:val="003810BF"/>
    <w:rsid w:val="0038238B"/>
    <w:rsid w:val="00382486"/>
    <w:rsid w:val="003828A2"/>
    <w:rsid w:val="00382A3C"/>
    <w:rsid w:val="00383886"/>
    <w:rsid w:val="003844AC"/>
    <w:rsid w:val="003847E2"/>
    <w:rsid w:val="00385169"/>
    <w:rsid w:val="00385C41"/>
    <w:rsid w:val="00386970"/>
    <w:rsid w:val="00387F66"/>
    <w:rsid w:val="00390057"/>
    <w:rsid w:val="00390A7C"/>
    <w:rsid w:val="00391EAB"/>
    <w:rsid w:val="003920B4"/>
    <w:rsid w:val="003925BA"/>
    <w:rsid w:val="00392A7F"/>
    <w:rsid w:val="00392D97"/>
    <w:rsid w:val="00393698"/>
    <w:rsid w:val="00394646"/>
    <w:rsid w:val="00394B18"/>
    <w:rsid w:val="0039511F"/>
    <w:rsid w:val="00395207"/>
    <w:rsid w:val="003954A2"/>
    <w:rsid w:val="00395DC5"/>
    <w:rsid w:val="00395E12"/>
    <w:rsid w:val="003960D7"/>
    <w:rsid w:val="0039668D"/>
    <w:rsid w:val="0039770B"/>
    <w:rsid w:val="00397899"/>
    <w:rsid w:val="003A085C"/>
    <w:rsid w:val="003A20A9"/>
    <w:rsid w:val="003A296D"/>
    <w:rsid w:val="003A3577"/>
    <w:rsid w:val="003A4372"/>
    <w:rsid w:val="003A4E86"/>
    <w:rsid w:val="003A56B3"/>
    <w:rsid w:val="003A5959"/>
    <w:rsid w:val="003A5DDD"/>
    <w:rsid w:val="003A6133"/>
    <w:rsid w:val="003A633B"/>
    <w:rsid w:val="003A6C8B"/>
    <w:rsid w:val="003A7D0C"/>
    <w:rsid w:val="003B0A6C"/>
    <w:rsid w:val="003B0DA2"/>
    <w:rsid w:val="003B119D"/>
    <w:rsid w:val="003B1271"/>
    <w:rsid w:val="003B1883"/>
    <w:rsid w:val="003B462D"/>
    <w:rsid w:val="003B4CB9"/>
    <w:rsid w:val="003B4D5C"/>
    <w:rsid w:val="003B525A"/>
    <w:rsid w:val="003B745A"/>
    <w:rsid w:val="003B7B38"/>
    <w:rsid w:val="003B7CFA"/>
    <w:rsid w:val="003C04C1"/>
    <w:rsid w:val="003C0765"/>
    <w:rsid w:val="003C0C36"/>
    <w:rsid w:val="003C32C7"/>
    <w:rsid w:val="003C40E7"/>
    <w:rsid w:val="003C40E8"/>
    <w:rsid w:val="003C6664"/>
    <w:rsid w:val="003C66D2"/>
    <w:rsid w:val="003C6731"/>
    <w:rsid w:val="003C69F0"/>
    <w:rsid w:val="003C6A83"/>
    <w:rsid w:val="003C6B47"/>
    <w:rsid w:val="003C6DB0"/>
    <w:rsid w:val="003D00CA"/>
    <w:rsid w:val="003D0E5F"/>
    <w:rsid w:val="003D15E8"/>
    <w:rsid w:val="003D17DE"/>
    <w:rsid w:val="003D20C2"/>
    <w:rsid w:val="003D2236"/>
    <w:rsid w:val="003D2A5D"/>
    <w:rsid w:val="003D2ACF"/>
    <w:rsid w:val="003D364D"/>
    <w:rsid w:val="003D3DA3"/>
    <w:rsid w:val="003D4002"/>
    <w:rsid w:val="003D42A5"/>
    <w:rsid w:val="003D748E"/>
    <w:rsid w:val="003D7950"/>
    <w:rsid w:val="003E0018"/>
    <w:rsid w:val="003E0227"/>
    <w:rsid w:val="003E11A6"/>
    <w:rsid w:val="003E1862"/>
    <w:rsid w:val="003E18A6"/>
    <w:rsid w:val="003E1B0D"/>
    <w:rsid w:val="003E1B3D"/>
    <w:rsid w:val="003E1EB0"/>
    <w:rsid w:val="003E2DB9"/>
    <w:rsid w:val="003E408C"/>
    <w:rsid w:val="003E56AE"/>
    <w:rsid w:val="003E61DF"/>
    <w:rsid w:val="003E627D"/>
    <w:rsid w:val="003E6552"/>
    <w:rsid w:val="003E6837"/>
    <w:rsid w:val="003E6929"/>
    <w:rsid w:val="003E6EC2"/>
    <w:rsid w:val="003E78ED"/>
    <w:rsid w:val="003F177D"/>
    <w:rsid w:val="003F17F7"/>
    <w:rsid w:val="003F1FC6"/>
    <w:rsid w:val="003F2F23"/>
    <w:rsid w:val="003F3153"/>
    <w:rsid w:val="003F3420"/>
    <w:rsid w:val="003F3792"/>
    <w:rsid w:val="003F37C8"/>
    <w:rsid w:val="003F396B"/>
    <w:rsid w:val="003F3C70"/>
    <w:rsid w:val="003F400C"/>
    <w:rsid w:val="003F44C7"/>
    <w:rsid w:val="003F7277"/>
    <w:rsid w:val="003F76BD"/>
    <w:rsid w:val="003F7941"/>
    <w:rsid w:val="003F7A02"/>
    <w:rsid w:val="004006FA"/>
    <w:rsid w:val="00401133"/>
    <w:rsid w:val="004013E4"/>
    <w:rsid w:val="00402475"/>
    <w:rsid w:val="00402A2F"/>
    <w:rsid w:val="00402BBA"/>
    <w:rsid w:val="004039C8"/>
    <w:rsid w:val="004061F0"/>
    <w:rsid w:val="004063E7"/>
    <w:rsid w:val="004066B5"/>
    <w:rsid w:val="00407024"/>
    <w:rsid w:val="00407074"/>
    <w:rsid w:val="0040760B"/>
    <w:rsid w:val="004076C5"/>
    <w:rsid w:val="00410CE9"/>
    <w:rsid w:val="00411977"/>
    <w:rsid w:val="0041260A"/>
    <w:rsid w:val="00413022"/>
    <w:rsid w:val="004134F2"/>
    <w:rsid w:val="004136E3"/>
    <w:rsid w:val="004137DD"/>
    <w:rsid w:val="00413938"/>
    <w:rsid w:val="00413C04"/>
    <w:rsid w:val="00414D27"/>
    <w:rsid w:val="00415FCA"/>
    <w:rsid w:val="0041602C"/>
    <w:rsid w:val="00416E77"/>
    <w:rsid w:val="00416F21"/>
    <w:rsid w:val="00417226"/>
    <w:rsid w:val="0041727B"/>
    <w:rsid w:val="00417576"/>
    <w:rsid w:val="00417CD1"/>
    <w:rsid w:val="00420A55"/>
    <w:rsid w:val="00420A83"/>
    <w:rsid w:val="00422283"/>
    <w:rsid w:val="004226B7"/>
    <w:rsid w:val="00422DCA"/>
    <w:rsid w:val="004231D3"/>
    <w:rsid w:val="00423468"/>
    <w:rsid w:val="00424029"/>
    <w:rsid w:val="00424313"/>
    <w:rsid w:val="004245DC"/>
    <w:rsid w:val="00424A16"/>
    <w:rsid w:val="004250AF"/>
    <w:rsid w:val="00425442"/>
    <w:rsid w:val="00426C37"/>
    <w:rsid w:val="00427000"/>
    <w:rsid w:val="00427F3D"/>
    <w:rsid w:val="00430DE6"/>
    <w:rsid w:val="00431495"/>
    <w:rsid w:val="00431AC8"/>
    <w:rsid w:val="00431B7E"/>
    <w:rsid w:val="00432382"/>
    <w:rsid w:val="00432F22"/>
    <w:rsid w:val="004332F3"/>
    <w:rsid w:val="004345E4"/>
    <w:rsid w:val="0043492F"/>
    <w:rsid w:val="0043499E"/>
    <w:rsid w:val="00435527"/>
    <w:rsid w:val="0043559C"/>
    <w:rsid w:val="004368C6"/>
    <w:rsid w:val="00437103"/>
    <w:rsid w:val="00437454"/>
    <w:rsid w:val="0044004D"/>
    <w:rsid w:val="0044043A"/>
    <w:rsid w:val="0044091F"/>
    <w:rsid w:val="00440E82"/>
    <w:rsid w:val="004411B5"/>
    <w:rsid w:val="00441237"/>
    <w:rsid w:val="00441E52"/>
    <w:rsid w:val="00441E78"/>
    <w:rsid w:val="00443273"/>
    <w:rsid w:val="00443F0D"/>
    <w:rsid w:val="004444CB"/>
    <w:rsid w:val="00444815"/>
    <w:rsid w:val="004452DD"/>
    <w:rsid w:val="00445397"/>
    <w:rsid w:val="004457A3"/>
    <w:rsid w:val="004458D2"/>
    <w:rsid w:val="00445BA2"/>
    <w:rsid w:val="00445C2E"/>
    <w:rsid w:val="00445E9D"/>
    <w:rsid w:val="004471CB"/>
    <w:rsid w:val="0044748C"/>
    <w:rsid w:val="00450759"/>
    <w:rsid w:val="00451A89"/>
    <w:rsid w:val="004527D9"/>
    <w:rsid w:val="00453E21"/>
    <w:rsid w:val="00455235"/>
    <w:rsid w:val="00455403"/>
    <w:rsid w:val="00456108"/>
    <w:rsid w:val="00456295"/>
    <w:rsid w:val="0045640B"/>
    <w:rsid w:val="004569AE"/>
    <w:rsid w:val="00457C41"/>
    <w:rsid w:val="00457D0C"/>
    <w:rsid w:val="00460438"/>
    <w:rsid w:val="004608B3"/>
    <w:rsid w:val="004610A0"/>
    <w:rsid w:val="004612F7"/>
    <w:rsid w:val="004618B5"/>
    <w:rsid w:val="00461A37"/>
    <w:rsid w:val="004625C9"/>
    <w:rsid w:val="004630BC"/>
    <w:rsid w:val="004637B7"/>
    <w:rsid w:val="004646F1"/>
    <w:rsid w:val="00464CD8"/>
    <w:rsid w:val="0046533A"/>
    <w:rsid w:val="00465AF7"/>
    <w:rsid w:val="00466417"/>
    <w:rsid w:val="00470B00"/>
    <w:rsid w:val="00470C05"/>
    <w:rsid w:val="00471E76"/>
    <w:rsid w:val="004724ED"/>
    <w:rsid w:val="0047254F"/>
    <w:rsid w:val="004725BF"/>
    <w:rsid w:val="00472923"/>
    <w:rsid w:val="0047302C"/>
    <w:rsid w:val="004730D1"/>
    <w:rsid w:val="00473350"/>
    <w:rsid w:val="004740AB"/>
    <w:rsid w:val="00474B4E"/>
    <w:rsid w:val="00474DF0"/>
    <w:rsid w:val="004760CD"/>
    <w:rsid w:val="004761BE"/>
    <w:rsid w:val="0047637B"/>
    <w:rsid w:val="00476381"/>
    <w:rsid w:val="00476422"/>
    <w:rsid w:val="00476E16"/>
    <w:rsid w:val="00477634"/>
    <w:rsid w:val="004777F7"/>
    <w:rsid w:val="00477D60"/>
    <w:rsid w:val="00480596"/>
    <w:rsid w:val="00480680"/>
    <w:rsid w:val="00480868"/>
    <w:rsid w:val="004813E4"/>
    <w:rsid w:val="00481642"/>
    <w:rsid w:val="00481D10"/>
    <w:rsid w:val="004821AD"/>
    <w:rsid w:val="0048267B"/>
    <w:rsid w:val="0048281B"/>
    <w:rsid w:val="0048313B"/>
    <w:rsid w:val="00483513"/>
    <w:rsid w:val="004836C7"/>
    <w:rsid w:val="00483903"/>
    <w:rsid w:val="00483A8F"/>
    <w:rsid w:val="00484719"/>
    <w:rsid w:val="004863E9"/>
    <w:rsid w:val="00487578"/>
    <w:rsid w:val="00487C2A"/>
    <w:rsid w:val="00490376"/>
    <w:rsid w:val="00490CE5"/>
    <w:rsid w:val="00491571"/>
    <w:rsid w:val="004916D2"/>
    <w:rsid w:val="004929D0"/>
    <w:rsid w:val="00492CFA"/>
    <w:rsid w:val="004932EB"/>
    <w:rsid w:val="004940EC"/>
    <w:rsid w:val="00494260"/>
    <w:rsid w:val="00496E2C"/>
    <w:rsid w:val="004971DB"/>
    <w:rsid w:val="0049725B"/>
    <w:rsid w:val="004978A3"/>
    <w:rsid w:val="004979F9"/>
    <w:rsid w:val="00497AFB"/>
    <w:rsid w:val="00497EDC"/>
    <w:rsid w:val="004A046B"/>
    <w:rsid w:val="004A06ED"/>
    <w:rsid w:val="004A0AD9"/>
    <w:rsid w:val="004A0DAC"/>
    <w:rsid w:val="004A125A"/>
    <w:rsid w:val="004A14BC"/>
    <w:rsid w:val="004A2427"/>
    <w:rsid w:val="004A2AF7"/>
    <w:rsid w:val="004A2DDE"/>
    <w:rsid w:val="004A2F14"/>
    <w:rsid w:val="004A3C22"/>
    <w:rsid w:val="004A3CB6"/>
    <w:rsid w:val="004A44B7"/>
    <w:rsid w:val="004A4BC7"/>
    <w:rsid w:val="004A5285"/>
    <w:rsid w:val="004A7608"/>
    <w:rsid w:val="004A7BDB"/>
    <w:rsid w:val="004A7CF2"/>
    <w:rsid w:val="004B06FA"/>
    <w:rsid w:val="004B0F39"/>
    <w:rsid w:val="004B1D42"/>
    <w:rsid w:val="004B1D51"/>
    <w:rsid w:val="004B3303"/>
    <w:rsid w:val="004B37C1"/>
    <w:rsid w:val="004B3E4D"/>
    <w:rsid w:val="004B405F"/>
    <w:rsid w:val="004B4439"/>
    <w:rsid w:val="004B4DF8"/>
    <w:rsid w:val="004B50C5"/>
    <w:rsid w:val="004B57E9"/>
    <w:rsid w:val="004B73CA"/>
    <w:rsid w:val="004B7E7C"/>
    <w:rsid w:val="004C0D2A"/>
    <w:rsid w:val="004C12CE"/>
    <w:rsid w:val="004C180C"/>
    <w:rsid w:val="004C192E"/>
    <w:rsid w:val="004C2211"/>
    <w:rsid w:val="004C2CD2"/>
    <w:rsid w:val="004C30AE"/>
    <w:rsid w:val="004C3A8F"/>
    <w:rsid w:val="004C3B2B"/>
    <w:rsid w:val="004C4D62"/>
    <w:rsid w:val="004C4E6D"/>
    <w:rsid w:val="004C55E3"/>
    <w:rsid w:val="004C668A"/>
    <w:rsid w:val="004C6BA4"/>
    <w:rsid w:val="004C6C40"/>
    <w:rsid w:val="004C76E8"/>
    <w:rsid w:val="004D02BD"/>
    <w:rsid w:val="004D0307"/>
    <w:rsid w:val="004D0380"/>
    <w:rsid w:val="004D03CA"/>
    <w:rsid w:val="004D08FA"/>
    <w:rsid w:val="004D0A3E"/>
    <w:rsid w:val="004D1380"/>
    <w:rsid w:val="004D13E1"/>
    <w:rsid w:val="004D1E51"/>
    <w:rsid w:val="004D1F77"/>
    <w:rsid w:val="004D2297"/>
    <w:rsid w:val="004D28C6"/>
    <w:rsid w:val="004D319E"/>
    <w:rsid w:val="004D4A49"/>
    <w:rsid w:val="004D4F15"/>
    <w:rsid w:val="004D5A9B"/>
    <w:rsid w:val="004D5F18"/>
    <w:rsid w:val="004D7834"/>
    <w:rsid w:val="004E094C"/>
    <w:rsid w:val="004E09D8"/>
    <w:rsid w:val="004E0EF6"/>
    <w:rsid w:val="004E1763"/>
    <w:rsid w:val="004E1A1C"/>
    <w:rsid w:val="004E1CB2"/>
    <w:rsid w:val="004E1EDC"/>
    <w:rsid w:val="004E20F4"/>
    <w:rsid w:val="004E24B3"/>
    <w:rsid w:val="004E35EF"/>
    <w:rsid w:val="004E3C6B"/>
    <w:rsid w:val="004E4246"/>
    <w:rsid w:val="004E4E73"/>
    <w:rsid w:val="004E55DA"/>
    <w:rsid w:val="004E5DCF"/>
    <w:rsid w:val="004E6230"/>
    <w:rsid w:val="004F0A56"/>
    <w:rsid w:val="004F2AF6"/>
    <w:rsid w:val="004F344A"/>
    <w:rsid w:val="004F45CA"/>
    <w:rsid w:val="004F4EB0"/>
    <w:rsid w:val="004F4F5B"/>
    <w:rsid w:val="004F52E1"/>
    <w:rsid w:val="004F574F"/>
    <w:rsid w:val="004F58C8"/>
    <w:rsid w:val="004F5A0A"/>
    <w:rsid w:val="004F7222"/>
    <w:rsid w:val="004F74BE"/>
    <w:rsid w:val="004F7A89"/>
    <w:rsid w:val="00501A05"/>
    <w:rsid w:val="00501AF6"/>
    <w:rsid w:val="00502F51"/>
    <w:rsid w:val="0050373A"/>
    <w:rsid w:val="00504946"/>
    <w:rsid w:val="0050508C"/>
    <w:rsid w:val="005056F4"/>
    <w:rsid w:val="0050575A"/>
    <w:rsid w:val="00506251"/>
    <w:rsid w:val="0050638D"/>
    <w:rsid w:val="0050747A"/>
    <w:rsid w:val="005078C8"/>
    <w:rsid w:val="005078E0"/>
    <w:rsid w:val="00507B49"/>
    <w:rsid w:val="00510E26"/>
    <w:rsid w:val="005113BC"/>
    <w:rsid w:val="00511B36"/>
    <w:rsid w:val="00511C2C"/>
    <w:rsid w:val="00513219"/>
    <w:rsid w:val="00513372"/>
    <w:rsid w:val="00513DA3"/>
    <w:rsid w:val="0051414D"/>
    <w:rsid w:val="00515C7E"/>
    <w:rsid w:val="005177CE"/>
    <w:rsid w:val="00522D0B"/>
    <w:rsid w:val="005256A2"/>
    <w:rsid w:val="00526132"/>
    <w:rsid w:val="0052629E"/>
    <w:rsid w:val="00530377"/>
    <w:rsid w:val="005312A6"/>
    <w:rsid w:val="00531677"/>
    <w:rsid w:val="005323C1"/>
    <w:rsid w:val="00532828"/>
    <w:rsid w:val="0053410A"/>
    <w:rsid w:val="00534329"/>
    <w:rsid w:val="00534702"/>
    <w:rsid w:val="00534806"/>
    <w:rsid w:val="0053562D"/>
    <w:rsid w:val="00535DDE"/>
    <w:rsid w:val="005362F1"/>
    <w:rsid w:val="00536A40"/>
    <w:rsid w:val="00536A6A"/>
    <w:rsid w:val="0053709F"/>
    <w:rsid w:val="005370DA"/>
    <w:rsid w:val="005370F1"/>
    <w:rsid w:val="005377B2"/>
    <w:rsid w:val="005400F5"/>
    <w:rsid w:val="00540A97"/>
    <w:rsid w:val="00540F01"/>
    <w:rsid w:val="0054107F"/>
    <w:rsid w:val="005416C4"/>
    <w:rsid w:val="0054272E"/>
    <w:rsid w:val="005436B8"/>
    <w:rsid w:val="00543D91"/>
    <w:rsid w:val="00543F67"/>
    <w:rsid w:val="00545417"/>
    <w:rsid w:val="005459DD"/>
    <w:rsid w:val="00545AF1"/>
    <w:rsid w:val="0054738B"/>
    <w:rsid w:val="0055037E"/>
    <w:rsid w:val="005504F8"/>
    <w:rsid w:val="00550F88"/>
    <w:rsid w:val="005513C9"/>
    <w:rsid w:val="005515BF"/>
    <w:rsid w:val="00551A6F"/>
    <w:rsid w:val="00551B1F"/>
    <w:rsid w:val="00551D0B"/>
    <w:rsid w:val="00554742"/>
    <w:rsid w:val="005552B8"/>
    <w:rsid w:val="00556126"/>
    <w:rsid w:val="005563EF"/>
    <w:rsid w:val="0055721B"/>
    <w:rsid w:val="0055799A"/>
    <w:rsid w:val="00560325"/>
    <w:rsid w:val="00560C2D"/>
    <w:rsid w:val="00562163"/>
    <w:rsid w:val="005627F6"/>
    <w:rsid w:val="00562B0E"/>
    <w:rsid w:val="00562E30"/>
    <w:rsid w:val="00564460"/>
    <w:rsid w:val="00564CBD"/>
    <w:rsid w:val="00564D58"/>
    <w:rsid w:val="00565984"/>
    <w:rsid w:val="00566345"/>
    <w:rsid w:val="00567FDE"/>
    <w:rsid w:val="00570BB5"/>
    <w:rsid w:val="00570F6C"/>
    <w:rsid w:val="00571080"/>
    <w:rsid w:val="00572352"/>
    <w:rsid w:val="00572419"/>
    <w:rsid w:val="005727BF"/>
    <w:rsid w:val="005729E0"/>
    <w:rsid w:val="00572FE1"/>
    <w:rsid w:val="00573FE3"/>
    <w:rsid w:val="00574769"/>
    <w:rsid w:val="005754D4"/>
    <w:rsid w:val="005754F0"/>
    <w:rsid w:val="0057585F"/>
    <w:rsid w:val="005764C3"/>
    <w:rsid w:val="005766F0"/>
    <w:rsid w:val="005768FE"/>
    <w:rsid w:val="00577142"/>
    <w:rsid w:val="0057777B"/>
    <w:rsid w:val="005809E6"/>
    <w:rsid w:val="00580C0F"/>
    <w:rsid w:val="00580EE9"/>
    <w:rsid w:val="00581535"/>
    <w:rsid w:val="00581C7E"/>
    <w:rsid w:val="0058238F"/>
    <w:rsid w:val="00582E43"/>
    <w:rsid w:val="00584B5A"/>
    <w:rsid w:val="00584D56"/>
    <w:rsid w:val="00584D87"/>
    <w:rsid w:val="005868F4"/>
    <w:rsid w:val="00586F46"/>
    <w:rsid w:val="00587E09"/>
    <w:rsid w:val="00590343"/>
    <w:rsid w:val="00590F6F"/>
    <w:rsid w:val="00590F7B"/>
    <w:rsid w:val="00592515"/>
    <w:rsid w:val="005925FB"/>
    <w:rsid w:val="00592809"/>
    <w:rsid w:val="00592B13"/>
    <w:rsid w:val="0059342B"/>
    <w:rsid w:val="00593E8C"/>
    <w:rsid w:val="00593FED"/>
    <w:rsid w:val="0059468E"/>
    <w:rsid w:val="00595710"/>
    <w:rsid w:val="00595D4F"/>
    <w:rsid w:val="00597A41"/>
    <w:rsid w:val="005A0564"/>
    <w:rsid w:val="005A1267"/>
    <w:rsid w:val="005A13BC"/>
    <w:rsid w:val="005A15FC"/>
    <w:rsid w:val="005A17D5"/>
    <w:rsid w:val="005A17E6"/>
    <w:rsid w:val="005A201E"/>
    <w:rsid w:val="005A2620"/>
    <w:rsid w:val="005A2705"/>
    <w:rsid w:val="005A2DE0"/>
    <w:rsid w:val="005A476E"/>
    <w:rsid w:val="005A5B4D"/>
    <w:rsid w:val="005A5E94"/>
    <w:rsid w:val="005A5EEE"/>
    <w:rsid w:val="005A6877"/>
    <w:rsid w:val="005A7A30"/>
    <w:rsid w:val="005A7BDD"/>
    <w:rsid w:val="005A7EA5"/>
    <w:rsid w:val="005B084F"/>
    <w:rsid w:val="005B0DEE"/>
    <w:rsid w:val="005B0FDC"/>
    <w:rsid w:val="005B2737"/>
    <w:rsid w:val="005B2F3E"/>
    <w:rsid w:val="005B31C7"/>
    <w:rsid w:val="005B356B"/>
    <w:rsid w:val="005B4052"/>
    <w:rsid w:val="005B42E5"/>
    <w:rsid w:val="005B496F"/>
    <w:rsid w:val="005B4F4F"/>
    <w:rsid w:val="005B5907"/>
    <w:rsid w:val="005B7180"/>
    <w:rsid w:val="005C00D3"/>
    <w:rsid w:val="005C08DB"/>
    <w:rsid w:val="005C0E69"/>
    <w:rsid w:val="005C3149"/>
    <w:rsid w:val="005C379D"/>
    <w:rsid w:val="005C3B20"/>
    <w:rsid w:val="005C4C80"/>
    <w:rsid w:val="005C6367"/>
    <w:rsid w:val="005C6D3E"/>
    <w:rsid w:val="005C7374"/>
    <w:rsid w:val="005C7A3D"/>
    <w:rsid w:val="005D06D6"/>
    <w:rsid w:val="005D0D3C"/>
    <w:rsid w:val="005D0F8D"/>
    <w:rsid w:val="005D1993"/>
    <w:rsid w:val="005D2429"/>
    <w:rsid w:val="005D2DCE"/>
    <w:rsid w:val="005D41B3"/>
    <w:rsid w:val="005D421A"/>
    <w:rsid w:val="005D69A8"/>
    <w:rsid w:val="005D71F4"/>
    <w:rsid w:val="005E097A"/>
    <w:rsid w:val="005E16C2"/>
    <w:rsid w:val="005E251A"/>
    <w:rsid w:val="005E2BBE"/>
    <w:rsid w:val="005E3094"/>
    <w:rsid w:val="005E48A9"/>
    <w:rsid w:val="005E4ABE"/>
    <w:rsid w:val="005E4B1B"/>
    <w:rsid w:val="005E53EA"/>
    <w:rsid w:val="005E5B75"/>
    <w:rsid w:val="005E643A"/>
    <w:rsid w:val="005E6CB5"/>
    <w:rsid w:val="005E76D1"/>
    <w:rsid w:val="005E7AFE"/>
    <w:rsid w:val="005E7CE6"/>
    <w:rsid w:val="005F0E43"/>
    <w:rsid w:val="005F15D4"/>
    <w:rsid w:val="005F1E08"/>
    <w:rsid w:val="005F2101"/>
    <w:rsid w:val="005F23B0"/>
    <w:rsid w:val="005F26A4"/>
    <w:rsid w:val="005F2802"/>
    <w:rsid w:val="005F4BC0"/>
    <w:rsid w:val="005F6B35"/>
    <w:rsid w:val="005F727F"/>
    <w:rsid w:val="005F74B5"/>
    <w:rsid w:val="005F7B90"/>
    <w:rsid w:val="005F7C49"/>
    <w:rsid w:val="00600488"/>
    <w:rsid w:val="00603A7B"/>
    <w:rsid w:val="006048BF"/>
    <w:rsid w:val="006048F3"/>
    <w:rsid w:val="00604D25"/>
    <w:rsid w:val="00606BC1"/>
    <w:rsid w:val="00606F40"/>
    <w:rsid w:val="00607A41"/>
    <w:rsid w:val="00611814"/>
    <w:rsid w:val="00613249"/>
    <w:rsid w:val="0061412A"/>
    <w:rsid w:val="00614976"/>
    <w:rsid w:val="006159AD"/>
    <w:rsid w:val="006160D4"/>
    <w:rsid w:val="00616530"/>
    <w:rsid w:val="00616912"/>
    <w:rsid w:val="00617002"/>
    <w:rsid w:val="00617278"/>
    <w:rsid w:val="0061733C"/>
    <w:rsid w:val="006175EC"/>
    <w:rsid w:val="00617B28"/>
    <w:rsid w:val="006201BB"/>
    <w:rsid w:val="00620E60"/>
    <w:rsid w:val="006219E9"/>
    <w:rsid w:val="00621BC6"/>
    <w:rsid w:val="00622481"/>
    <w:rsid w:val="00623290"/>
    <w:rsid w:val="00623AFD"/>
    <w:rsid w:val="00623C22"/>
    <w:rsid w:val="00623C2B"/>
    <w:rsid w:val="0062414F"/>
    <w:rsid w:val="00625E6D"/>
    <w:rsid w:val="0062639C"/>
    <w:rsid w:val="006263AD"/>
    <w:rsid w:val="006265E5"/>
    <w:rsid w:val="00626624"/>
    <w:rsid w:val="00626DDF"/>
    <w:rsid w:val="0062707C"/>
    <w:rsid w:val="006305FC"/>
    <w:rsid w:val="00630711"/>
    <w:rsid w:val="00631448"/>
    <w:rsid w:val="00631D96"/>
    <w:rsid w:val="00633441"/>
    <w:rsid w:val="006334D0"/>
    <w:rsid w:val="006335C2"/>
    <w:rsid w:val="00633947"/>
    <w:rsid w:val="00634006"/>
    <w:rsid w:val="0063407A"/>
    <w:rsid w:val="006351B2"/>
    <w:rsid w:val="00635847"/>
    <w:rsid w:val="0063613D"/>
    <w:rsid w:val="006361DD"/>
    <w:rsid w:val="00636317"/>
    <w:rsid w:val="00636E5C"/>
    <w:rsid w:val="00637283"/>
    <w:rsid w:val="00637779"/>
    <w:rsid w:val="00641402"/>
    <w:rsid w:val="00642169"/>
    <w:rsid w:val="00642305"/>
    <w:rsid w:val="00642E64"/>
    <w:rsid w:val="00642EED"/>
    <w:rsid w:val="0064333D"/>
    <w:rsid w:val="00643713"/>
    <w:rsid w:val="00643C44"/>
    <w:rsid w:val="006444CF"/>
    <w:rsid w:val="00644C9F"/>
    <w:rsid w:val="006452A2"/>
    <w:rsid w:val="00646B0D"/>
    <w:rsid w:val="00646EF8"/>
    <w:rsid w:val="006519AB"/>
    <w:rsid w:val="00651C8C"/>
    <w:rsid w:val="00652D7E"/>
    <w:rsid w:val="00652DC5"/>
    <w:rsid w:val="00653102"/>
    <w:rsid w:val="0065341E"/>
    <w:rsid w:val="00653D13"/>
    <w:rsid w:val="00653D82"/>
    <w:rsid w:val="006549FD"/>
    <w:rsid w:val="00655CF8"/>
    <w:rsid w:val="00655ED5"/>
    <w:rsid w:val="00657060"/>
    <w:rsid w:val="006605D9"/>
    <w:rsid w:val="00660723"/>
    <w:rsid w:val="00661027"/>
    <w:rsid w:val="00661453"/>
    <w:rsid w:val="00661459"/>
    <w:rsid w:val="00661566"/>
    <w:rsid w:val="00661720"/>
    <w:rsid w:val="006635A9"/>
    <w:rsid w:val="006640ED"/>
    <w:rsid w:val="00664741"/>
    <w:rsid w:val="006655B8"/>
    <w:rsid w:val="00665C83"/>
    <w:rsid w:val="00665E5C"/>
    <w:rsid w:val="006666AF"/>
    <w:rsid w:val="006668BD"/>
    <w:rsid w:val="006668E1"/>
    <w:rsid w:val="006679D0"/>
    <w:rsid w:val="00670E97"/>
    <w:rsid w:val="006712D1"/>
    <w:rsid w:val="00671BB8"/>
    <w:rsid w:val="00671C62"/>
    <w:rsid w:val="00671EC4"/>
    <w:rsid w:val="00673399"/>
    <w:rsid w:val="00674495"/>
    <w:rsid w:val="00674F7B"/>
    <w:rsid w:val="00674FEA"/>
    <w:rsid w:val="00674FEE"/>
    <w:rsid w:val="00675274"/>
    <w:rsid w:val="00675A89"/>
    <w:rsid w:val="0067618E"/>
    <w:rsid w:val="006803F4"/>
    <w:rsid w:val="00680F27"/>
    <w:rsid w:val="006829DF"/>
    <w:rsid w:val="00682B33"/>
    <w:rsid w:val="00682C20"/>
    <w:rsid w:val="00682E58"/>
    <w:rsid w:val="0068315E"/>
    <w:rsid w:val="0068376D"/>
    <w:rsid w:val="006841E6"/>
    <w:rsid w:val="006869A9"/>
    <w:rsid w:val="00686AB2"/>
    <w:rsid w:val="006904DD"/>
    <w:rsid w:val="0069058A"/>
    <w:rsid w:val="00691025"/>
    <w:rsid w:val="00691B05"/>
    <w:rsid w:val="006929F6"/>
    <w:rsid w:val="00692A87"/>
    <w:rsid w:val="00692D72"/>
    <w:rsid w:val="00693725"/>
    <w:rsid w:val="00693C43"/>
    <w:rsid w:val="006947A2"/>
    <w:rsid w:val="00696059"/>
    <w:rsid w:val="006965D6"/>
    <w:rsid w:val="006969BF"/>
    <w:rsid w:val="00696A96"/>
    <w:rsid w:val="00696C27"/>
    <w:rsid w:val="006977D5"/>
    <w:rsid w:val="00697CE8"/>
    <w:rsid w:val="006A1898"/>
    <w:rsid w:val="006A1F6C"/>
    <w:rsid w:val="006A213B"/>
    <w:rsid w:val="006A2183"/>
    <w:rsid w:val="006A2CE5"/>
    <w:rsid w:val="006A2E08"/>
    <w:rsid w:val="006A5FE0"/>
    <w:rsid w:val="006A6479"/>
    <w:rsid w:val="006A693A"/>
    <w:rsid w:val="006A6B4B"/>
    <w:rsid w:val="006A7210"/>
    <w:rsid w:val="006A7217"/>
    <w:rsid w:val="006A7369"/>
    <w:rsid w:val="006A7ED5"/>
    <w:rsid w:val="006B0AE8"/>
    <w:rsid w:val="006B178F"/>
    <w:rsid w:val="006B1A41"/>
    <w:rsid w:val="006B26DE"/>
    <w:rsid w:val="006B3EA6"/>
    <w:rsid w:val="006B441F"/>
    <w:rsid w:val="006B4CB1"/>
    <w:rsid w:val="006B603B"/>
    <w:rsid w:val="006B6081"/>
    <w:rsid w:val="006B77D5"/>
    <w:rsid w:val="006C0078"/>
    <w:rsid w:val="006C0097"/>
    <w:rsid w:val="006C0CF1"/>
    <w:rsid w:val="006C1528"/>
    <w:rsid w:val="006C1687"/>
    <w:rsid w:val="006C272A"/>
    <w:rsid w:val="006C28A2"/>
    <w:rsid w:val="006C2F10"/>
    <w:rsid w:val="006C3A70"/>
    <w:rsid w:val="006C6015"/>
    <w:rsid w:val="006C642E"/>
    <w:rsid w:val="006C6746"/>
    <w:rsid w:val="006C6E6B"/>
    <w:rsid w:val="006C6FD7"/>
    <w:rsid w:val="006C774B"/>
    <w:rsid w:val="006C7BBE"/>
    <w:rsid w:val="006C7E29"/>
    <w:rsid w:val="006D0328"/>
    <w:rsid w:val="006D11AD"/>
    <w:rsid w:val="006D123E"/>
    <w:rsid w:val="006D17C6"/>
    <w:rsid w:val="006D2A0B"/>
    <w:rsid w:val="006D4904"/>
    <w:rsid w:val="006D4A57"/>
    <w:rsid w:val="006D4CA1"/>
    <w:rsid w:val="006D572E"/>
    <w:rsid w:val="006D5AE7"/>
    <w:rsid w:val="006D5E75"/>
    <w:rsid w:val="006D6065"/>
    <w:rsid w:val="006D60A0"/>
    <w:rsid w:val="006D67D3"/>
    <w:rsid w:val="006D680A"/>
    <w:rsid w:val="006D69F3"/>
    <w:rsid w:val="006D6FCF"/>
    <w:rsid w:val="006D7242"/>
    <w:rsid w:val="006D78BE"/>
    <w:rsid w:val="006E022C"/>
    <w:rsid w:val="006E0414"/>
    <w:rsid w:val="006E05D1"/>
    <w:rsid w:val="006E0983"/>
    <w:rsid w:val="006E205F"/>
    <w:rsid w:val="006E2C1E"/>
    <w:rsid w:val="006E3225"/>
    <w:rsid w:val="006E4005"/>
    <w:rsid w:val="006E4DDB"/>
    <w:rsid w:val="006E5FF1"/>
    <w:rsid w:val="006E6214"/>
    <w:rsid w:val="006E63F1"/>
    <w:rsid w:val="006E6EFA"/>
    <w:rsid w:val="006E7854"/>
    <w:rsid w:val="006E790E"/>
    <w:rsid w:val="006E79FE"/>
    <w:rsid w:val="006F0B3E"/>
    <w:rsid w:val="006F0E2B"/>
    <w:rsid w:val="006F1201"/>
    <w:rsid w:val="006F1E11"/>
    <w:rsid w:val="006F273F"/>
    <w:rsid w:val="006F2B6E"/>
    <w:rsid w:val="006F317A"/>
    <w:rsid w:val="006F4726"/>
    <w:rsid w:val="006F4ACE"/>
    <w:rsid w:val="006F5FAD"/>
    <w:rsid w:val="006F77D0"/>
    <w:rsid w:val="007004B2"/>
    <w:rsid w:val="00701791"/>
    <w:rsid w:val="00701CAA"/>
    <w:rsid w:val="0070225F"/>
    <w:rsid w:val="00702900"/>
    <w:rsid w:val="00702966"/>
    <w:rsid w:val="00702C88"/>
    <w:rsid w:val="00702FD9"/>
    <w:rsid w:val="00703D9B"/>
    <w:rsid w:val="00704D0D"/>
    <w:rsid w:val="007057A4"/>
    <w:rsid w:val="00705824"/>
    <w:rsid w:val="00705FE7"/>
    <w:rsid w:val="00706470"/>
    <w:rsid w:val="00706667"/>
    <w:rsid w:val="007068C7"/>
    <w:rsid w:val="00706D10"/>
    <w:rsid w:val="0070739A"/>
    <w:rsid w:val="0070764A"/>
    <w:rsid w:val="0070787B"/>
    <w:rsid w:val="00707C07"/>
    <w:rsid w:val="00707EF4"/>
    <w:rsid w:val="00710250"/>
    <w:rsid w:val="007102FF"/>
    <w:rsid w:val="00710608"/>
    <w:rsid w:val="0071274B"/>
    <w:rsid w:val="0071357D"/>
    <w:rsid w:val="00713829"/>
    <w:rsid w:val="007147C3"/>
    <w:rsid w:val="007154DC"/>
    <w:rsid w:val="00715705"/>
    <w:rsid w:val="007163B7"/>
    <w:rsid w:val="007166C6"/>
    <w:rsid w:val="00716E60"/>
    <w:rsid w:val="00717752"/>
    <w:rsid w:val="00720549"/>
    <w:rsid w:val="007212F9"/>
    <w:rsid w:val="007220FE"/>
    <w:rsid w:val="0072286A"/>
    <w:rsid w:val="00722B37"/>
    <w:rsid w:val="007230FC"/>
    <w:rsid w:val="007233F6"/>
    <w:rsid w:val="00726325"/>
    <w:rsid w:val="007265EC"/>
    <w:rsid w:val="00727A4E"/>
    <w:rsid w:val="00730865"/>
    <w:rsid w:val="00731DDA"/>
    <w:rsid w:val="00732778"/>
    <w:rsid w:val="00732FE9"/>
    <w:rsid w:val="00733568"/>
    <w:rsid w:val="00734C95"/>
    <w:rsid w:val="00734E4E"/>
    <w:rsid w:val="0073543D"/>
    <w:rsid w:val="00737110"/>
    <w:rsid w:val="00737731"/>
    <w:rsid w:val="007379E0"/>
    <w:rsid w:val="00737CAA"/>
    <w:rsid w:val="0074023D"/>
    <w:rsid w:val="0074071A"/>
    <w:rsid w:val="00741A34"/>
    <w:rsid w:val="00741F0A"/>
    <w:rsid w:val="007420FB"/>
    <w:rsid w:val="0074224D"/>
    <w:rsid w:val="00742A76"/>
    <w:rsid w:val="00742A8D"/>
    <w:rsid w:val="00742B7F"/>
    <w:rsid w:val="007430E6"/>
    <w:rsid w:val="0074341C"/>
    <w:rsid w:val="00743AC3"/>
    <w:rsid w:val="007440D0"/>
    <w:rsid w:val="007444CC"/>
    <w:rsid w:val="0074702A"/>
    <w:rsid w:val="00747184"/>
    <w:rsid w:val="00750153"/>
    <w:rsid w:val="0075077B"/>
    <w:rsid w:val="00750983"/>
    <w:rsid w:val="00751F93"/>
    <w:rsid w:val="007522AE"/>
    <w:rsid w:val="00752DA0"/>
    <w:rsid w:val="007531C0"/>
    <w:rsid w:val="007532CB"/>
    <w:rsid w:val="0075374E"/>
    <w:rsid w:val="00754E37"/>
    <w:rsid w:val="00755F51"/>
    <w:rsid w:val="007562C2"/>
    <w:rsid w:val="00756747"/>
    <w:rsid w:val="00757109"/>
    <w:rsid w:val="0075747C"/>
    <w:rsid w:val="00757CAC"/>
    <w:rsid w:val="00760ACE"/>
    <w:rsid w:val="00760DFC"/>
    <w:rsid w:val="0076115D"/>
    <w:rsid w:val="007612E6"/>
    <w:rsid w:val="00761B27"/>
    <w:rsid w:val="00762155"/>
    <w:rsid w:val="0076229F"/>
    <w:rsid w:val="00762BA8"/>
    <w:rsid w:val="007640D5"/>
    <w:rsid w:val="0076569F"/>
    <w:rsid w:val="00765F44"/>
    <w:rsid w:val="00766535"/>
    <w:rsid w:val="00766817"/>
    <w:rsid w:val="007668C3"/>
    <w:rsid w:val="00767CBF"/>
    <w:rsid w:val="00767DA3"/>
    <w:rsid w:val="00767DDB"/>
    <w:rsid w:val="00771A22"/>
    <w:rsid w:val="00771D86"/>
    <w:rsid w:val="0077272F"/>
    <w:rsid w:val="007730E5"/>
    <w:rsid w:val="00773A82"/>
    <w:rsid w:val="00773BD6"/>
    <w:rsid w:val="00774406"/>
    <w:rsid w:val="00774706"/>
    <w:rsid w:val="007750EC"/>
    <w:rsid w:val="007760B6"/>
    <w:rsid w:val="007769AA"/>
    <w:rsid w:val="00777117"/>
    <w:rsid w:val="00777EE2"/>
    <w:rsid w:val="007806A9"/>
    <w:rsid w:val="00781461"/>
    <w:rsid w:val="0078241E"/>
    <w:rsid w:val="0078488E"/>
    <w:rsid w:val="007848A6"/>
    <w:rsid w:val="007850F9"/>
    <w:rsid w:val="0078568B"/>
    <w:rsid w:val="00786640"/>
    <w:rsid w:val="007866A4"/>
    <w:rsid w:val="00786A46"/>
    <w:rsid w:val="00786F0F"/>
    <w:rsid w:val="0078796D"/>
    <w:rsid w:val="007906AC"/>
    <w:rsid w:val="00790705"/>
    <w:rsid w:val="00790914"/>
    <w:rsid w:val="00790F47"/>
    <w:rsid w:val="007918D2"/>
    <w:rsid w:val="007928B4"/>
    <w:rsid w:val="0079312B"/>
    <w:rsid w:val="0079352C"/>
    <w:rsid w:val="00793E81"/>
    <w:rsid w:val="00794780"/>
    <w:rsid w:val="00794806"/>
    <w:rsid w:val="007950AE"/>
    <w:rsid w:val="00795AE1"/>
    <w:rsid w:val="00795F03"/>
    <w:rsid w:val="0079641F"/>
    <w:rsid w:val="007975D2"/>
    <w:rsid w:val="007978A3"/>
    <w:rsid w:val="00797F89"/>
    <w:rsid w:val="007A05A8"/>
    <w:rsid w:val="007A2097"/>
    <w:rsid w:val="007A2B61"/>
    <w:rsid w:val="007A2E09"/>
    <w:rsid w:val="007A2E6F"/>
    <w:rsid w:val="007A44B9"/>
    <w:rsid w:val="007A5230"/>
    <w:rsid w:val="007A525C"/>
    <w:rsid w:val="007A58A7"/>
    <w:rsid w:val="007A5ACF"/>
    <w:rsid w:val="007A5C10"/>
    <w:rsid w:val="007A67B4"/>
    <w:rsid w:val="007A6FE9"/>
    <w:rsid w:val="007A7F06"/>
    <w:rsid w:val="007B0038"/>
    <w:rsid w:val="007B0644"/>
    <w:rsid w:val="007B071D"/>
    <w:rsid w:val="007B0BC5"/>
    <w:rsid w:val="007B0D7C"/>
    <w:rsid w:val="007B1332"/>
    <w:rsid w:val="007B2661"/>
    <w:rsid w:val="007B2CC2"/>
    <w:rsid w:val="007B360D"/>
    <w:rsid w:val="007B3AA3"/>
    <w:rsid w:val="007B40EE"/>
    <w:rsid w:val="007B470E"/>
    <w:rsid w:val="007B47DE"/>
    <w:rsid w:val="007B4CAE"/>
    <w:rsid w:val="007B66FA"/>
    <w:rsid w:val="007C06CD"/>
    <w:rsid w:val="007C099A"/>
    <w:rsid w:val="007C0DCE"/>
    <w:rsid w:val="007C1CA5"/>
    <w:rsid w:val="007C279E"/>
    <w:rsid w:val="007C27FF"/>
    <w:rsid w:val="007C3A18"/>
    <w:rsid w:val="007C4666"/>
    <w:rsid w:val="007C5852"/>
    <w:rsid w:val="007C67F4"/>
    <w:rsid w:val="007C6809"/>
    <w:rsid w:val="007C68E4"/>
    <w:rsid w:val="007D1259"/>
    <w:rsid w:val="007D1C76"/>
    <w:rsid w:val="007D25BA"/>
    <w:rsid w:val="007D2ECF"/>
    <w:rsid w:val="007D38EE"/>
    <w:rsid w:val="007D3BE8"/>
    <w:rsid w:val="007D3CB4"/>
    <w:rsid w:val="007D3FA0"/>
    <w:rsid w:val="007D41B8"/>
    <w:rsid w:val="007D4F37"/>
    <w:rsid w:val="007D530B"/>
    <w:rsid w:val="007D55DD"/>
    <w:rsid w:val="007D582D"/>
    <w:rsid w:val="007D5A55"/>
    <w:rsid w:val="007D603C"/>
    <w:rsid w:val="007D63FC"/>
    <w:rsid w:val="007D65FD"/>
    <w:rsid w:val="007D6DE4"/>
    <w:rsid w:val="007D7F0D"/>
    <w:rsid w:val="007E0100"/>
    <w:rsid w:val="007E05C2"/>
    <w:rsid w:val="007E0931"/>
    <w:rsid w:val="007E14EA"/>
    <w:rsid w:val="007E1D0F"/>
    <w:rsid w:val="007E1D78"/>
    <w:rsid w:val="007E1DFC"/>
    <w:rsid w:val="007E2EA1"/>
    <w:rsid w:val="007E3FE5"/>
    <w:rsid w:val="007E4943"/>
    <w:rsid w:val="007E4A65"/>
    <w:rsid w:val="007E53FA"/>
    <w:rsid w:val="007E638A"/>
    <w:rsid w:val="007E6A4B"/>
    <w:rsid w:val="007E6E26"/>
    <w:rsid w:val="007E7340"/>
    <w:rsid w:val="007E73FD"/>
    <w:rsid w:val="007F0378"/>
    <w:rsid w:val="007F0EB9"/>
    <w:rsid w:val="007F19BD"/>
    <w:rsid w:val="007F22DD"/>
    <w:rsid w:val="007F2E14"/>
    <w:rsid w:val="007F3480"/>
    <w:rsid w:val="007F35E2"/>
    <w:rsid w:val="007F3D29"/>
    <w:rsid w:val="007F4186"/>
    <w:rsid w:val="007F4A64"/>
    <w:rsid w:val="007F4FEC"/>
    <w:rsid w:val="007F528F"/>
    <w:rsid w:val="007F5A36"/>
    <w:rsid w:val="007F5C27"/>
    <w:rsid w:val="007F6FEC"/>
    <w:rsid w:val="007F7097"/>
    <w:rsid w:val="007F7C5F"/>
    <w:rsid w:val="00800CDC"/>
    <w:rsid w:val="0080152F"/>
    <w:rsid w:val="008018A0"/>
    <w:rsid w:val="008018CB"/>
    <w:rsid w:val="00802764"/>
    <w:rsid w:val="008029DB"/>
    <w:rsid w:val="00802ADC"/>
    <w:rsid w:val="008030B3"/>
    <w:rsid w:val="008031E3"/>
    <w:rsid w:val="008034E5"/>
    <w:rsid w:val="0080488E"/>
    <w:rsid w:val="00805055"/>
    <w:rsid w:val="008060A5"/>
    <w:rsid w:val="008063DA"/>
    <w:rsid w:val="0080664E"/>
    <w:rsid w:val="008073CC"/>
    <w:rsid w:val="00807DCA"/>
    <w:rsid w:val="00807F44"/>
    <w:rsid w:val="008112A0"/>
    <w:rsid w:val="00811390"/>
    <w:rsid w:val="00811D8B"/>
    <w:rsid w:val="00811F33"/>
    <w:rsid w:val="00811FD2"/>
    <w:rsid w:val="00812A55"/>
    <w:rsid w:val="00812E36"/>
    <w:rsid w:val="008137B5"/>
    <w:rsid w:val="00813C44"/>
    <w:rsid w:val="00813E79"/>
    <w:rsid w:val="0081409E"/>
    <w:rsid w:val="0081422F"/>
    <w:rsid w:val="00814B66"/>
    <w:rsid w:val="0081506D"/>
    <w:rsid w:val="00816018"/>
    <w:rsid w:val="008161EC"/>
    <w:rsid w:val="00816FD6"/>
    <w:rsid w:val="00817221"/>
    <w:rsid w:val="00817DD8"/>
    <w:rsid w:val="008203FD"/>
    <w:rsid w:val="0082253A"/>
    <w:rsid w:val="00822E88"/>
    <w:rsid w:val="008238AE"/>
    <w:rsid w:val="00824B3A"/>
    <w:rsid w:val="008251FB"/>
    <w:rsid w:val="0082545C"/>
    <w:rsid w:val="008268B8"/>
    <w:rsid w:val="00826A93"/>
    <w:rsid w:val="00826B38"/>
    <w:rsid w:val="00826C37"/>
    <w:rsid w:val="00827392"/>
    <w:rsid w:val="008276D8"/>
    <w:rsid w:val="008278F8"/>
    <w:rsid w:val="00827FCC"/>
    <w:rsid w:val="00830C78"/>
    <w:rsid w:val="00831594"/>
    <w:rsid w:val="00831679"/>
    <w:rsid w:val="0083182F"/>
    <w:rsid w:val="00831C99"/>
    <w:rsid w:val="00831E6E"/>
    <w:rsid w:val="0083202E"/>
    <w:rsid w:val="00832996"/>
    <w:rsid w:val="00832F02"/>
    <w:rsid w:val="0083344D"/>
    <w:rsid w:val="0083365E"/>
    <w:rsid w:val="00833E0A"/>
    <w:rsid w:val="00834F88"/>
    <w:rsid w:val="0083552C"/>
    <w:rsid w:val="00836BC2"/>
    <w:rsid w:val="00836C74"/>
    <w:rsid w:val="00837312"/>
    <w:rsid w:val="00837EB4"/>
    <w:rsid w:val="00837F03"/>
    <w:rsid w:val="008402D9"/>
    <w:rsid w:val="008413EF"/>
    <w:rsid w:val="00841640"/>
    <w:rsid w:val="008422C9"/>
    <w:rsid w:val="00843509"/>
    <w:rsid w:val="008438BA"/>
    <w:rsid w:val="0084482E"/>
    <w:rsid w:val="00845754"/>
    <w:rsid w:val="0084581C"/>
    <w:rsid w:val="0084584D"/>
    <w:rsid w:val="00846B81"/>
    <w:rsid w:val="0084762A"/>
    <w:rsid w:val="00847C75"/>
    <w:rsid w:val="00847DE6"/>
    <w:rsid w:val="0085098D"/>
    <w:rsid w:val="008519A9"/>
    <w:rsid w:val="008526AE"/>
    <w:rsid w:val="00852837"/>
    <w:rsid w:val="00852A50"/>
    <w:rsid w:val="00852D1F"/>
    <w:rsid w:val="00853B41"/>
    <w:rsid w:val="0085472E"/>
    <w:rsid w:val="0085482D"/>
    <w:rsid w:val="00854962"/>
    <w:rsid w:val="0085588F"/>
    <w:rsid w:val="008564BD"/>
    <w:rsid w:val="0085692C"/>
    <w:rsid w:val="00856D5E"/>
    <w:rsid w:val="00857EFE"/>
    <w:rsid w:val="00860866"/>
    <w:rsid w:val="00860D1D"/>
    <w:rsid w:val="00860D27"/>
    <w:rsid w:val="00860DE1"/>
    <w:rsid w:val="008618E1"/>
    <w:rsid w:val="00861B2B"/>
    <w:rsid w:val="00861E62"/>
    <w:rsid w:val="00863227"/>
    <w:rsid w:val="008635C1"/>
    <w:rsid w:val="0086360A"/>
    <w:rsid w:val="00863C9A"/>
    <w:rsid w:val="00863FEB"/>
    <w:rsid w:val="0086488E"/>
    <w:rsid w:val="00864971"/>
    <w:rsid w:val="00866018"/>
    <w:rsid w:val="008664DA"/>
    <w:rsid w:val="00866D9C"/>
    <w:rsid w:val="008679B6"/>
    <w:rsid w:val="008703A8"/>
    <w:rsid w:val="00870CFE"/>
    <w:rsid w:val="00870DB1"/>
    <w:rsid w:val="00871C3A"/>
    <w:rsid w:val="00871CA5"/>
    <w:rsid w:val="00871F6E"/>
    <w:rsid w:val="008727EC"/>
    <w:rsid w:val="00872D1E"/>
    <w:rsid w:val="00873B93"/>
    <w:rsid w:val="00873C3C"/>
    <w:rsid w:val="00874210"/>
    <w:rsid w:val="008745EA"/>
    <w:rsid w:val="00875222"/>
    <w:rsid w:val="00875737"/>
    <w:rsid w:val="00877115"/>
    <w:rsid w:val="008775C9"/>
    <w:rsid w:val="00877BB0"/>
    <w:rsid w:val="00880995"/>
    <w:rsid w:val="00880CEE"/>
    <w:rsid w:val="00881114"/>
    <w:rsid w:val="00881D6F"/>
    <w:rsid w:val="00882173"/>
    <w:rsid w:val="00882252"/>
    <w:rsid w:val="008825AF"/>
    <w:rsid w:val="00882A24"/>
    <w:rsid w:val="00882FCA"/>
    <w:rsid w:val="00883028"/>
    <w:rsid w:val="00883578"/>
    <w:rsid w:val="008842A4"/>
    <w:rsid w:val="00884877"/>
    <w:rsid w:val="00884CE3"/>
    <w:rsid w:val="008857E3"/>
    <w:rsid w:val="00886D0D"/>
    <w:rsid w:val="00886D33"/>
    <w:rsid w:val="00887511"/>
    <w:rsid w:val="0088792A"/>
    <w:rsid w:val="00887B1B"/>
    <w:rsid w:val="0089168E"/>
    <w:rsid w:val="008916B6"/>
    <w:rsid w:val="00891A9E"/>
    <w:rsid w:val="00891B9F"/>
    <w:rsid w:val="00892563"/>
    <w:rsid w:val="00892707"/>
    <w:rsid w:val="00892AEE"/>
    <w:rsid w:val="00892E84"/>
    <w:rsid w:val="008942D1"/>
    <w:rsid w:val="0089572E"/>
    <w:rsid w:val="00895B29"/>
    <w:rsid w:val="0089605E"/>
    <w:rsid w:val="008972C7"/>
    <w:rsid w:val="008976D7"/>
    <w:rsid w:val="00897DA7"/>
    <w:rsid w:val="00897DB4"/>
    <w:rsid w:val="008A0FB9"/>
    <w:rsid w:val="008A16BE"/>
    <w:rsid w:val="008A1D1A"/>
    <w:rsid w:val="008A3DE1"/>
    <w:rsid w:val="008A4751"/>
    <w:rsid w:val="008A49A9"/>
    <w:rsid w:val="008A4F7C"/>
    <w:rsid w:val="008A4FE7"/>
    <w:rsid w:val="008A51AE"/>
    <w:rsid w:val="008A5C83"/>
    <w:rsid w:val="008A6078"/>
    <w:rsid w:val="008A708E"/>
    <w:rsid w:val="008A7707"/>
    <w:rsid w:val="008A7C2F"/>
    <w:rsid w:val="008B002F"/>
    <w:rsid w:val="008B01E4"/>
    <w:rsid w:val="008B0874"/>
    <w:rsid w:val="008B0FB6"/>
    <w:rsid w:val="008B19DA"/>
    <w:rsid w:val="008B219D"/>
    <w:rsid w:val="008B2BDE"/>
    <w:rsid w:val="008B3885"/>
    <w:rsid w:val="008B3E89"/>
    <w:rsid w:val="008B4582"/>
    <w:rsid w:val="008B4C5F"/>
    <w:rsid w:val="008B4F69"/>
    <w:rsid w:val="008B4FD9"/>
    <w:rsid w:val="008B547F"/>
    <w:rsid w:val="008B5676"/>
    <w:rsid w:val="008B58D5"/>
    <w:rsid w:val="008B6A03"/>
    <w:rsid w:val="008B7359"/>
    <w:rsid w:val="008B78B2"/>
    <w:rsid w:val="008B7B29"/>
    <w:rsid w:val="008B7DB4"/>
    <w:rsid w:val="008C029E"/>
    <w:rsid w:val="008C07E9"/>
    <w:rsid w:val="008C0A72"/>
    <w:rsid w:val="008C0D5B"/>
    <w:rsid w:val="008C0D8B"/>
    <w:rsid w:val="008C221F"/>
    <w:rsid w:val="008C33BB"/>
    <w:rsid w:val="008C39D0"/>
    <w:rsid w:val="008C3E82"/>
    <w:rsid w:val="008C454F"/>
    <w:rsid w:val="008C46F1"/>
    <w:rsid w:val="008C4E18"/>
    <w:rsid w:val="008C5144"/>
    <w:rsid w:val="008C660F"/>
    <w:rsid w:val="008C704A"/>
    <w:rsid w:val="008C74FA"/>
    <w:rsid w:val="008D0248"/>
    <w:rsid w:val="008D116D"/>
    <w:rsid w:val="008D1369"/>
    <w:rsid w:val="008D13E9"/>
    <w:rsid w:val="008D173A"/>
    <w:rsid w:val="008D23ED"/>
    <w:rsid w:val="008D36A1"/>
    <w:rsid w:val="008D3764"/>
    <w:rsid w:val="008D3B68"/>
    <w:rsid w:val="008D3BD1"/>
    <w:rsid w:val="008D4789"/>
    <w:rsid w:val="008D4B12"/>
    <w:rsid w:val="008D5196"/>
    <w:rsid w:val="008D54E1"/>
    <w:rsid w:val="008D5F93"/>
    <w:rsid w:val="008D6742"/>
    <w:rsid w:val="008D6AB4"/>
    <w:rsid w:val="008D762B"/>
    <w:rsid w:val="008E03B8"/>
    <w:rsid w:val="008E03CB"/>
    <w:rsid w:val="008E0626"/>
    <w:rsid w:val="008E0663"/>
    <w:rsid w:val="008E0BF8"/>
    <w:rsid w:val="008E0FA0"/>
    <w:rsid w:val="008E134A"/>
    <w:rsid w:val="008E1AE5"/>
    <w:rsid w:val="008E1FD5"/>
    <w:rsid w:val="008E332E"/>
    <w:rsid w:val="008E3712"/>
    <w:rsid w:val="008E380F"/>
    <w:rsid w:val="008E3925"/>
    <w:rsid w:val="008E4042"/>
    <w:rsid w:val="008E443E"/>
    <w:rsid w:val="008E4C99"/>
    <w:rsid w:val="008E64BC"/>
    <w:rsid w:val="008E650C"/>
    <w:rsid w:val="008E756D"/>
    <w:rsid w:val="008E7B98"/>
    <w:rsid w:val="008E7C32"/>
    <w:rsid w:val="008F000B"/>
    <w:rsid w:val="008F0D71"/>
    <w:rsid w:val="008F1399"/>
    <w:rsid w:val="008F1996"/>
    <w:rsid w:val="008F28CA"/>
    <w:rsid w:val="008F378C"/>
    <w:rsid w:val="008F4AF9"/>
    <w:rsid w:val="008F59BC"/>
    <w:rsid w:val="008F5D0C"/>
    <w:rsid w:val="008F652B"/>
    <w:rsid w:val="008F7576"/>
    <w:rsid w:val="008F7856"/>
    <w:rsid w:val="00900443"/>
    <w:rsid w:val="00901EFF"/>
    <w:rsid w:val="00902561"/>
    <w:rsid w:val="00902FC6"/>
    <w:rsid w:val="0090358E"/>
    <w:rsid w:val="009036F2"/>
    <w:rsid w:val="0090384C"/>
    <w:rsid w:val="00904344"/>
    <w:rsid w:val="0090443C"/>
    <w:rsid w:val="009045E2"/>
    <w:rsid w:val="009050EA"/>
    <w:rsid w:val="009059F6"/>
    <w:rsid w:val="00906BEB"/>
    <w:rsid w:val="00906D1A"/>
    <w:rsid w:val="009111CF"/>
    <w:rsid w:val="00911912"/>
    <w:rsid w:val="00912AA1"/>
    <w:rsid w:val="00912CC6"/>
    <w:rsid w:val="00913D6B"/>
    <w:rsid w:val="00914444"/>
    <w:rsid w:val="0091474D"/>
    <w:rsid w:val="00915460"/>
    <w:rsid w:val="00915682"/>
    <w:rsid w:val="0091651F"/>
    <w:rsid w:val="00916C6B"/>
    <w:rsid w:val="00916EAA"/>
    <w:rsid w:val="00917600"/>
    <w:rsid w:val="00917CFE"/>
    <w:rsid w:val="00917F3F"/>
    <w:rsid w:val="00917F69"/>
    <w:rsid w:val="00920E76"/>
    <w:rsid w:val="00921E08"/>
    <w:rsid w:val="00921FE0"/>
    <w:rsid w:val="00922426"/>
    <w:rsid w:val="00922997"/>
    <w:rsid w:val="009236B0"/>
    <w:rsid w:val="00924850"/>
    <w:rsid w:val="00924D38"/>
    <w:rsid w:val="00926429"/>
    <w:rsid w:val="00926B79"/>
    <w:rsid w:val="0092716A"/>
    <w:rsid w:val="00927337"/>
    <w:rsid w:val="00927C86"/>
    <w:rsid w:val="00927DC0"/>
    <w:rsid w:val="009324BE"/>
    <w:rsid w:val="0093261E"/>
    <w:rsid w:val="00932FF6"/>
    <w:rsid w:val="00933168"/>
    <w:rsid w:val="009333C7"/>
    <w:rsid w:val="00933BC0"/>
    <w:rsid w:val="00933CE9"/>
    <w:rsid w:val="0093476D"/>
    <w:rsid w:val="009348BC"/>
    <w:rsid w:val="00934E18"/>
    <w:rsid w:val="00935088"/>
    <w:rsid w:val="00935286"/>
    <w:rsid w:val="009353A4"/>
    <w:rsid w:val="00935400"/>
    <w:rsid w:val="009356F1"/>
    <w:rsid w:val="009357FC"/>
    <w:rsid w:val="009368C3"/>
    <w:rsid w:val="00936D58"/>
    <w:rsid w:val="00937838"/>
    <w:rsid w:val="00937D88"/>
    <w:rsid w:val="009409C6"/>
    <w:rsid w:val="00941439"/>
    <w:rsid w:val="00941D4F"/>
    <w:rsid w:val="009421FE"/>
    <w:rsid w:val="00942205"/>
    <w:rsid w:val="00942CE3"/>
    <w:rsid w:val="00942CFF"/>
    <w:rsid w:val="00942F9E"/>
    <w:rsid w:val="009433F8"/>
    <w:rsid w:val="009437DB"/>
    <w:rsid w:val="009454AF"/>
    <w:rsid w:val="009454F8"/>
    <w:rsid w:val="009457DA"/>
    <w:rsid w:val="00945C5A"/>
    <w:rsid w:val="00945D79"/>
    <w:rsid w:val="00945E41"/>
    <w:rsid w:val="0094738A"/>
    <w:rsid w:val="0094766D"/>
    <w:rsid w:val="00950462"/>
    <w:rsid w:val="00950513"/>
    <w:rsid w:val="0095064C"/>
    <w:rsid w:val="009510B0"/>
    <w:rsid w:val="009527C5"/>
    <w:rsid w:val="00952A12"/>
    <w:rsid w:val="00952E30"/>
    <w:rsid w:val="00952FAE"/>
    <w:rsid w:val="0095346C"/>
    <w:rsid w:val="009543AA"/>
    <w:rsid w:val="00954749"/>
    <w:rsid w:val="00954C99"/>
    <w:rsid w:val="00956BF8"/>
    <w:rsid w:val="00957351"/>
    <w:rsid w:val="00957518"/>
    <w:rsid w:val="0095761E"/>
    <w:rsid w:val="0096058C"/>
    <w:rsid w:val="00961E68"/>
    <w:rsid w:val="00962AC6"/>
    <w:rsid w:val="00963B7E"/>
    <w:rsid w:val="0096418D"/>
    <w:rsid w:val="00964269"/>
    <w:rsid w:val="0096462E"/>
    <w:rsid w:val="00964BDE"/>
    <w:rsid w:val="009652A3"/>
    <w:rsid w:val="009654D2"/>
    <w:rsid w:val="00965DD6"/>
    <w:rsid w:val="0096647A"/>
    <w:rsid w:val="009667B8"/>
    <w:rsid w:val="00966A1C"/>
    <w:rsid w:val="00966D64"/>
    <w:rsid w:val="00967A1C"/>
    <w:rsid w:val="00967B7B"/>
    <w:rsid w:val="009703DE"/>
    <w:rsid w:val="00970936"/>
    <w:rsid w:val="00970A51"/>
    <w:rsid w:val="00970BD5"/>
    <w:rsid w:val="00970ECF"/>
    <w:rsid w:val="00970ED0"/>
    <w:rsid w:val="00971439"/>
    <w:rsid w:val="0097169C"/>
    <w:rsid w:val="00971B2C"/>
    <w:rsid w:val="00971D86"/>
    <w:rsid w:val="009721FB"/>
    <w:rsid w:val="00973CD0"/>
    <w:rsid w:val="009753A1"/>
    <w:rsid w:val="00975775"/>
    <w:rsid w:val="009768E1"/>
    <w:rsid w:val="00980535"/>
    <w:rsid w:val="00980ED9"/>
    <w:rsid w:val="00981434"/>
    <w:rsid w:val="00981625"/>
    <w:rsid w:val="00983177"/>
    <w:rsid w:val="009833E5"/>
    <w:rsid w:val="0098419E"/>
    <w:rsid w:val="00984317"/>
    <w:rsid w:val="00984F93"/>
    <w:rsid w:val="00985838"/>
    <w:rsid w:val="00985D4C"/>
    <w:rsid w:val="00985EF8"/>
    <w:rsid w:val="00986111"/>
    <w:rsid w:val="00986E17"/>
    <w:rsid w:val="00986EE0"/>
    <w:rsid w:val="0098717C"/>
    <w:rsid w:val="009874CB"/>
    <w:rsid w:val="00990D12"/>
    <w:rsid w:val="009919DC"/>
    <w:rsid w:val="00991C8D"/>
    <w:rsid w:val="00991DF2"/>
    <w:rsid w:val="00991EF0"/>
    <w:rsid w:val="0099275C"/>
    <w:rsid w:val="009928F9"/>
    <w:rsid w:val="00992EF0"/>
    <w:rsid w:val="009936E4"/>
    <w:rsid w:val="0099387C"/>
    <w:rsid w:val="00993EA1"/>
    <w:rsid w:val="009940F1"/>
    <w:rsid w:val="00994BFE"/>
    <w:rsid w:val="0099530A"/>
    <w:rsid w:val="009956B1"/>
    <w:rsid w:val="00995E57"/>
    <w:rsid w:val="00996762"/>
    <w:rsid w:val="009974CD"/>
    <w:rsid w:val="0099761D"/>
    <w:rsid w:val="0099798A"/>
    <w:rsid w:val="009A0206"/>
    <w:rsid w:val="009A0460"/>
    <w:rsid w:val="009A2C41"/>
    <w:rsid w:val="009A3107"/>
    <w:rsid w:val="009A336D"/>
    <w:rsid w:val="009A41D3"/>
    <w:rsid w:val="009A56C6"/>
    <w:rsid w:val="009A5B9C"/>
    <w:rsid w:val="009A7EB7"/>
    <w:rsid w:val="009B1108"/>
    <w:rsid w:val="009B1269"/>
    <w:rsid w:val="009B127C"/>
    <w:rsid w:val="009B17D7"/>
    <w:rsid w:val="009B185B"/>
    <w:rsid w:val="009B2E92"/>
    <w:rsid w:val="009B4E9F"/>
    <w:rsid w:val="009B546E"/>
    <w:rsid w:val="009B7251"/>
    <w:rsid w:val="009C125A"/>
    <w:rsid w:val="009C20EE"/>
    <w:rsid w:val="009C2789"/>
    <w:rsid w:val="009C3167"/>
    <w:rsid w:val="009C4023"/>
    <w:rsid w:val="009C4F2C"/>
    <w:rsid w:val="009C5CF1"/>
    <w:rsid w:val="009C5EFA"/>
    <w:rsid w:val="009C6C11"/>
    <w:rsid w:val="009C7DE5"/>
    <w:rsid w:val="009D0452"/>
    <w:rsid w:val="009D0E76"/>
    <w:rsid w:val="009D157E"/>
    <w:rsid w:val="009D28D1"/>
    <w:rsid w:val="009D2EC9"/>
    <w:rsid w:val="009D319D"/>
    <w:rsid w:val="009D3399"/>
    <w:rsid w:val="009D492E"/>
    <w:rsid w:val="009D4A89"/>
    <w:rsid w:val="009D5437"/>
    <w:rsid w:val="009D56EB"/>
    <w:rsid w:val="009D57DB"/>
    <w:rsid w:val="009D57E9"/>
    <w:rsid w:val="009D5B62"/>
    <w:rsid w:val="009D672B"/>
    <w:rsid w:val="009D6E03"/>
    <w:rsid w:val="009D70E4"/>
    <w:rsid w:val="009E065A"/>
    <w:rsid w:val="009E184F"/>
    <w:rsid w:val="009E1B58"/>
    <w:rsid w:val="009E2972"/>
    <w:rsid w:val="009E316B"/>
    <w:rsid w:val="009E329E"/>
    <w:rsid w:val="009E352E"/>
    <w:rsid w:val="009E3673"/>
    <w:rsid w:val="009E379B"/>
    <w:rsid w:val="009E3A67"/>
    <w:rsid w:val="009E417B"/>
    <w:rsid w:val="009E42F2"/>
    <w:rsid w:val="009E46AC"/>
    <w:rsid w:val="009E502E"/>
    <w:rsid w:val="009E5E48"/>
    <w:rsid w:val="009E6103"/>
    <w:rsid w:val="009E6A65"/>
    <w:rsid w:val="009E71EF"/>
    <w:rsid w:val="009E7C42"/>
    <w:rsid w:val="009F2746"/>
    <w:rsid w:val="009F3582"/>
    <w:rsid w:val="009F3E08"/>
    <w:rsid w:val="009F49D8"/>
    <w:rsid w:val="009F5023"/>
    <w:rsid w:val="009F5226"/>
    <w:rsid w:val="009F5363"/>
    <w:rsid w:val="009F588E"/>
    <w:rsid w:val="009F5EE8"/>
    <w:rsid w:val="00A0147C"/>
    <w:rsid w:val="00A01A16"/>
    <w:rsid w:val="00A038F2"/>
    <w:rsid w:val="00A03972"/>
    <w:rsid w:val="00A03BA0"/>
    <w:rsid w:val="00A051EA"/>
    <w:rsid w:val="00A05CEC"/>
    <w:rsid w:val="00A073F2"/>
    <w:rsid w:val="00A07703"/>
    <w:rsid w:val="00A1031C"/>
    <w:rsid w:val="00A10569"/>
    <w:rsid w:val="00A10B42"/>
    <w:rsid w:val="00A11037"/>
    <w:rsid w:val="00A127F4"/>
    <w:rsid w:val="00A14EFC"/>
    <w:rsid w:val="00A14F62"/>
    <w:rsid w:val="00A14FB5"/>
    <w:rsid w:val="00A1564D"/>
    <w:rsid w:val="00A15BC6"/>
    <w:rsid w:val="00A15D37"/>
    <w:rsid w:val="00A15FCA"/>
    <w:rsid w:val="00A16AD2"/>
    <w:rsid w:val="00A16ED2"/>
    <w:rsid w:val="00A17CD9"/>
    <w:rsid w:val="00A17E55"/>
    <w:rsid w:val="00A215C6"/>
    <w:rsid w:val="00A217C8"/>
    <w:rsid w:val="00A219CD"/>
    <w:rsid w:val="00A22ACB"/>
    <w:rsid w:val="00A22BA2"/>
    <w:rsid w:val="00A22F2F"/>
    <w:rsid w:val="00A23862"/>
    <w:rsid w:val="00A23CBD"/>
    <w:rsid w:val="00A23F81"/>
    <w:rsid w:val="00A240F0"/>
    <w:rsid w:val="00A24E66"/>
    <w:rsid w:val="00A24EB7"/>
    <w:rsid w:val="00A253B6"/>
    <w:rsid w:val="00A26CB8"/>
    <w:rsid w:val="00A26EED"/>
    <w:rsid w:val="00A27005"/>
    <w:rsid w:val="00A271AE"/>
    <w:rsid w:val="00A2759F"/>
    <w:rsid w:val="00A314A0"/>
    <w:rsid w:val="00A31837"/>
    <w:rsid w:val="00A33D80"/>
    <w:rsid w:val="00A33EC9"/>
    <w:rsid w:val="00A36F34"/>
    <w:rsid w:val="00A3790D"/>
    <w:rsid w:val="00A37C13"/>
    <w:rsid w:val="00A37C65"/>
    <w:rsid w:val="00A4044A"/>
    <w:rsid w:val="00A416E9"/>
    <w:rsid w:val="00A41D8C"/>
    <w:rsid w:val="00A423A2"/>
    <w:rsid w:val="00A426CB"/>
    <w:rsid w:val="00A42706"/>
    <w:rsid w:val="00A43458"/>
    <w:rsid w:val="00A44272"/>
    <w:rsid w:val="00A45D75"/>
    <w:rsid w:val="00A46964"/>
    <w:rsid w:val="00A46AE8"/>
    <w:rsid w:val="00A47192"/>
    <w:rsid w:val="00A5068F"/>
    <w:rsid w:val="00A50E7F"/>
    <w:rsid w:val="00A515E0"/>
    <w:rsid w:val="00A51616"/>
    <w:rsid w:val="00A51D67"/>
    <w:rsid w:val="00A52C1C"/>
    <w:rsid w:val="00A5367F"/>
    <w:rsid w:val="00A5391A"/>
    <w:rsid w:val="00A53C5E"/>
    <w:rsid w:val="00A53CD5"/>
    <w:rsid w:val="00A550CB"/>
    <w:rsid w:val="00A56B76"/>
    <w:rsid w:val="00A57026"/>
    <w:rsid w:val="00A57131"/>
    <w:rsid w:val="00A5725C"/>
    <w:rsid w:val="00A57F07"/>
    <w:rsid w:val="00A615A3"/>
    <w:rsid w:val="00A6260F"/>
    <w:rsid w:val="00A62A9B"/>
    <w:rsid w:val="00A62D3B"/>
    <w:rsid w:val="00A6379E"/>
    <w:rsid w:val="00A6380E"/>
    <w:rsid w:val="00A6466F"/>
    <w:rsid w:val="00A64DBC"/>
    <w:rsid w:val="00A654A0"/>
    <w:rsid w:val="00A6654F"/>
    <w:rsid w:val="00A667CB"/>
    <w:rsid w:val="00A67EA1"/>
    <w:rsid w:val="00A700A9"/>
    <w:rsid w:val="00A70246"/>
    <w:rsid w:val="00A70525"/>
    <w:rsid w:val="00A71178"/>
    <w:rsid w:val="00A72CCD"/>
    <w:rsid w:val="00A72FEA"/>
    <w:rsid w:val="00A73318"/>
    <w:rsid w:val="00A73DC1"/>
    <w:rsid w:val="00A7609E"/>
    <w:rsid w:val="00A7650D"/>
    <w:rsid w:val="00A76744"/>
    <w:rsid w:val="00A76C92"/>
    <w:rsid w:val="00A77464"/>
    <w:rsid w:val="00A779A9"/>
    <w:rsid w:val="00A77A2C"/>
    <w:rsid w:val="00A80D97"/>
    <w:rsid w:val="00A81D7A"/>
    <w:rsid w:val="00A81F83"/>
    <w:rsid w:val="00A82038"/>
    <w:rsid w:val="00A82581"/>
    <w:rsid w:val="00A8262E"/>
    <w:rsid w:val="00A838EB"/>
    <w:rsid w:val="00A83BFD"/>
    <w:rsid w:val="00A843AC"/>
    <w:rsid w:val="00A8484F"/>
    <w:rsid w:val="00A84CB1"/>
    <w:rsid w:val="00A8593F"/>
    <w:rsid w:val="00A862AE"/>
    <w:rsid w:val="00A92002"/>
    <w:rsid w:val="00A92679"/>
    <w:rsid w:val="00A93155"/>
    <w:rsid w:val="00A93AD9"/>
    <w:rsid w:val="00A93EB7"/>
    <w:rsid w:val="00A940DA"/>
    <w:rsid w:val="00A9456C"/>
    <w:rsid w:val="00A94DA1"/>
    <w:rsid w:val="00A95126"/>
    <w:rsid w:val="00A96813"/>
    <w:rsid w:val="00A97699"/>
    <w:rsid w:val="00A97C64"/>
    <w:rsid w:val="00AA006A"/>
    <w:rsid w:val="00AA07A2"/>
    <w:rsid w:val="00AA07B9"/>
    <w:rsid w:val="00AA0F90"/>
    <w:rsid w:val="00AA21B4"/>
    <w:rsid w:val="00AA2ADD"/>
    <w:rsid w:val="00AA2B23"/>
    <w:rsid w:val="00AA3072"/>
    <w:rsid w:val="00AA3842"/>
    <w:rsid w:val="00AA3946"/>
    <w:rsid w:val="00AA3F9B"/>
    <w:rsid w:val="00AA3FA6"/>
    <w:rsid w:val="00AA682F"/>
    <w:rsid w:val="00AA6F4F"/>
    <w:rsid w:val="00AA7167"/>
    <w:rsid w:val="00AA731C"/>
    <w:rsid w:val="00AA75DF"/>
    <w:rsid w:val="00AA7A10"/>
    <w:rsid w:val="00AA7D38"/>
    <w:rsid w:val="00AA7E6E"/>
    <w:rsid w:val="00AB004B"/>
    <w:rsid w:val="00AB0701"/>
    <w:rsid w:val="00AB102A"/>
    <w:rsid w:val="00AB1644"/>
    <w:rsid w:val="00AB1F4E"/>
    <w:rsid w:val="00AB1F4F"/>
    <w:rsid w:val="00AB2AAF"/>
    <w:rsid w:val="00AB3127"/>
    <w:rsid w:val="00AB3580"/>
    <w:rsid w:val="00AB3EE2"/>
    <w:rsid w:val="00AB4F76"/>
    <w:rsid w:val="00AB5210"/>
    <w:rsid w:val="00AB5DE3"/>
    <w:rsid w:val="00AB5E9C"/>
    <w:rsid w:val="00AB605B"/>
    <w:rsid w:val="00AB65BA"/>
    <w:rsid w:val="00AB6668"/>
    <w:rsid w:val="00AB6C2F"/>
    <w:rsid w:val="00AB70E2"/>
    <w:rsid w:val="00AB7E4F"/>
    <w:rsid w:val="00AC003D"/>
    <w:rsid w:val="00AC09CC"/>
    <w:rsid w:val="00AC11DB"/>
    <w:rsid w:val="00AC1C83"/>
    <w:rsid w:val="00AC272B"/>
    <w:rsid w:val="00AC2DD3"/>
    <w:rsid w:val="00AC2FF0"/>
    <w:rsid w:val="00AC353D"/>
    <w:rsid w:val="00AC35F2"/>
    <w:rsid w:val="00AC3D97"/>
    <w:rsid w:val="00AC3F2E"/>
    <w:rsid w:val="00AC4588"/>
    <w:rsid w:val="00AC62A1"/>
    <w:rsid w:val="00AC6B57"/>
    <w:rsid w:val="00AC71F3"/>
    <w:rsid w:val="00AC74F4"/>
    <w:rsid w:val="00AD0742"/>
    <w:rsid w:val="00AD091B"/>
    <w:rsid w:val="00AD0DB6"/>
    <w:rsid w:val="00AD1133"/>
    <w:rsid w:val="00AD1202"/>
    <w:rsid w:val="00AD1300"/>
    <w:rsid w:val="00AD1345"/>
    <w:rsid w:val="00AD184B"/>
    <w:rsid w:val="00AD2A4B"/>
    <w:rsid w:val="00AD35C6"/>
    <w:rsid w:val="00AD38E2"/>
    <w:rsid w:val="00AD39A2"/>
    <w:rsid w:val="00AD3A63"/>
    <w:rsid w:val="00AD4422"/>
    <w:rsid w:val="00AD4A94"/>
    <w:rsid w:val="00AD4EA2"/>
    <w:rsid w:val="00AD6217"/>
    <w:rsid w:val="00AD62E8"/>
    <w:rsid w:val="00AD631D"/>
    <w:rsid w:val="00AD660F"/>
    <w:rsid w:val="00AD6FB8"/>
    <w:rsid w:val="00AD7196"/>
    <w:rsid w:val="00AD75BD"/>
    <w:rsid w:val="00AD7794"/>
    <w:rsid w:val="00AE0D16"/>
    <w:rsid w:val="00AE110C"/>
    <w:rsid w:val="00AE1571"/>
    <w:rsid w:val="00AE22DD"/>
    <w:rsid w:val="00AE2392"/>
    <w:rsid w:val="00AE2BD4"/>
    <w:rsid w:val="00AE356C"/>
    <w:rsid w:val="00AE36D6"/>
    <w:rsid w:val="00AE4BB7"/>
    <w:rsid w:val="00AE62AF"/>
    <w:rsid w:val="00AE643B"/>
    <w:rsid w:val="00AE6D32"/>
    <w:rsid w:val="00AE71A2"/>
    <w:rsid w:val="00AE73C8"/>
    <w:rsid w:val="00AE7BDE"/>
    <w:rsid w:val="00AF02A6"/>
    <w:rsid w:val="00AF0D0E"/>
    <w:rsid w:val="00AF0E3F"/>
    <w:rsid w:val="00AF1202"/>
    <w:rsid w:val="00AF1F58"/>
    <w:rsid w:val="00AF21F8"/>
    <w:rsid w:val="00AF33AB"/>
    <w:rsid w:val="00AF559B"/>
    <w:rsid w:val="00AF6C27"/>
    <w:rsid w:val="00AF788D"/>
    <w:rsid w:val="00AF795B"/>
    <w:rsid w:val="00AF7DB3"/>
    <w:rsid w:val="00B01539"/>
    <w:rsid w:val="00B01637"/>
    <w:rsid w:val="00B01864"/>
    <w:rsid w:val="00B0228F"/>
    <w:rsid w:val="00B02605"/>
    <w:rsid w:val="00B028F5"/>
    <w:rsid w:val="00B02AC9"/>
    <w:rsid w:val="00B02C18"/>
    <w:rsid w:val="00B03194"/>
    <w:rsid w:val="00B0328C"/>
    <w:rsid w:val="00B03DAC"/>
    <w:rsid w:val="00B03E4C"/>
    <w:rsid w:val="00B0457C"/>
    <w:rsid w:val="00B049A5"/>
    <w:rsid w:val="00B05167"/>
    <w:rsid w:val="00B057C2"/>
    <w:rsid w:val="00B05F4D"/>
    <w:rsid w:val="00B0617D"/>
    <w:rsid w:val="00B06224"/>
    <w:rsid w:val="00B072F5"/>
    <w:rsid w:val="00B10301"/>
    <w:rsid w:val="00B106B3"/>
    <w:rsid w:val="00B10A81"/>
    <w:rsid w:val="00B12A06"/>
    <w:rsid w:val="00B12B0E"/>
    <w:rsid w:val="00B13119"/>
    <w:rsid w:val="00B13BE2"/>
    <w:rsid w:val="00B14001"/>
    <w:rsid w:val="00B16673"/>
    <w:rsid w:val="00B17616"/>
    <w:rsid w:val="00B177A3"/>
    <w:rsid w:val="00B17FA2"/>
    <w:rsid w:val="00B2078C"/>
    <w:rsid w:val="00B208EC"/>
    <w:rsid w:val="00B20C98"/>
    <w:rsid w:val="00B20ECA"/>
    <w:rsid w:val="00B21DC2"/>
    <w:rsid w:val="00B223C4"/>
    <w:rsid w:val="00B22E99"/>
    <w:rsid w:val="00B23930"/>
    <w:rsid w:val="00B23DC6"/>
    <w:rsid w:val="00B24153"/>
    <w:rsid w:val="00B241B4"/>
    <w:rsid w:val="00B259AD"/>
    <w:rsid w:val="00B25CF7"/>
    <w:rsid w:val="00B26005"/>
    <w:rsid w:val="00B26090"/>
    <w:rsid w:val="00B26505"/>
    <w:rsid w:val="00B27542"/>
    <w:rsid w:val="00B27AA9"/>
    <w:rsid w:val="00B30C7E"/>
    <w:rsid w:val="00B3131E"/>
    <w:rsid w:val="00B31761"/>
    <w:rsid w:val="00B320E7"/>
    <w:rsid w:val="00B32127"/>
    <w:rsid w:val="00B32542"/>
    <w:rsid w:val="00B3386E"/>
    <w:rsid w:val="00B33BA4"/>
    <w:rsid w:val="00B340B4"/>
    <w:rsid w:val="00B3418E"/>
    <w:rsid w:val="00B342CD"/>
    <w:rsid w:val="00B34570"/>
    <w:rsid w:val="00B3585B"/>
    <w:rsid w:val="00B36227"/>
    <w:rsid w:val="00B37818"/>
    <w:rsid w:val="00B37939"/>
    <w:rsid w:val="00B406BB"/>
    <w:rsid w:val="00B4074D"/>
    <w:rsid w:val="00B41AE7"/>
    <w:rsid w:val="00B42080"/>
    <w:rsid w:val="00B43001"/>
    <w:rsid w:val="00B435AF"/>
    <w:rsid w:val="00B43CAA"/>
    <w:rsid w:val="00B444F0"/>
    <w:rsid w:val="00B44970"/>
    <w:rsid w:val="00B44F44"/>
    <w:rsid w:val="00B45901"/>
    <w:rsid w:val="00B45B52"/>
    <w:rsid w:val="00B473B7"/>
    <w:rsid w:val="00B5024D"/>
    <w:rsid w:val="00B51070"/>
    <w:rsid w:val="00B51347"/>
    <w:rsid w:val="00B51619"/>
    <w:rsid w:val="00B51A02"/>
    <w:rsid w:val="00B521AE"/>
    <w:rsid w:val="00B55262"/>
    <w:rsid w:val="00B556E5"/>
    <w:rsid w:val="00B565B4"/>
    <w:rsid w:val="00B56CD6"/>
    <w:rsid w:val="00B573AB"/>
    <w:rsid w:val="00B5744F"/>
    <w:rsid w:val="00B57BBE"/>
    <w:rsid w:val="00B57BDD"/>
    <w:rsid w:val="00B6056D"/>
    <w:rsid w:val="00B6124C"/>
    <w:rsid w:val="00B61628"/>
    <w:rsid w:val="00B61D47"/>
    <w:rsid w:val="00B6341F"/>
    <w:rsid w:val="00B6344E"/>
    <w:rsid w:val="00B63CFD"/>
    <w:rsid w:val="00B64DDF"/>
    <w:rsid w:val="00B65009"/>
    <w:rsid w:val="00B65F4A"/>
    <w:rsid w:val="00B6643E"/>
    <w:rsid w:val="00B66458"/>
    <w:rsid w:val="00B6645E"/>
    <w:rsid w:val="00B66991"/>
    <w:rsid w:val="00B66E47"/>
    <w:rsid w:val="00B67098"/>
    <w:rsid w:val="00B6771F"/>
    <w:rsid w:val="00B67A3E"/>
    <w:rsid w:val="00B710BB"/>
    <w:rsid w:val="00B712AD"/>
    <w:rsid w:val="00B717F8"/>
    <w:rsid w:val="00B718F8"/>
    <w:rsid w:val="00B72211"/>
    <w:rsid w:val="00B72A2C"/>
    <w:rsid w:val="00B7352C"/>
    <w:rsid w:val="00B735CD"/>
    <w:rsid w:val="00B737D4"/>
    <w:rsid w:val="00B73AAE"/>
    <w:rsid w:val="00B73AFF"/>
    <w:rsid w:val="00B74271"/>
    <w:rsid w:val="00B75119"/>
    <w:rsid w:val="00B75767"/>
    <w:rsid w:val="00B75940"/>
    <w:rsid w:val="00B75F54"/>
    <w:rsid w:val="00B75FAA"/>
    <w:rsid w:val="00B772E0"/>
    <w:rsid w:val="00B77A49"/>
    <w:rsid w:val="00B80B5E"/>
    <w:rsid w:val="00B80D53"/>
    <w:rsid w:val="00B80FDB"/>
    <w:rsid w:val="00B816B2"/>
    <w:rsid w:val="00B819D1"/>
    <w:rsid w:val="00B81F0D"/>
    <w:rsid w:val="00B82DB3"/>
    <w:rsid w:val="00B8309B"/>
    <w:rsid w:val="00B835CB"/>
    <w:rsid w:val="00B84A23"/>
    <w:rsid w:val="00B8504E"/>
    <w:rsid w:val="00B853D9"/>
    <w:rsid w:val="00B85BEB"/>
    <w:rsid w:val="00B862C3"/>
    <w:rsid w:val="00B872BF"/>
    <w:rsid w:val="00B87546"/>
    <w:rsid w:val="00B87A2C"/>
    <w:rsid w:val="00B9062F"/>
    <w:rsid w:val="00B90859"/>
    <w:rsid w:val="00B90C10"/>
    <w:rsid w:val="00B91BF6"/>
    <w:rsid w:val="00B91C6C"/>
    <w:rsid w:val="00B92E33"/>
    <w:rsid w:val="00B92F76"/>
    <w:rsid w:val="00B934C5"/>
    <w:rsid w:val="00B9368E"/>
    <w:rsid w:val="00B93749"/>
    <w:rsid w:val="00B947FE"/>
    <w:rsid w:val="00B94C2F"/>
    <w:rsid w:val="00B94E25"/>
    <w:rsid w:val="00B95E0C"/>
    <w:rsid w:val="00B964A4"/>
    <w:rsid w:val="00B97E73"/>
    <w:rsid w:val="00BA002A"/>
    <w:rsid w:val="00BA0AE0"/>
    <w:rsid w:val="00BA0EE2"/>
    <w:rsid w:val="00BA0F94"/>
    <w:rsid w:val="00BA101F"/>
    <w:rsid w:val="00BA16F9"/>
    <w:rsid w:val="00BA212F"/>
    <w:rsid w:val="00BA22AA"/>
    <w:rsid w:val="00BA29B4"/>
    <w:rsid w:val="00BA3601"/>
    <w:rsid w:val="00BA3FA4"/>
    <w:rsid w:val="00BA43A0"/>
    <w:rsid w:val="00BA44D9"/>
    <w:rsid w:val="00BA4B9D"/>
    <w:rsid w:val="00BA4D98"/>
    <w:rsid w:val="00BA600A"/>
    <w:rsid w:val="00BA6B0A"/>
    <w:rsid w:val="00BA746A"/>
    <w:rsid w:val="00BB0060"/>
    <w:rsid w:val="00BB03D6"/>
    <w:rsid w:val="00BB0B57"/>
    <w:rsid w:val="00BB175D"/>
    <w:rsid w:val="00BB1C6C"/>
    <w:rsid w:val="00BB2AEA"/>
    <w:rsid w:val="00BB3661"/>
    <w:rsid w:val="00BB3B11"/>
    <w:rsid w:val="00BB4607"/>
    <w:rsid w:val="00BB5925"/>
    <w:rsid w:val="00BB6FAB"/>
    <w:rsid w:val="00BB726F"/>
    <w:rsid w:val="00BB7F24"/>
    <w:rsid w:val="00BC0124"/>
    <w:rsid w:val="00BC1481"/>
    <w:rsid w:val="00BC1671"/>
    <w:rsid w:val="00BC206E"/>
    <w:rsid w:val="00BC219E"/>
    <w:rsid w:val="00BC3574"/>
    <w:rsid w:val="00BC4A5F"/>
    <w:rsid w:val="00BC4BCA"/>
    <w:rsid w:val="00BC5E4C"/>
    <w:rsid w:val="00BC65FD"/>
    <w:rsid w:val="00BC67ED"/>
    <w:rsid w:val="00BC6F2E"/>
    <w:rsid w:val="00BC725A"/>
    <w:rsid w:val="00BC77AE"/>
    <w:rsid w:val="00BC7851"/>
    <w:rsid w:val="00BD0011"/>
    <w:rsid w:val="00BD0B72"/>
    <w:rsid w:val="00BD1EC5"/>
    <w:rsid w:val="00BD25FD"/>
    <w:rsid w:val="00BD2B14"/>
    <w:rsid w:val="00BD315E"/>
    <w:rsid w:val="00BD3221"/>
    <w:rsid w:val="00BD4825"/>
    <w:rsid w:val="00BD4BBB"/>
    <w:rsid w:val="00BD4BD3"/>
    <w:rsid w:val="00BD5122"/>
    <w:rsid w:val="00BD5C15"/>
    <w:rsid w:val="00BD632D"/>
    <w:rsid w:val="00BD7958"/>
    <w:rsid w:val="00BD7EA9"/>
    <w:rsid w:val="00BD7FA8"/>
    <w:rsid w:val="00BE1205"/>
    <w:rsid w:val="00BE1580"/>
    <w:rsid w:val="00BE25D1"/>
    <w:rsid w:val="00BE33E1"/>
    <w:rsid w:val="00BE348D"/>
    <w:rsid w:val="00BE38EA"/>
    <w:rsid w:val="00BE45DB"/>
    <w:rsid w:val="00BE474A"/>
    <w:rsid w:val="00BE4A4D"/>
    <w:rsid w:val="00BE534B"/>
    <w:rsid w:val="00BE56FE"/>
    <w:rsid w:val="00BE67C2"/>
    <w:rsid w:val="00BE6982"/>
    <w:rsid w:val="00BE6D52"/>
    <w:rsid w:val="00BE6F5C"/>
    <w:rsid w:val="00BE6FB2"/>
    <w:rsid w:val="00BE736A"/>
    <w:rsid w:val="00BF0480"/>
    <w:rsid w:val="00BF1739"/>
    <w:rsid w:val="00BF1CAF"/>
    <w:rsid w:val="00BF2864"/>
    <w:rsid w:val="00BF39D9"/>
    <w:rsid w:val="00BF3B23"/>
    <w:rsid w:val="00BF52D2"/>
    <w:rsid w:val="00BF5B11"/>
    <w:rsid w:val="00BF66B8"/>
    <w:rsid w:val="00BF6CC5"/>
    <w:rsid w:val="00BF6D85"/>
    <w:rsid w:val="00BF7BAB"/>
    <w:rsid w:val="00BF7D4D"/>
    <w:rsid w:val="00BF7D7F"/>
    <w:rsid w:val="00BF7F5E"/>
    <w:rsid w:val="00C000AB"/>
    <w:rsid w:val="00C0061E"/>
    <w:rsid w:val="00C00B4F"/>
    <w:rsid w:val="00C0240B"/>
    <w:rsid w:val="00C02424"/>
    <w:rsid w:val="00C04952"/>
    <w:rsid w:val="00C05553"/>
    <w:rsid w:val="00C056E9"/>
    <w:rsid w:val="00C061B7"/>
    <w:rsid w:val="00C062E8"/>
    <w:rsid w:val="00C0682D"/>
    <w:rsid w:val="00C06FA5"/>
    <w:rsid w:val="00C07453"/>
    <w:rsid w:val="00C07C51"/>
    <w:rsid w:val="00C1063A"/>
    <w:rsid w:val="00C112CB"/>
    <w:rsid w:val="00C11710"/>
    <w:rsid w:val="00C117AD"/>
    <w:rsid w:val="00C12136"/>
    <w:rsid w:val="00C12400"/>
    <w:rsid w:val="00C1295D"/>
    <w:rsid w:val="00C12A19"/>
    <w:rsid w:val="00C13294"/>
    <w:rsid w:val="00C136D4"/>
    <w:rsid w:val="00C13BF6"/>
    <w:rsid w:val="00C14076"/>
    <w:rsid w:val="00C148DA"/>
    <w:rsid w:val="00C14C70"/>
    <w:rsid w:val="00C15546"/>
    <w:rsid w:val="00C15CB0"/>
    <w:rsid w:val="00C17827"/>
    <w:rsid w:val="00C17C2B"/>
    <w:rsid w:val="00C203E4"/>
    <w:rsid w:val="00C205F6"/>
    <w:rsid w:val="00C2181F"/>
    <w:rsid w:val="00C2182B"/>
    <w:rsid w:val="00C22FDA"/>
    <w:rsid w:val="00C236B4"/>
    <w:rsid w:val="00C236E5"/>
    <w:rsid w:val="00C23EE7"/>
    <w:rsid w:val="00C249D1"/>
    <w:rsid w:val="00C24B9B"/>
    <w:rsid w:val="00C24F6D"/>
    <w:rsid w:val="00C26225"/>
    <w:rsid w:val="00C26CF2"/>
    <w:rsid w:val="00C27258"/>
    <w:rsid w:val="00C311FA"/>
    <w:rsid w:val="00C3234F"/>
    <w:rsid w:val="00C32524"/>
    <w:rsid w:val="00C32605"/>
    <w:rsid w:val="00C3266A"/>
    <w:rsid w:val="00C334BD"/>
    <w:rsid w:val="00C3375B"/>
    <w:rsid w:val="00C344DE"/>
    <w:rsid w:val="00C359B4"/>
    <w:rsid w:val="00C35F0C"/>
    <w:rsid w:val="00C3679F"/>
    <w:rsid w:val="00C36E4A"/>
    <w:rsid w:val="00C37777"/>
    <w:rsid w:val="00C379AB"/>
    <w:rsid w:val="00C37BF8"/>
    <w:rsid w:val="00C408CD"/>
    <w:rsid w:val="00C40E75"/>
    <w:rsid w:val="00C40F54"/>
    <w:rsid w:val="00C41652"/>
    <w:rsid w:val="00C4177C"/>
    <w:rsid w:val="00C418CC"/>
    <w:rsid w:val="00C42562"/>
    <w:rsid w:val="00C42A1A"/>
    <w:rsid w:val="00C43C0D"/>
    <w:rsid w:val="00C450EA"/>
    <w:rsid w:val="00C45626"/>
    <w:rsid w:val="00C46DDA"/>
    <w:rsid w:val="00C46FE1"/>
    <w:rsid w:val="00C470E4"/>
    <w:rsid w:val="00C50069"/>
    <w:rsid w:val="00C501E3"/>
    <w:rsid w:val="00C503E5"/>
    <w:rsid w:val="00C50991"/>
    <w:rsid w:val="00C5112C"/>
    <w:rsid w:val="00C5232C"/>
    <w:rsid w:val="00C52527"/>
    <w:rsid w:val="00C52878"/>
    <w:rsid w:val="00C53304"/>
    <w:rsid w:val="00C535E7"/>
    <w:rsid w:val="00C537D5"/>
    <w:rsid w:val="00C53FA3"/>
    <w:rsid w:val="00C54B40"/>
    <w:rsid w:val="00C5568A"/>
    <w:rsid w:val="00C55D4B"/>
    <w:rsid w:val="00C56941"/>
    <w:rsid w:val="00C56A1D"/>
    <w:rsid w:val="00C57560"/>
    <w:rsid w:val="00C60753"/>
    <w:rsid w:val="00C62071"/>
    <w:rsid w:val="00C62B5C"/>
    <w:rsid w:val="00C635FF"/>
    <w:rsid w:val="00C63B0B"/>
    <w:rsid w:val="00C63DF1"/>
    <w:rsid w:val="00C6537E"/>
    <w:rsid w:val="00C65460"/>
    <w:rsid w:val="00C6548F"/>
    <w:rsid w:val="00C656E1"/>
    <w:rsid w:val="00C65B52"/>
    <w:rsid w:val="00C663D2"/>
    <w:rsid w:val="00C66BA0"/>
    <w:rsid w:val="00C6746B"/>
    <w:rsid w:val="00C678B7"/>
    <w:rsid w:val="00C70D4A"/>
    <w:rsid w:val="00C70EC6"/>
    <w:rsid w:val="00C715C8"/>
    <w:rsid w:val="00C715FB"/>
    <w:rsid w:val="00C73038"/>
    <w:rsid w:val="00C734F3"/>
    <w:rsid w:val="00C73BBE"/>
    <w:rsid w:val="00C742F0"/>
    <w:rsid w:val="00C74801"/>
    <w:rsid w:val="00C74B43"/>
    <w:rsid w:val="00C75778"/>
    <w:rsid w:val="00C7609E"/>
    <w:rsid w:val="00C7634B"/>
    <w:rsid w:val="00C7645C"/>
    <w:rsid w:val="00C76937"/>
    <w:rsid w:val="00C76F5C"/>
    <w:rsid w:val="00C778C7"/>
    <w:rsid w:val="00C80533"/>
    <w:rsid w:val="00C80B84"/>
    <w:rsid w:val="00C8149E"/>
    <w:rsid w:val="00C81CED"/>
    <w:rsid w:val="00C82EAB"/>
    <w:rsid w:val="00C8309E"/>
    <w:rsid w:val="00C83FB2"/>
    <w:rsid w:val="00C841BC"/>
    <w:rsid w:val="00C85D8D"/>
    <w:rsid w:val="00C8658C"/>
    <w:rsid w:val="00C86A89"/>
    <w:rsid w:val="00C8722F"/>
    <w:rsid w:val="00C874C9"/>
    <w:rsid w:val="00C878FE"/>
    <w:rsid w:val="00C87EC9"/>
    <w:rsid w:val="00C903A6"/>
    <w:rsid w:val="00C90DE4"/>
    <w:rsid w:val="00C90EB0"/>
    <w:rsid w:val="00C91A92"/>
    <w:rsid w:val="00C924E1"/>
    <w:rsid w:val="00C92F07"/>
    <w:rsid w:val="00C93745"/>
    <w:rsid w:val="00C93A4E"/>
    <w:rsid w:val="00C93A5F"/>
    <w:rsid w:val="00C942F5"/>
    <w:rsid w:val="00C9430F"/>
    <w:rsid w:val="00C9477B"/>
    <w:rsid w:val="00C961A5"/>
    <w:rsid w:val="00C96FFE"/>
    <w:rsid w:val="00C97A44"/>
    <w:rsid w:val="00CA1AF4"/>
    <w:rsid w:val="00CA20A6"/>
    <w:rsid w:val="00CA3073"/>
    <w:rsid w:val="00CA3725"/>
    <w:rsid w:val="00CA39CF"/>
    <w:rsid w:val="00CA4722"/>
    <w:rsid w:val="00CA476A"/>
    <w:rsid w:val="00CA4DDE"/>
    <w:rsid w:val="00CA513F"/>
    <w:rsid w:val="00CA524E"/>
    <w:rsid w:val="00CA5C14"/>
    <w:rsid w:val="00CA6EC3"/>
    <w:rsid w:val="00CA7355"/>
    <w:rsid w:val="00CA7826"/>
    <w:rsid w:val="00CB0275"/>
    <w:rsid w:val="00CB05C4"/>
    <w:rsid w:val="00CB09A7"/>
    <w:rsid w:val="00CB0DFE"/>
    <w:rsid w:val="00CB454E"/>
    <w:rsid w:val="00CB59B4"/>
    <w:rsid w:val="00CB6F6A"/>
    <w:rsid w:val="00CB73E9"/>
    <w:rsid w:val="00CC0A6C"/>
    <w:rsid w:val="00CC1324"/>
    <w:rsid w:val="00CC25CD"/>
    <w:rsid w:val="00CC281C"/>
    <w:rsid w:val="00CC2B0C"/>
    <w:rsid w:val="00CC348A"/>
    <w:rsid w:val="00CC384A"/>
    <w:rsid w:val="00CC3EE3"/>
    <w:rsid w:val="00CC50B5"/>
    <w:rsid w:val="00CC7086"/>
    <w:rsid w:val="00CC7DDD"/>
    <w:rsid w:val="00CD08B3"/>
    <w:rsid w:val="00CD08EE"/>
    <w:rsid w:val="00CD09FE"/>
    <w:rsid w:val="00CD26CE"/>
    <w:rsid w:val="00CD29DA"/>
    <w:rsid w:val="00CD3585"/>
    <w:rsid w:val="00CD3AD3"/>
    <w:rsid w:val="00CD4986"/>
    <w:rsid w:val="00CD50FC"/>
    <w:rsid w:val="00CD5B8D"/>
    <w:rsid w:val="00CD5DC9"/>
    <w:rsid w:val="00CD64F6"/>
    <w:rsid w:val="00CD666E"/>
    <w:rsid w:val="00CD6C73"/>
    <w:rsid w:val="00CD73C5"/>
    <w:rsid w:val="00CD7DFB"/>
    <w:rsid w:val="00CE00FE"/>
    <w:rsid w:val="00CE0494"/>
    <w:rsid w:val="00CE08C1"/>
    <w:rsid w:val="00CE1837"/>
    <w:rsid w:val="00CE188A"/>
    <w:rsid w:val="00CE1FF5"/>
    <w:rsid w:val="00CE244C"/>
    <w:rsid w:val="00CE2CFD"/>
    <w:rsid w:val="00CE312F"/>
    <w:rsid w:val="00CE31CE"/>
    <w:rsid w:val="00CE3246"/>
    <w:rsid w:val="00CE3B8D"/>
    <w:rsid w:val="00CE3E3B"/>
    <w:rsid w:val="00CE41BA"/>
    <w:rsid w:val="00CE4D5A"/>
    <w:rsid w:val="00CE591B"/>
    <w:rsid w:val="00CE5C7B"/>
    <w:rsid w:val="00CE5FDF"/>
    <w:rsid w:val="00CF014D"/>
    <w:rsid w:val="00CF0A3E"/>
    <w:rsid w:val="00CF14DA"/>
    <w:rsid w:val="00CF15AA"/>
    <w:rsid w:val="00CF19CB"/>
    <w:rsid w:val="00CF1D7D"/>
    <w:rsid w:val="00CF248C"/>
    <w:rsid w:val="00CF2739"/>
    <w:rsid w:val="00CF3E4D"/>
    <w:rsid w:val="00CF402A"/>
    <w:rsid w:val="00CF41A9"/>
    <w:rsid w:val="00CF6C0B"/>
    <w:rsid w:val="00CF7B06"/>
    <w:rsid w:val="00D00AFE"/>
    <w:rsid w:val="00D0176B"/>
    <w:rsid w:val="00D01F37"/>
    <w:rsid w:val="00D01FCB"/>
    <w:rsid w:val="00D021ED"/>
    <w:rsid w:val="00D0316D"/>
    <w:rsid w:val="00D0351B"/>
    <w:rsid w:val="00D037B1"/>
    <w:rsid w:val="00D03E1F"/>
    <w:rsid w:val="00D04231"/>
    <w:rsid w:val="00D0481D"/>
    <w:rsid w:val="00D04C0E"/>
    <w:rsid w:val="00D05242"/>
    <w:rsid w:val="00D052E0"/>
    <w:rsid w:val="00D054B7"/>
    <w:rsid w:val="00D058EB"/>
    <w:rsid w:val="00D06733"/>
    <w:rsid w:val="00D06C73"/>
    <w:rsid w:val="00D10772"/>
    <w:rsid w:val="00D10B33"/>
    <w:rsid w:val="00D11F29"/>
    <w:rsid w:val="00D1253A"/>
    <w:rsid w:val="00D13514"/>
    <w:rsid w:val="00D13D80"/>
    <w:rsid w:val="00D14B07"/>
    <w:rsid w:val="00D15AA1"/>
    <w:rsid w:val="00D161E2"/>
    <w:rsid w:val="00D16532"/>
    <w:rsid w:val="00D1654F"/>
    <w:rsid w:val="00D1670B"/>
    <w:rsid w:val="00D16722"/>
    <w:rsid w:val="00D16890"/>
    <w:rsid w:val="00D16A6D"/>
    <w:rsid w:val="00D16F78"/>
    <w:rsid w:val="00D171EC"/>
    <w:rsid w:val="00D1769C"/>
    <w:rsid w:val="00D17A72"/>
    <w:rsid w:val="00D200B5"/>
    <w:rsid w:val="00D2025B"/>
    <w:rsid w:val="00D20DEA"/>
    <w:rsid w:val="00D211C7"/>
    <w:rsid w:val="00D2291F"/>
    <w:rsid w:val="00D22B0D"/>
    <w:rsid w:val="00D2307E"/>
    <w:rsid w:val="00D2365E"/>
    <w:rsid w:val="00D236E6"/>
    <w:rsid w:val="00D23C61"/>
    <w:rsid w:val="00D2436D"/>
    <w:rsid w:val="00D245D3"/>
    <w:rsid w:val="00D248F9"/>
    <w:rsid w:val="00D24A12"/>
    <w:rsid w:val="00D2558E"/>
    <w:rsid w:val="00D2595F"/>
    <w:rsid w:val="00D26A65"/>
    <w:rsid w:val="00D30817"/>
    <w:rsid w:val="00D30E6B"/>
    <w:rsid w:val="00D31A54"/>
    <w:rsid w:val="00D328F0"/>
    <w:rsid w:val="00D333C7"/>
    <w:rsid w:val="00D3391A"/>
    <w:rsid w:val="00D34A4B"/>
    <w:rsid w:val="00D35BB1"/>
    <w:rsid w:val="00D35E89"/>
    <w:rsid w:val="00D35F2C"/>
    <w:rsid w:val="00D36E09"/>
    <w:rsid w:val="00D372D4"/>
    <w:rsid w:val="00D40CD0"/>
    <w:rsid w:val="00D418DC"/>
    <w:rsid w:val="00D41FEA"/>
    <w:rsid w:val="00D432D4"/>
    <w:rsid w:val="00D4330C"/>
    <w:rsid w:val="00D43FFE"/>
    <w:rsid w:val="00D441A0"/>
    <w:rsid w:val="00D44A64"/>
    <w:rsid w:val="00D45015"/>
    <w:rsid w:val="00D45B5D"/>
    <w:rsid w:val="00D465B0"/>
    <w:rsid w:val="00D46606"/>
    <w:rsid w:val="00D471F7"/>
    <w:rsid w:val="00D47B05"/>
    <w:rsid w:val="00D50744"/>
    <w:rsid w:val="00D50BDD"/>
    <w:rsid w:val="00D50E33"/>
    <w:rsid w:val="00D515EE"/>
    <w:rsid w:val="00D517C1"/>
    <w:rsid w:val="00D51ABA"/>
    <w:rsid w:val="00D521AE"/>
    <w:rsid w:val="00D52258"/>
    <w:rsid w:val="00D52BD0"/>
    <w:rsid w:val="00D531FA"/>
    <w:rsid w:val="00D548E8"/>
    <w:rsid w:val="00D557F8"/>
    <w:rsid w:val="00D55FE8"/>
    <w:rsid w:val="00D5661C"/>
    <w:rsid w:val="00D56C9B"/>
    <w:rsid w:val="00D5706F"/>
    <w:rsid w:val="00D57332"/>
    <w:rsid w:val="00D60341"/>
    <w:rsid w:val="00D6047D"/>
    <w:rsid w:val="00D60719"/>
    <w:rsid w:val="00D60D4E"/>
    <w:rsid w:val="00D60F73"/>
    <w:rsid w:val="00D61961"/>
    <w:rsid w:val="00D61C0B"/>
    <w:rsid w:val="00D62412"/>
    <w:rsid w:val="00D646B9"/>
    <w:rsid w:val="00D648CA"/>
    <w:rsid w:val="00D64C3F"/>
    <w:rsid w:val="00D65D33"/>
    <w:rsid w:val="00D65D4F"/>
    <w:rsid w:val="00D66673"/>
    <w:rsid w:val="00D67649"/>
    <w:rsid w:val="00D676F0"/>
    <w:rsid w:val="00D70552"/>
    <w:rsid w:val="00D70C84"/>
    <w:rsid w:val="00D72FF3"/>
    <w:rsid w:val="00D73369"/>
    <w:rsid w:val="00D74519"/>
    <w:rsid w:val="00D750B3"/>
    <w:rsid w:val="00D75277"/>
    <w:rsid w:val="00D7641D"/>
    <w:rsid w:val="00D76DA9"/>
    <w:rsid w:val="00D76DFE"/>
    <w:rsid w:val="00D77157"/>
    <w:rsid w:val="00D772A8"/>
    <w:rsid w:val="00D8025A"/>
    <w:rsid w:val="00D81946"/>
    <w:rsid w:val="00D81A8B"/>
    <w:rsid w:val="00D81DA5"/>
    <w:rsid w:val="00D82F4E"/>
    <w:rsid w:val="00D83303"/>
    <w:rsid w:val="00D83DAD"/>
    <w:rsid w:val="00D83F10"/>
    <w:rsid w:val="00D845E9"/>
    <w:rsid w:val="00D845F1"/>
    <w:rsid w:val="00D84F4D"/>
    <w:rsid w:val="00D85AB8"/>
    <w:rsid w:val="00D86973"/>
    <w:rsid w:val="00D87B0B"/>
    <w:rsid w:val="00D87CF4"/>
    <w:rsid w:val="00D90080"/>
    <w:rsid w:val="00D909F6"/>
    <w:rsid w:val="00D90B5A"/>
    <w:rsid w:val="00D90E1D"/>
    <w:rsid w:val="00D910E9"/>
    <w:rsid w:val="00D912AA"/>
    <w:rsid w:val="00D92448"/>
    <w:rsid w:val="00D92B0B"/>
    <w:rsid w:val="00D93187"/>
    <w:rsid w:val="00D93870"/>
    <w:rsid w:val="00D93C16"/>
    <w:rsid w:val="00D94B16"/>
    <w:rsid w:val="00D94E12"/>
    <w:rsid w:val="00D95E42"/>
    <w:rsid w:val="00D96DA2"/>
    <w:rsid w:val="00D96DE9"/>
    <w:rsid w:val="00D97EAD"/>
    <w:rsid w:val="00D97F1C"/>
    <w:rsid w:val="00DA102E"/>
    <w:rsid w:val="00DA1088"/>
    <w:rsid w:val="00DA1313"/>
    <w:rsid w:val="00DA14F3"/>
    <w:rsid w:val="00DA1A22"/>
    <w:rsid w:val="00DA221D"/>
    <w:rsid w:val="00DA2CD7"/>
    <w:rsid w:val="00DA38FF"/>
    <w:rsid w:val="00DA44AA"/>
    <w:rsid w:val="00DA4AAA"/>
    <w:rsid w:val="00DA558B"/>
    <w:rsid w:val="00DA5CC7"/>
    <w:rsid w:val="00DA625F"/>
    <w:rsid w:val="00DA6693"/>
    <w:rsid w:val="00DA6F49"/>
    <w:rsid w:val="00DA7435"/>
    <w:rsid w:val="00DB0FB2"/>
    <w:rsid w:val="00DB27BC"/>
    <w:rsid w:val="00DB340A"/>
    <w:rsid w:val="00DB3909"/>
    <w:rsid w:val="00DB4AE4"/>
    <w:rsid w:val="00DB4F57"/>
    <w:rsid w:val="00DB5113"/>
    <w:rsid w:val="00DB5A59"/>
    <w:rsid w:val="00DB60B2"/>
    <w:rsid w:val="00DB6384"/>
    <w:rsid w:val="00DB6A15"/>
    <w:rsid w:val="00DB71BB"/>
    <w:rsid w:val="00DB7AF5"/>
    <w:rsid w:val="00DB7D9C"/>
    <w:rsid w:val="00DC0739"/>
    <w:rsid w:val="00DC1BEF"/>
    <w:rsid w:val="00DC1C12"/>
    <w:rsid w:val="00DC1C2F"/>
    <w:rsid w:val="00DC23B7"/>
    <w:rsid w:val="00DC29E4"/>
    <w:rsid w:val="00DC3D20"/>
    <w:rsid w:val="00DC3E13"/>
    <w:rsid w:val="00DC47E6"/>
    <w:rsid w:val="00DC4832"/>
    <w:rsid w:val="00DC6085"/>
    <w:rsid w:val="00DC669E"/>
    <w:rsid w:val="00DC7C49"/>
    <w:rsid w:val="00DC7C6C"/>
    <w:rsid w:val="00DC7E03"/>
    <w:rsid w:val="00DD098A"/>
    <w:rsid w:val="00DD0F7C"/>
    <w:rsid w:val="00DD14C1"/>
    <w:rsid w:val="00DD1724"/>
    <w:rsid w:val="00DD25FC"/>
    <w:rsid w:val="00DD28D0"/>
    <w:rsid w:val="00DD341C"/>
    <w:rsid w:val="00DD3B8A"/>
    <w:rsid w:val="00DD4204"/>
    <w:rsid w:val="00DD4478"/>
    <w:rsid w:val="00DD4CD2"/>
    <w:rsid w:val="00DD4E3A"/>
    <w:rsid w:val="00DD51EC"/>
    <w:rsid w:val="00DD5398"/>
    <w:rsid w:val="00DD539E"/>
    <w:rsid w:val="00DD53B6"/>
    <w:rsid w:val="00DD5747"/>
    <w:rsid w:val="00DD63A6"/>
    <w:rsid w:val="00DD6ED1"/>
    <w:rsid w:val="00DE063F"/>
    <w:rsid w:val="00DE0831"/>
    <w:rsid w:val="00DE08E3"/>
    <w:rsid w:val="00DE2420"/>
    <w:rsid w:val="00DE2D8C"/>
    <w:rsid w:val="00DE2FF9"/>
    <w:rsid w:val="00DE394E"/>
    <w:rsid w:val="00DE3D17"/>
    <w:rsid w:val="00DE3E77"/>
    <w:rsid w:val="00DE4211"/>
    <w:rsid w:val="00DE42DF"/>
    <w:rsid w:val="00DE4B59"/>
    <w:rsid w:val="00DE4FE1"/>
    <w:rsid w:val="00DE51E7"/>
    <w:rsid w:val="00DE56C6"/>
    <w:rsid w:val="00DE5859"/>
    <w:rsid w:val="00DE5D34"/>
    <w:rsid w:val="00DE633F"/>
    <w:rsid w:val="00DE7FF8"/>
    <w:rsid w:val="00DF0DEC"/>
    <w:rsid w:val="00DF1209"/>
    <w:rsid w:val="00DF18F5"/>
    <w:rsid w:val="00DF1C56"/>
    <w:rsid w:val="00DF2543"/>
    <w:rsid w:val="00DF2D76"/>
    <w:rsid w:val="00DF2DB4"/>
    <w:rsid w:val="00DF35E6"/>
    <w:rsid w:val="00DF409E"/>
    <w:rsid w:val="00DF469A"/>
    <w:rsid w:val="00DF48A0"/>
    <w:rsid w:val="00DF4B91"/>
    <w:rsid w:val="00DF63C5"/>
    <w:rsid w:val="00DF72B4"/>
    <w:rsid w:val="00DF7B6D"/>
    <w:rsid w:val="00E0014A"/>
    <w:rsid w:val="00E01A28"/>
    <w:rsid w:val="00E02CDB"/>
    <w:rsid w:val="00E03665"/>
    <w:rsid w:val="00E0466A"/>
    <w:rsid w:val="00E06423"/>
    <w:rsid w:val="00E06C7F"/>
    <w:rsid w:val="00E07B93"/>
    <w:rsid w:val="00E106D9"/>
    <w:rsid w:val="00E10B27"/>
    <w:rsid w:val="00E11101"/>
    <w:rsid w:val="00E1154F"/>
    <w:rsid w:val="00E129B7"/>
    <w:rsid w:val="00E1328A"/>
    <w:rsid w:val="00E137B8"/>
    <w:rsid w:val="00E1382C"/>
    <w:rsid w:val="00E14016"/>
    <w:rsid w:val="00E161B4"/>
    <w:rsid w:val="00E170F3"/>
    <w:rsid w:val="00E1712D"/>
    <w:rsid w:val="00E17326"/>
    <w:rsid w:val="00E17465"/>
    <w:rsid w:val="00E17A4A"/>
    <w:rsid w:val="00E207A2"/>
    <w:rsid w:val="00E213AF"/>
    <w:rsid w:val="00E21ACC"/>
    <w:rsid w:val="00E21B08"/>
    <w:rsid w:val="00E21DAA"/>
    <w:rsid w:val="00E21EE4"/>
    <w:rsid w:val="00E2260D"/>
    <w:rsid w:val="00E2279A"/>
    <w:rsid w:val="00E23502"/>
    <w:rsid w:val="00E23AF1"/>
    <w:rsid w:val="00E248A2"/>
    <w:rsid w:val="00E24913"/>
    <w:rsid w:val="00E249A4"/>
    <w:rsid w:val="00E24B8C"/>
    <w:rsid w:val="00E24F72"/>
    <w:rsid w:val="00E25D13"/>
    <w:rsid w:val="00E262FF"/>
    <w:rsid w:val="00E2708E"/>
    <w:rsid w:val="00E30D2F"/>
    <w:rsid w:val="00E3189B"/>
    <w:rsid w:val="00E324A7"/>
    <w:rsid w:val="00E32D8F"/>
    <w:rsid w:val="00E32DBF"/>
    <w:rsid w:val="00E33B49"/>
    <w:rsid w:val="00E33BAF"/>
    <w:rsid w:val="00E35E1C"/>
    <w:rsid w:val="00E3611D"/>
    <w:rsid w:val="00E36E6A"/>
    <w:rsid w:val="00E3758B"/>
    <w:rsid w:val="00E377D3"/>
    <w:rsid w:val="00E40EF0"/>
    <w:rsid w:val="00E4166E"/>
    <w:rsid w:val="00E41C9D"/>
    <w:rsid w:val="00E430CB"/>
    <w:rsid w:val="00E439A1"/>
    <w:rsid w:val="00E43C42"/>
    <w:rsid w:val="00E44AC7"/>
    <w:rsid w:val="00E452BE"/>
    <w:rsid w:val="00E45426"/>
    <w:rsid w:val="00E47881"/>
    <w:rsid w:val="00E47A69"/>
    <w:rsid w:val="00E506DD"/>
    <w:rsid w:val="00E51307"/>
    <w:rsid w:val="00E51727"/>
    <w:rsid w:val="00E51ABC"/>
    <w:rsid w:val="00E5216D"/>
    <w:rsid w:val="00E524BA"/>
    <w:rsid w:val="00E529F7"/>
    <w:rsid w:val="00E52D05"/>
    <w:rsid w:val="00E53663"/>
    <w:rsid w:val="00E53689"/>
    <w:rsid w:val="00E53819"/>
    <w:rsid w:val="00E53DB1"/>
    <w:rsid w:val="00E54457"/>
    <w:rsid w:val="00E547CC"/>
    <w:rsid w:val="00E5498F"/>
    <w:rsid w:val="00E558CB"/>
    <w:rsid w:val="00E55C57"/>
    <w:rsid w:val="00E5616D"/>
    <w:rsid w:val="00E579AB"/>
    <w:rsid w:val="00E6005A"/>
    <w:rsid w:val="00E60228"/>
    <w:rsid w:val="00E60DD6"/>
    <w:rsid w:val="00E6141C"/>
    <w:rsid w:val="00E61A84"/>
    <w:rsid w:val="00E62105"/>
    <w:rsid w:val="00E62170"/>
    <w:rsid w:val="00E625C3"/>
    <w:rsid w:val="00E62775"/>
    <w:rsid w:val="00E638C1"/>
    <w:rsid w:val="00E63E34"/>
    <w:rsid w:val="00E6543C"/>
    <w:rsid w:val="00E65780"/>
    <w:rsid w:val="00E6592C"/>
    <w:rsid w:val="00E65A76"/>
    <w:rsid w:val="00E65D6E"/>
    <w:rsid w:val="00E6610D"/>
    <w:rsid w:val="00E66182"/>
    <w:rsid w:val="00E665BD"/>
    <w:rsid w:val="00E66FC7"/>
    <w:rsid w:val="00E672FB"/>
    <w:rsid w:val="00E674AD"/>
    <w:rsid w:val="00E67C21"/>
    <w:rsid w:val="00E7054C"/>
    <w:rsid w:val="00E7088B"/>
    <w:rsid w:val="00E70C45"/>
    <w:rsid w:val="00E70DF1"/>
    <w:rsid w:val="00E720B0"/>
    <w:rsid w:val="00E72161"/>
    <w:rsid w:val="00E7296D"/>
    <w:rsid w:val="00E73AD3"/>
    <w:rsid w:val="00E7474A"/>
    <w:rsid w:val="00E74A41"/>
    <w:rsid w:val="00E74B2B"/>
    <w:rsid w:val="00E75394"/>
    <w:rsid w:val="00E75863"/>
    <w:rsid w:val="00E75B58"/>
    <w:rsid w:val="00E7627A"/>
    <w:rsid w:val="00E76E40"/>
    <w:rsid w:val="00E77697"/>
    <w:rsid w:val="00E77871"/>
    <w:rsid w:val="00E77A80"/>
    <w:rsid w:val="00E77AC2"/>
    <w:rsid w:val="00E77EAE"/>
    <w:rsid w:val="00E805C0"/>
    <w:rsid w:val="00E80968"/>
    <w:rsid w:val="00E80D30"/>
    <w:rsid w:val="00E81151"/>
    <w:rsid w:val="00E81F59"/>
    <w:rsid w:val="00E8266E"/>
    <w:rsid w:val="00E8397C"/>
    <w:rsid w:val="00E84AC2"/>
    <w:rsid w:val="00E85313"/>
    <w:rsid w:val="00E856F4"/>
    <w:rsid w:val="00E85737"/>
    <w:rsid w:val="00E85FA0"/>
    <w:rsid w:val="00E87184"/>
    <w:rsid w:val="00E8736C"/>
    <w:rsid w:val="00E87F36"/>
    <w:rsid w:val="00E906E5"/>
    <w:rsid w:val="00E90863"/>
    <w:rsid w:val="00E90A50"/>
    <w:rsid w:val="00E90D2F"/>
    <w:rsid w:val="00E91D64"/>
    <w:rsid w:val="00E924A9"/>
    <w:rsid w:val="00E92A22"/>
    <w:rsid w:val="00E92BC8"/>
    <w:rsid w:val="00E92E65"/>
    <w:rsid w:val="00E9325E"/>
    <w:rsid w:val="00E9333D"/>
    <w:rsid w:val="00E9391D"/>
    <w:rsid w:val="00E95195"/>
    <w:rsid w:val="00E9524B"/>
    <w:rsid w:val="00E95BA4"/>
    <w:rsid w:val="00E96F5B"/>
    <w:rsid w:val="00E97FD7"/>
    <w:rsid w:val="00EA02F5"/>
    <w:rsid w:val="00EA1674"/>
    <w:rsid w:val="00EA1776"/>
    <w:rsid w:val="00EA1F8F"/>
    <w:rsid w:val="00EA2271"/>
    <w:rsid w:val="00EA288D"/>
    <w:rsid w:val="00EA395A"/>
    <w:rsid w:val="00EA4311"/>
    <w:rsid w:val="00EA4679"/>
    <w:rsid w:val="00EA46A7"/>
    <w:rsid w:val="00EA52B1"/>
    <w:rsid w:val="00EA542A"/>
    <w:rsid w:val="00EA5BEB"/>
    <w:rsid w:val="00EA5C58"/>
    <w:rsid w:val="00EA60F2"/>
    <w:rsid w:val="00EA762A"/>
    <w:rsid w:val="00EA7C87"/>
    <w:rsid w:val="00EB03E8"/>
    <w:rsid w:val="00EB065B"/>
    <w:rsid w:val="00EB0C88"/>
    <w:rsid w:val="00EB1479"/>
    <w:rsid w:val="00EB1728"/>
    <w:rsid w:val="00EB18CE"/>
    <w:rsid w:val="00EB2284"/>
    <w:rsid w:val="00EB2400"/>
    <w:rsid w:val="00EB2EC3"/>
    <w:rsid w:val="00EB3425"/>
    <w:rsid w:val="00EB3644"/>
    <w:rsid w:val="00EB36CC"/>
    <w:rsid w:val="00EB4387"/>
    <w:rsid w:val="00EB4B5D"/>
    <w:rsid w:val="00EB4EF0"/>
    <w:rsid w:val="00EB7622"/>
    <w:rsid w:val="00EB7B16"/>
    <w:rsid w:val="00EB7D4D"/>
    <w:rsid w:val="00EB7DA0"/>
    <w:rsid w:val="00EC0A29"/>
    <w:rsid w:val="00EC11B9"/>
    <w:rsid w:val="00EC3BDB"/>
    <w:rsid w:val="00EC41B0"/>
    <w:rsid w:val="00EC4E12"/>
    <w:rsid w:val="00EC4EEB"/>
    <w:rsid w:val="00EC5240"/>
    <w:rsid w:val="00EC5ABE"/>
    <w:rsid w:val="00EC64C3"/>
    <w:rsid w:val="00EC7404"/>
    <w:rsid w:val="00EC789B"/>
    <w:rsid w:val="00EC7D15"/>
    <w:rsid w:val="00ED0173"/>
    <w:rsid w:val="00ED0807"/>
    <w:rsid w:val="00ED0CF1"/>
    <w:rsid w:val="00ED1BAE"/>
    <w:rsid w:val="00ED2E3F"/>
    <w:rsid w:val="00ED2E40"/>
    <w:rsid w:val="00ED40A1"/>
    <w:rsid w:val="00ED43C8"/>
    <w:rsid w:val="00ED48FA"/>
    <w:rsid w:val="00ED4935"/>
    <w:rsid w:val="00ED498B"/>
    <w:rsid w:val="00ED4B21"/>
    <w:rsid w:val="00ED615D"/>
    <w:rsid w:val="00ED6279"/>
    <w:rsid w:val="00ED6BF6"/>
    <w:rsid w:val="00ED6E88"/>
    <w:rsid w:val="00ED7FC7"/>
    <w:rsid w:val="00EE07F7"/>
    <w:rsid w:val="00EE1BFC"/>
    <w:rsid w:val="00EE1CA2"/>
    <w:rsid w:val="00EE1DE3"/>
    <w:rsid w:val="00EE2448"/>
    <w:rsid w:val="00EE2749"/>
    <w:rsid w:val="00EE288E"/>
    <w:rsid w:val="00EE2DBD"/>
    <w:rsid w:val="00EE3B1D"/>
    <w:rsid w:val="00EE55BA"/>
    <w:rsid w:val="00EE5B74"/>
    <w:rsid w:val="00EE661A"/>
    <w:rsid w:val="00EE666B"/>
    <w:rsid w:val="00EE6700"/>
    <w:rsid w:val="00EE6DCB"/>
    <w:rsid w:val="00EE6F71"/>
    <w:rsid w:val="00EE700A"/>
    <w:rsid w:val="00EE765E"/>
    <w:rsid w:val="00EE7A78"/>
    <w:rsid w:val="00EF0225"/>
    <w:rsid w:val="00EF0C8A"/>
    <w:rsid w:val="00EF1873"/>
    <w:rsid w:val="00EF1E2F"/>
    <w:rsid w:val="00EF2144"/>
    <w:rsid w:val="00EF37EF"/>
    <w:rsid w:val="00EF3870"/>
    <w:rsid w:val="00EF404B"/>
    <w:rsid w:val="00EF43F1"/>
    <w:rsid w:val="00EF44B1"/>
    <w:rsid w:val="00EF5625"/>
    <w:rsid w:val="00EF5A7D"/>
    <w:rsid w:val="00EF75BB"/>
    <w:rsid w:val="00EF79CC"/>
    <w:rsid w:val="00EF7D96"/>
    <w:rsid w:val="00F009FC"/>
    <w:rsid w:val="00F00DB4"/>
    <w:rsid w:val="00F00FDF"/>
    <w:rsid w:val="00F012C7"/>
    <w:rsid w:val="00F01DBE"/>
    <w:rsid w:val="00F021DB"/>
    <w:rsid w:val="00F0237F"/>
    <w:rsid w:val="00F0397E"/>
    <w:rsid w:val="00F03FE8"/>
    <w:rsid w:val="00F06F9A"/>
    <w:rsid w:val="00F10000"/>
    <w:rsid w:val="00F10AD4"/>
    <w:rsid w:val="00F110A9"/>
    <w:rsid w:val="00F12457"/>
    <w:rsid w:val="00F127CE"/>
    <w:rsid w:val="00F13060"/>
    <w:rsid w:val="00F13E36"/>
    <w:rsid w:val="00F1481B"/>
    <w:rsid w:val="00F1515A"/>
    <w:rsid w:val="00F15B9E"/>
    <w:rsid w:val="00F171DC"/>
    <w:rsid w:val="00F17214"/>
    <w:rsid w:val="00F179F2"/>
    <w:rsid w:val="00F17B0E"/>
    <w:rsid w:val="00F21388"/>
    <w:rsid w:val="00F21D60"/>
    <w:rsid w:val="00F225A3"/>
    <w:rsid w:val="00F227A7"/>
    <w:rsid w:val="00F232DD"/>
    <w:rsid w:val="00F23414"/>
    <w:rsid w:val="00F235AC"/>
    <w:rsid w:val="00F24CB9"/>
    <w:rsid w:val="00F24DE2"/>
    <w:rsid w:val="00F24EDC"/>
    <w:rsid w:val="00F2517F"/>
    <w:rsid w:val="00F25BF4"/>
    <w:rsid w:val="00F25D4F"/>
    <w:rsid w:val="00F2668E"/>
    <w:rsid w:val="00F271B1"/>
    <w:rsid w:val="00F2734E"/>
    <w:rsid w:val="00F30000"/>
    <w:rsid w:val="00F308C2"/>
    <w:rsid w:val="00F30E78"/>
    <w:rsid w:val="00F30E92"/>
    <w:rsid w:val="00F31654"/>
    <w:rsid w:val="00F32117"/>
    <w:rsid w:val="00F32197"/>
    <w:rsid w:val="00F3272E"/>
    <w:rsid w:val="00F329AC"/>
    <w:rsid w:val="00F32D72"/>
    <w:rsid w:val="00F32DC2"/>
    <w:rsid w:val="00F33295"/>
    <w:rsid w:val="00F33690"/>
    <w:rsid w:val="00F33F02"/>
    <w:rsid w:val="00F348A3"/>
    <w:rsid w:val="00F34E38"/>
    <w:rsid w:val="00F34FE6"/>
    <w:rsid w:val="00F3623F"/>
    <w:rsid w:val="00F363D7"/>
    <w:rsid w:val="00F36652"/>
    <w:rsid w:val="00F36E3C"/>
    <w:rsid w:val="00F36EAD"/>
    <w:rsid w:val="00F36F7D"/>
    <w:rsid w:val="00F377D4"/>
    <w:rsid w:val="00F41279"/>
    <w:rsid w:val="00F41500"/>
    <w:rsid w:val="00F41A9C"/>
    <w:rsid w:val="00F42EA6"/>
    <w:rsid w:val="00F43182"/>
    <w:rsid w:val="00F43444"/>
    <w:rsid w:val="00F435BE"/>
    <w:rsid w:val="00F43964"/>
    <w:rsid w:val="00F43ADD"/>
    <w:rsid w:val="00F44085"/>
    <w:rsid w:val="00F44607"/>
    <w:rsid w:val="00F451AA"/>
    <w:rsid w:val="00F45409"/>
    <w:rsid w:val="00F455F9"/>
    <w:rsid w:val="00F45898"/>
    <w:rsid w:val="00F45A47"/>
    <w:rsid w:val="00F45C93"/>
    <w:rsid w:val="00F46270"/>
    <w:rsid w:val="00F46B72"/>
    <w:rsid w:val="00F470FE"/>
    <w:rsid w:val="00F47850"/>
    <w:rsid w:val="00F50227"/>
    <w:rsid w:val="00F502E9"/>
    <w:rsid w:val="00F50509"/>
    <w:rsid w:val="00F517E9"/>
    <w:rsid w:val="00F5259E"/>
    <w:rsid w:val="00F526F6"/>
    <w:rsid w:val="00F52D99"/>
    <w:rsid w:val="00F53A23"/>
    <w:rsid w:val="00F53C07"/>
    <w:rsid w:val="00F53D10"/>
    <w:rsid w:val="00F54232"/>
    <w:rsid w:val="00F553ED"/>
    <w:rsid w:val="00F55BD2"/>
    <w:rsid w:val="00F55C45"/>
    <w:rsid w:val="00F55CD8"/>
    <w:rsid w:val="00F56EF5"/>
    <w:rsid w:val="00F5737E"/>
    <w:rsid w:val="00F574CD"/>
    <w:rsid w:val="00F60E86"/>
    <w:rsid w:val="00F60F2B"/>
    <w:rsid w:val="00F613BC"/>
    <w:rsid w:val="00F61618"/>
    <w:rsid w:val="00F61E8F"/>
    <w:rsid w:val="00F62A3C"/>
    <w:rsid w:val="00F62CE1"/>
    <w:rsid w:val="00F641FA"/>
    <w:rsid w:val="00F6423F"/>
    <w:rsid w:val="00F65C79"/>
    <w:rsid w:val="00F65E35"/>
    <w:rsid w:val="00F6694D"/>
    <w:rsid w:val="00F66B77"/>
    <w:rsid w:val="00F66E74"/>
    <w:rsid w:val="00F67049"/>
    <w:rsid w:val="00F67176"/>
    <w:rsid w:val="00F6733D"/>
    <w:rsid w:val="00F70411"/>
    <w:rsid w:val="00F7151F"/>
    <w:rsid w:val="00F71E40"/>
    <w:rsid w:val="00F7273D"/>
    <w:rsid w:val="00F73269"/>
    <w:rsid w:val="00F74322"/>
    <w:rsid w:val="00F754C3"/>
    <w:rsid w:val="00F754E1"/>
    <w:rsid w:val="00F75BA6"/>
    <w:rsid w:val="00F768EC"/>
    <w:rsid w:val="00F771CD"/>
    <w:rsid w:val="00F8098E"/>
    <w:rsid w:val="00F8113E"/>
    <w:rsid w:val="00F83709"/>
    <w:rsid w:val="00F83C36"/>
    <w:rsid w:val="00F83CF4"/>
    <w:rsid w:val="00F84050"/>
    <w:rsid w:val="00F86AC3"/>
    <w:rsid w:val="00F87E17"/>
    <w:rsid w:val="00F9010B"/>
    <w:rsid w:val="00F9207B"/>
    <w:rsid w:val="00F922E6"/>
    <w:rsid w:val="00F92B08"/>
    <w:rsid w:val="00F92B5C"/>
    <w:rsid w:val="00F933E0"/>
    <w:rsid w:val="00F94341"/>
    <w:rsid w:val="00F94425"/>
    <w:rsid w:val="00F94991"/>
    <w:rsid w:val="00F94C10"/>
    <w:rsid w:val="00F95AC2"/>
    <w:rsid w:val="00F9637B"/>
    <w:rsid w:val="00F96661"/>
    <w:rsid w:val="00F968FA"/>
    <w:rsid w:val="00F973BD"/>
    <w:rsid w:val="00FA004D"/>
    <w:rsid w:val="00FA179F"/>
    <w:rsid w:val="00FA1CFA"/>
    <w:rsid w:val="00FA2E09"/>
    <w:rsid w:val="00FA2E48"/>
    <w:rsid w:val="00FA30F7"/>
    <w:rsid w:val="00FA3504"/>
    <w:rsid w:val="00FA4042"/>
    <w:rsid w:val="00FA42BC"/>
    <w:rsid w:val="00FA58E1"/>
    <w:rsid w:val="00FA595D"/>
    <w:rsid w:val="00FA6154"/>
    <w:rsid w:val="00FA715C"/>
    <w:rsid w:val="00FA7F0B"/>
    <w:rsid w:val="00FB11C7"/>
    <w:rsid w:val="00FB12E6"/>
    <w:rsid w:val="00FB1B7E"/>
    <w:rsid w:val="00FB1B82"/>
    <w:rsid w:val="00FB1B9D"/>
    <w:rsid w:val="00FB22E2"/>
    <w:rsid w:val="00FB2490"/>
    <w:rsid w:val="00FB2953"/>
    <w:rsid w:val="00FB2A88"/>
    <w:rsid w:val="00FB30C3"/>
    <w:rsid w:val="00FB31D1"/>
    <w:rsid w:val="00FB38E1"/>
    <w:rsid w:val="00FB3B6B"/>
    <w:rsid w:val="00FB3D8A"/>
    <w:rsid w:val="00FB47D7"/>
    <w:rsid w:val="00FB47EB"/>
    <w:rsid w:val="00FB4B20"/>
    <w:rsid w:val="00FB6F04"/>
    <w:rsid w:val="00FB71D5"/>
    <w:rsid w:val="00FB72F9"/>
    <w:rsid w:val="00FB7611"/>
    <w:rsid w:val="00FB76BD"/>
    <w:rsid w:val="00FB7976"/>
    <w:rsid w:val="00FB7AEE"/>
    <w:rsid w:val="00FC1A9B"/>
    <w:rsid w:val="00FC2A2E"/>
    <w:rsid w:val="00FC3558"/>
    <w:rsid w:val="00FC3620"/>
    <w:rsid w:val="00FC3E98"/>
    <w:rsid w:val="00FC47DD"/>
    <w:rsid w:val="00FC4BB5"/>
    <w:rsid w:val="00FC4D87"/>
    <w:rsid w:val="00FC5654"/>
    <w:rsid w:val="00FC69D2"/>
    <w:rsid w:val="00FC6A7A"/>
    <w:rsid w:val="00FC6FC3"/>
    <w:rsid w:val="00FC7602"/>
    <w:rsid w:val="00FC7A29"/>
    <w:rsid w:val="00FC7F35"/>
    <w:rsid w:val="00FD1005"/>
    <w:rsid w:val="00FD2693"/>
    <w:rsid w:val="00FD27BC"/>
    <w:rsid w:val="00FD333D"/>
    <w:rsid w:val="00FD3A89"/>
    <w:rsid w:val="00FD3C44"/>
    <w:rsid w:val="00FD490F"/>
    <w:rsid w:val="00FD5591"/>
    <w:rsid w:val="00FD649F"/>
    <w:rsid w:val="00FD6513"/>
    <w:rsid w:val="00FD68C1"/>
    <w:rsid w:val="00FD7415"/>
    <w:rsid w:val="00FE000F"/>
    <w:rsid w:val="00FE0EBB"/>
    <w:rsid w:val="00FE14F9"/>
    <w:rsid w:val="00FE24F6"/>
    <w:rsid w:val="00FE26A9"/>
    <w:rsid w:val="00FE34B5"/>
    <w:rsid w:val="00FE4A1D"/>
    <w:rsid w:val="00FE5440"/>
    <w:rsid w:val="00FE5BD3"/>
    <w:rsid w:val="00FE6035"/>
    <w:rsid w:val="00FE6BC7"/>
    <w:rsid w:val="00FE6BDF"/>
    <w:rsid w:val="00FE6FD2"/>
    <w:rsid w:val="00FE74B7"/>
    <w:rsid w:val="00FF0575"/>
    <w:rsid w:val="00FF1778"/>
    <w:rsid w:val="00FF1F67"/>
    <w:rsid w:val="00FF3A19"/>
    <w:rsid w:val="00FF52F6"/>
    <w:rsid w:val="00FF5F58"/>
    <w:rsid w:val="00FF6188"/>
    <w:rsid w:val="00FF6923"/>
    <w:rsid w:val="00FF768B"/>
    <w:rsid w:val="00FF78A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E4A3"/>
  <w15:docId w15:val="{87A7171B-D221-41A8-81CD-BFB43A07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2D"/>
    <w:pPr>
      <w:spacing w:after="200" w:line="276" w:lineRule="auto"/>
      <w:jc w:val="both"/>
    </w:pPr>
    <w:rPr>
      <w:rFonts w:ascii="Arial Narrow" w:hAnsi="Arial Narrow"/>
      <w:sz w:val="22"/>
      <w:szCs w:val="24"/>
      <w:lang w:val="en-GB"/>
    </w:rPr>
  </w:style>
  <w:style w:type="paragraph" w:styleId="Heading1">
    <w:name w:val="heading 1"/>
    <w:aliases w:val="Number 1"/>
    <w:basedOn w:val="Normal"/>
    <w:next w:val="Normal"/>
    <w:link w:val="Heading1Char"/>
    <w:uiPriority w:val="9"/>
    <w:qFormat/>
    <w:rsid w:val="00B66E47"/>
    <w:pPr>
      <w:keepNext/>
      <w:keepLines/>
      <w:numPr>
        <w:numId w:val="23"/>
      </w:numPr>
      <w:suppressAutoHyphens/>
      <w:autoSpaceDN w:val="0"/>
      <w:spacing w:before="480"/>
      <w:jc w:val="center"/>
      <w:textAlignment w:val="baseline"/>
      <w:outlineLvl w:val="0"/>
    </w:pPr>
    <w:rPr>
      <w:b/>
      <w:bCs/>
      <w:sz w:val="32"/>
      <w:szCs w:val="28"/>
    </w:rPr>
  </w:style>
  <w:style w:type="paragraph" w:styleId="Heading2">
    <w:name w:val="heading 2"/>
    <w:aliases w:val="Number 2,h2,Paranum,A"/>
    <w:basedOn w:val="Normal"/>
    <w:next w:val="Normal"/>
    <w:link w:val="Heading2Char"/>
    <w:uiPriority w:val="9"/>
    <w:qFormat/>
    <w:rsid w:val="00D93187"/>
    <w:pPr>
      <w:keepNext/>
      <w:keepLines/>
      <w:numPr>
        <w:ilvl w:val="1"/>
        <w:numId w:val="23"/>
      </w:numPr>
      <w:spacing w:before="200" w:after="360"/>
      <w:ind w:left="578" w:hanging="578"/>
      <w:jc w:val="center"/>
      <w:outlineLvl w:val="1"/>
    </w:pPr>
    <w:rPr>
      <w:rFonts w:eastAsiaTheme="majorEastAsia" w:cstheme="majorBidi"/>
      <w:b/>
      <w:bCs/>
      <w:sz w:val="28"/>
      <w:szCs w:val="26"/>
    </w:rPr>
  </w:style>
  <w:style w:type="paragraph" w:styleId="Heading3">
    <w:name w:val="heading 3"/>
    <w:aliases w:val="Number 3,Centered,Titolo 3,Section Header3,ClauseSub_No&amp;Name,Section Header3 Char Char,Head3,Heading3,Section,Sub-heading"/>
    <w:basedOn w:val="Normal"/>
    <w:next w:val="Normal"/>
    <w:link w:val="Heading3Char"/>
    <w:uiPriority w:val="9"/>
    <w:qFormat/>
    <w:rsid w:val="009D56EB"/>
    <w:pPr>
      <w:keepNext/>
      <w:keepLines/>
      <w:numPr>
        <w:ilvl w:val="2"/>
        <w:numId w:val="23"/>
      </w:numPr>
      <w:spacing w:before="200"/>
      <w:outlineLvl w:val="2"/>
    </w:pPr>
    <w:rPr>
      <w:rFonts w:eastAsiaTheme="majorEastAsia" w:cstheme="majorBidi"/>
      <w:b/>
      <w:bCs/>
      <w:sz w:val="24"/>
    </w:rPr>
  </w:style>
  <w:style w:type="paragraph" w:styleId="Heading4">
    <w:name w:val="heading 4"/>
    <w:aliases w:val="Number 4"/>
    <w:basedOn w:val="Normal"/>
    <w:next w:val="Normal"/>
    <w:link w:val="Heading4Char"/>
    <w:uiPriority w:val="9"/>
    <w:qFormat/>
    <w:rsid w:val="007D582D"/>
    <w:pPr>
      <w:keepNext/>
      <w:numPr>
        <w:ilvl w:val="3"/>
        <w:numId w:val="23"/>
      </w:numPr>
      <w:suppressAutoHyphens/>
      <w:autoSpaceDN w:val="0"/>
      <w:spacing w:before="160" w:after="80"/>
      <w:textAlignment w:val="baseline"/>
      <w:outlineLvl w:val="3"/>
    </w:pPr>
    <w:rPr>
      <w:b/>
      <w:sz w:val="24"/>
      <w:szCs w:val="20"/>
    </w:rPr>
  </w:style>
  <w:style w:type="paragraph" w:styleId="Heading5">
    <w:name w:val="heading 5"/>
    <w:basedOn w:val="Normal"/>
    <w:next w:val="Normal"/>
    <w:link w:val="Heading5Char"/>
    <w:uiPriority w:val="9"/>
    <w:unhideWhenUsed/>
    <w:qFormat/>
    <w:rsid w:val="0020314B"/>
    <w:pPr>
      <w:keepNext/>
      <w:keepLines/>
      <w:numPr>
        <w:ilvl w:val="4"/>
        <w:numId w:val="23"/>
      </w:numPr>
      <w:spacing w:before="200"/>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6549FD"/>
    <w:pPr>
      <w:keepNext/>
      <w:keepLines/>
      <w:numPr>
        <w:ilvl w:val="5"/>
        <w:numId w:val="2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549FD"/>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49FD"/>
    <w:pPr>
      <w:keepNext/>
      <w:keepLines/>
      <w:numPr>
        <w:ilvl w:val="7"/>
        <w:numId w:val="2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549FD"/>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iPriority w:val="99"/>
    <w:unhideWhenUsed/>
    <w:rsid w:val="009E46AC"/>
    <w:rPr>
      <w:rFonts w:ascii="Tahoma" w:hAnsi="Tahoma" w:cs="Tahoma"/>
      <w:sz w:val="16"/>
      <w:szCs w:val="16"/>
    </w:rPr>
  </w:style>
  <w:style w:type="character" w:customStyle="1" w:styleId="BalloonTextChar">
    <w:name w:val="Balloon Text Char"/>
    <w:basedOn w:val="DefaultParagraphFont"/>
    <w:link w:val="BalloonText"/>
    <w:uiPriority w:val="99"/>
    <w:rsid w:val="009E46AC"/>
    <w:rPr>
      <w:rFonts w:ascii="Tahoma" w:hAnsi="Tahoma" w:cs="Tahoma"/>
      <w:sz w:val="16"/>
      <w:szCs w:val="16"/>
    </w:rPr>
  </w:style>
  <w:style w:type="paragraph" w:styleId="ListParagraph">
    <w:name w:val="List Paragraph"/>
    <w:aliases w:val="Liste 1,style11,sous partie 1,Bullet L1,Desmond 2,Texte Général,Paragraphe  revu,List Paragraph1,List Paragraph (numbered (a)),Paragraphe de liste1,Bullets,References,Numbered List Paragraph,ReferencesCxSpLast"/>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rPr>
  </w:style>
  <w:style w:type="table" w:styleId="TableGrid">
    <w:name w:val="Table Grid"/>
    <w:basedOn w:val="TableNormal"/>
    <w:uiPriority w:val="39"/>
    <w:rsid w:val="00511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iPriority w:val="99"/>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iPriority w:val="99"/>
    <w:unhideWhenUsed/>
    <w:rsid w:val="00027B39"/>
    <w:pPr>
      <w:tabs>
        <w:tab w:val="center" w:pos="4536"/>
        <w:tab w:val="right" w:pos="9072"/>
      </w:tabs>
    </w:pPr>
  </w:style>
  <w:style w:type="character" w:customStyle="1" w:styleId="HeaderChar">
    <w:name w:val="Header Char"/>
    <w:basedOn w:val="DefaultParagraphFont"/>
    <w:link w:val="Header"/>
    <w:uiPriority w:val="99"/>
    <w:rsid w:val="00027B39"/>
    <w:rPr>
      <w:sz w:val="24"/>
      <w:szCs w:val="24"/>
    </w:rPr>
  </w:style>
  <w:style w:type="paragraph" w:styleId="Footer">
    <w:name w:val="footer"/>
    <w:basedOn w:val="Normal"/>
    <w:link w:val="FooterChar"/>
    <w:uiPriority w:val="99"/>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aliases w:val="Number 1 Char"/>
    <w:basedOn w:val="DefaultParagraphFont"/>
    <w:link w:val="Heading1"/>
    <w:uiPriority w:val="9"/>
    <w:rsid w:val="00B66E47"/>
    <w:rPr>
      <w:rFonts w:ascii="Arial Narrow" w:hAnsi="Arial Narrow"/>
      <w:b/>
      <w:bCs/>
      <w:sz w:val="32"/>
      <w:szCs w:val="28"/>
      <w:lang w:val="en-GB"/>
    </w:rPr>
  </w:style>
  <w:style w:type="character" w:customStyle="1" w:styleId="Heading4Char">
    <w:name w:val="Heading 4 Char"/>
    <w:aliases w:val="Number 4 Char"/>
    <w:basedOn w:val="DefaultParagraphFont"/>
    <w:link w:val="Heading4"/>
    <w:rsid w:val="007D582D"/>
    <w:rPr>
      <w:rFonts w:ascii="Arial Narrow" w:hAnsi="Arial Narrow"/>
      <w:b/>
      <w:sz w:val="24"/>
      <w:lang w:val="en-GB"/>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2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Liste 1 Car,style11 Car,sous partie 1 Car"/>
    <w:uiPriority w:val="34"/>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uiPriority w:val="39"/>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21"/>
      </w:numPr>
    </w:pPr>
  </w:style>
  <w:style w:type="paragraph" w:styleId="Title">
    <w:name w:val="Title"/>
    <w:basedOn w:val="Normal"/>
    <w:next w:val="Normal"/>
    <w:link w:val="TitleChar"/>
    <w:qFormat/>
    <w:rsid w:val="00E43C42"/>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E43C42"/>
    <w:rPr>
      <w:rFonts w:ascii="Arial Narrow" w:eastAsiaTheme="majorEastAsia" w:hAnsi="Arial Narrow" w:cstheme="majorBidi"/>
      <w:b/>
      <w:color w:val="17365D" w:themeColor="text2" w:themeShade="BF"/>
      <w:spacing w:val="5"/>
      <w:kern w:val="28"/>
      <w:sz w:val="32"/>
      <w:szCs w:val="52"/>
    </w:rPr>
  </w:style>
  <w:style w:type="character" w:customStyle="1" w:styleId="Heading2Char">
    <w:name w:val="Heading 2 Char"/>
    <w:aliases w:val="Number 2 Char,h2 Char,Paranum Char,A Char"/>
    <w:basedOn w:val="DefaultParagraphFont"/>
    <w:link w:val="Heading2"/>
    <w:uiPriority w:val="9"/>
    <w:rsid w:val="00D93187"/>
    <w:rPr>
      <w:rFonts w:ascii="Arial Narrow" w:eastAsiaTheme="majorEastAsia" w:hAnsi="Arial Narrow" w:cstheme="majorBidi"/>
      <w:b/>
      <w:bCs/>
      <w:sz w:val="28"/>
      <w:szCs w:val="26"/>
      <w:lang w:val="en-GB"/>
    </w:rPr>
  </w:style>
  <w:style w:type="character" w:customStyle="1" w:styleId="Heading3Char">
    <w:name w:val="Heading 3 Char"/>
    <w:aliases w:val="Number 3 Char,Centered Char,Titolo 3 Char,Section Header3 Char,ClauseSub_No&amp;Name Char,Section Header3 Char Char Char,Head3 Char,Heading3 Char,Section Char,Sub-heading Char"/>
    <w:basedOn w:val="DefaultParagraphFont"/>
    <w:link w:val="Heading3"/>
    <w:uiPriority w:val="9"/>
    <w:rsid w:val="009D56EB"/>
    <w:rPr>
      <w:rFonts w:ascii="Arial Narrow" w:eastAsiaTheme="majorEastAsia" w:hAnsi="Arial Narrow" w:cstheme="majorBidi"/>
      <w:b/>
      <w:bCs/>
      <w:sz w:val="24"/>
      <w:szCs w:val="24"/>
      <w:lang w:val="en-GB"/>
    </w:rPr>
  </w:style>
  <w:style w:type="character" w:customStyle="1" w:styleId="Heading5Char">
    <w:name w:val="Heading 5 Char"/>
    <w:basedOn w:val="DefaultParagraphFont"/>
    <w:link w:val="Heading5"/>
    <w:uiPriority w:val="9"/>
    <w:rsid w:val="0020314B"/>
    <w:rPr>
      <w:rFonts w:ascii="Arial Narrow" w:eastAsiaTheme="majorEastAsia" w:hAnsi="Arial Narrow" w:cstheme="majorBidi"/>
      <w:sz w:val="22"/>
      <w:szCs w:val="24"/>
      <w:u w:val="single"/>
      <w:lang w:val="en-GB"/>
    </w:rPr>
  </w:style>
  <w:style w:type="character" w:customStyle="1" w:styleId="Heading6Char">
    <w:name w:val="Heading 6 Char"/>
    <w:basedOn w:val="DefaultParagraphFont"/>
    <w:link w:val="Heading6"/>
    <w:uiPriority w:val="9"/>
    <w:rsid w:val="006549FD"/>
    <w:rPr>
      <w:rFonts w:asciiTheme="majorHAnsi" w:eastAsiaTheme="majorEastAsia" w:hAnsiTheme="majorHAnsi" w:cstheme="majorBidi"/>
      <w:i/>
      <w:iCs/>
      <w:color w:val="243F60" w:themeColor="accent1" w:themeShade="7F"/>
      <w:sz w:val="22"/>
      <w:szCs w:val="24"/>
      <w:lang w:val="en-GB"/>
    </w:rPr>
  </w:style>
  <w:style w:type="character" w:customStyle="1" w:styleId="Heading7Char">
    <w:name w:val="Heading 7 Char"/>
    <w:basedOn w:val="DefaultParagraphFont"/>
    <w:link w:val="Heading7"/>
    <w:uiPriority w:val="9"/>
    <w:rsid w:val="006549FD"/>
    <w:rPr>
      <w:rFonts w:asciiTheme="majorHAnsi" w:eastAsiaTheme="majorEastAsia" w:hAnsiTheme="majorHAnsi" w:cstheme="majorBidi"/>
      <w:i/>
      <w:iCs/>
      <w:color w:val="404040" w:themeColor="text1" w:themeTint="BF"/>
      <w:sz w:val="22"/>
      <w:szCs w:val="24"/>
      <w:lang w:val="en-GB"/>
    </w:rPr>
  </w:style>
  <w:style w:type="character" w:customStyle="1" w:styleId="Heading8Char">
    <w:name w:val="Heading 8 Char"/>
    <w:basedOn w:val="DefaultParagraphFont"/>
    <w:link w:val="Heading8"/>
    <w:uiPriority w:val="9"/>
    <w:rsid w:val="006549FD"/>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rsid w:val="006549FD"/>
    <w:rPr>
      <w:rFonts w:asciiTheme="majorHAnsi" w:eastAsiaTheme="majorEastAsia" w:hAnsiTheme="majorHAnsi" w:cstheme="majorBidi"/>
      <w:i/>
      <w:iCs/>
      <w:color w:val="404040" w:themeColor="text1" w:themeTint="BF"/>
      <w:lang w:val="en-GB"/>
    </w:rPr>
  </w:style>
  <w:style w:type="numbering" w:customStyle="1" w:styleId="Style1">
    <w:name w:val="Style1"/>
    <w:uiPriority w:val="99"/>
    <w:rsid w:val="007068C7"/>
    <w:pPr>
      <w:numPr>
        <w:numId w:val="26"/>
      </w:numPr>
    </w:pPr>
  </w:style>
  <w:style w:type="paragraph" w:styleId="TOCHeading">
    <w:name w:val="TOC Heading"/>
    <w:basedOn w:val="Heading1"/>
    <w:next w:val="Normal"/>
    <w:uiPriority w:val="39"/>
    <w:unhideWhenUsed/>
    <w:qFormat/>
    <w:rsid w:val="00301088"/>
    <w:pPr>
      <w:numPr>
        <w:numId w:val="0"/>
      </w:numPr>
      <w:suppressAutoHyphens w:val="0"/>
      <w:autoSpaceDN/>
      <w:spacing w:after="0"/>
      <w:jc w:val="left"/>
      <w:textAlignment w:val="auto"/>
      <w:outlineLvl w:val="9"/>
    </w:pPr>
    <w:rPr>
      <w:rFonts w:asciiTheme="majorHAnsi" w:eastAsiaTheme="majorEastAsia" w:hAnsiTheme="majorHAnsi" w:cstheme="majorBidi"/>
      <w:color w:val="365F91" w:themeColor="accent1" w:themeShade="BF"/>
      <w:sz w:val="28"/>
      <w:lang w:val="en-US" w:eastAsia="en-US"/>
    </w:rPr>
  </w:style>
  <w:style w:type="character" w:styleId="Strong">
    <w:name w:val="Strong"/>
    <w:basedOn w:val="DefaultParagraphFont"/>
    <w:qFormat/>
    <w:rsid w:val="00CF41A9"/>
    <w:rPr>
      <w:b/>
      <w:bCs/>
    </w:rPr>
  </w:style>
  <w:style w:type="paragraph" w:styleId="HTMLPreformatted">
    <w:name w:val="HTML Preformatted"/>
    <w:basedOn w:val="Normal"/>
    <w:link w:val="HTMLPreformattedChar"/>
    <w:uiPriority w:val="99"/>
    <w:semiHidden/>
    <w:unhideWhenUsed/>
    <w:rsid w:val="00276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76BE4"/>
    <w:rPr>
      <w:rFonts w:ascii="Courier New" w:hAnsi="Courier New" w:cs="Courier New"/>
      <w:lang w:val="en-US" w:eastAsia="en-US"/>
    </w:rPr>
  </w:style>
  <w:style w:type="character" w:customStyle="1" w:styleId="y2iqfc">
    <w:name w:val="y2iqfc"/>
    <w:basedOn w:val="DefaultParagraphFont"/>
    <w:rsid w:val="00276BE4"/>
  </w:style>
  <w:style w:type="paragraph" w:customStyle="1" w:styleId="NO">
    <w:name w:val="NO"/>
    <w:rsid w:val="00AD4A94"/>
    <w:pPr>
      <w:jc w:val="both"/>
    </w:pPr>
    <w:rPr>
      <w:sz w:val="24"/>
    </w:rPr>
  </w:style>
  <w:style w:type="paragraph" w:customStyle="1" w:styleId="retrait">
    <w:name w:val="retrait"/>
    <w:basedOn w:val="Normal"/>
    <w:rsid w:val="00AD4A94"/>
    <w:pPr>
      <w:spacing w:after="0" w:line="240" w:lineRule="auto"/>
      <w:ind w:left="851" w:hanging="284"/>
    </w:pPr>
    <w:rPr>
      <w:rFonts w:ascii="Times New Roman" w:hAnsi="Times New Roman"/>
      <w:sz w:val="24"/>
      <w:szCs w:val="20"/>
      <w:lang w:val="fr-FR"/>
    </w:rPr>
  </w:style>
  <w:style w:type="character" w:styleId="FollowedHyperlink">
    <w:name w:val="FollowedHyperlink"/>
    <w:basedOn w:val="DefaultParagraphFont"/>
    <w:uiPriority w:val="99"/>
    <w:unhideWhenUsed/>
    <w:rsid w:val="004932EB"/>
    <w:rPr>
      <w:color w:val="954F72"/>
      <w:u w:val="single"/>
    </w:rPr>
  </w:style>
  <w:style w:type="paragraph" w:customStyle="1" w:styleId="msonormal0">
    <w:name w:val="msonormal"/>
    <w:basedOn w:val="Normal"/>
    <w:rsid w:val="004932EB"/>
    <w:pPr>
      <w:spacing w:before="100" w:beforeAutospacing="1" w:after="100" w:afterAutospacing="1" w:line="240" w:lineRule="auto"/>
      <w:jc w:val="left"/>
    </w:pPr>
    <w:rPr>
      <w:rFonts w:ascii="Times New Roman" w:hAnsi="Times New Roman"/>
      <w:sz w:val="24"/>
      <w:lang w:eastAsia="en-GB"/>
    </w:rPr>
  </w:style>
  <w:style w:type="paragraph" w:customStyle="1" w:styleId="xl65">
    <w:name w:val="xl65"/>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66">
    <w:name w:val="xl66"/>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67">
    <w:name w:val="xl67"/>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68">
    <w:name w:val="xl68"/>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69">
    <w:name w:val="xl69"/>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lang w:eastAsia="en-GB"/>
    </w:rPr>
  </w:style>
  <w:style w:type="paragraph" w:customStyle="1" w:styleId="xl70">
    <w:name w:val="xl70"/>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71">
    <w:name w:val="xl71"/>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72">
    <w:name w:val="xl72"/>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73">
    <w:name w:val="xl73"/>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74">
    <w:name w:val="xl74"/>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75">
    <w:name w:val="xl75"/>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76">
    <w:name w:val="xl76"/>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77">
    <w:name w:val="xl77"/>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78">
    <w:name w:val="xl78"/>
    <w:basedOn w:val="Normal"/>
    <w:rsid w:val="004932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u w:val="single"/>
      <w:lang w:eastAsia="en-GB"/>
    </w:rPr>
  </w:style>
  <w:style w:type="paragraph" w:customStyle="1" w:styleId="xl79">
    <w:name w:val="xl79"/>
    <w:basedOn w:val="Normal"/>
    <w:rsid w:val="004932EB"/>
    <w:pPr>
      <w:pBdr>
        <w:top w:val="single" w:sz="4" w:space="0" w:color="auto"/>
        <w:bottom w:val="single" w:sz="4" w:space="0" w:color="auto"/>
      </w:pBdr>
      <w:spacing w:before="100" w:beforeAutospacing="1" w:after="100" w:afterAutospacing="1" w:line="240" w:lineRule="auto"/>
      <w:jc w:val="center"/>
      <w:textAlignment w:val="center"/>
    </w:pPr>
    <w:rPr>
      <w:b/>
      <w:bCs/>
      <w:sz w:val="24"/>
      <w:u w:val="single"/>
      <w:lang w:eastAsia="en-GB"/>
    </w:rPr>
  </w:style>
  <w:style w:type="paragraph" w:customStyle="1" w:styleId="xl80">
    <w:name w:val="xl80"/>
    <w:basedOn w:val="Normal"/>
    <w:rsid w:val="004932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u w:val="single"/>
      <w:lang w:eastAsia="en-GB"/>
    </w:rPr>
  </w:style>
  <w:style w:type="paragraph" w:customStyle="1" w:styleId="xl81">
    <w:name w:val="xl81"/>
    <w:basedOn w:val="Normal"/>
    <w:rsid w:val="004932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en-GB"/>
    </w:rPr>
  </w:style>
  <w:style w:type="paragraph" w:customStyle="1" w:styleId="xl82">
    <w:name w:val="xl82"/>
    <w:basedOn w:val="Normal"/>
    <w:rsid w:val="004932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83">
    <w:name w:val="xl83"/>
    <w:basedOn w:val="Normal"/>
    <w:rsid w:val="004932EB"/>
    <w:pPr>
      <w:spacing w:before="100" w:beforeAutospacing="1" w:after="100" w:afterAutospacing="1" w:line="240" w:lineRule="auto"/>
      <w:jc w:val="left"/>
    </w:pPr>
    <w:rPr>
      <w:rFonts w:ascii="Times New Roman" w:hAnsi="Times New Roman"/>
      <w:b/>
      <w:bCs/>
      <w:sz w:val="24"/>
      <w:lang w:eastAsia="en-GB"/>
    </w:rPr>
  </w:style>
  <w:style w:type="paragraph" w:customStyle="1" w:styleId="TitreBase">
    <w:name w:val="Titre Base"/>
    <w:basedOn w:val="Normal"/>
    <w:next w:val="BodyText"/>
    <w:rsid w:val="00B23930"/>
    <w:pPr>
      <w:keepNext/>
      <w:keepLines/>
      <w:spacing w:before="140" w:after="0" w:line="220" w:lineRule="atLeast"/>
      <w:ind w:left="1080"/>
    </w:pPr>
    <w:rPr>
      <w:rFonts w:ascii="Arial" w:hAnsi="Arial"/>
      <w:spacing w:val="-4"/>
      <w:kern w:val="28"/>
      <w:szCs w:val="20"/>
      <w:lang w:val="fr-FR"/>
    </w:rPr>
  </w:style>
  <w:style w:type="paragraph" w:customStyle="1" w:styleId="Blocdecitation">
    <w:name w:val="Bloc de citation"/>
    <w:basedOn w:val="Normal"/>
    <w:rsid w:val="00B23930"/>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spacing w:val="-5"/>
      <w:sz w:val="24"/>
      <w:szCs w:val="20"/>
      <w:lang w:val="fr-FR"/>
    </w:rPr>
  </w:style>
  <w:style w:type="paragraph" w:styleId="BodyTextIndent">
    <w:name w:val="Body Text Indent"/>
    <w:basedOn w:val="BodyText"/>
    <w:link w:val="BodyTextIndentChar"/>
    <w:rsid w:val="00B23930"/>
    <w:pPr>
      <w:spacing w:after="240" w:line="240" w:lineRule="atLeast"/>
      <w:ind w:left="1440"/>
    </w:pPr>
    <w:rPr>
      <w:rFonts w:ascii="Arial" w:hAnsi="Arial"/>
      <w:spacing w:val="-5"/>
      <w:sz w:val="24"/>
      <w:szCs w:val="20"/>
      <w:lang w:val="x-none" w:eastAsia="x-none"/>
    </w:rPr>
  </w:style>
  <w:style w:type="character" w:customStyle="1" w:styleId="BodyTextIndentChar">
    <w:name w:val="Body Text Indent Char"/>
    <w:basedOn w:val="DefaultParagraphFont"/>
    <w:link w:val="BodyTextIndent"/>
    <w:rsid w:val="00B23930"/>
    <w:rPr>
      <w:rFonts w:ascii="Arial" w:hAnsi="Arial"/>
      <w:spacing w:val="-5"/>
      <w:sz w:val="24"/>
      <w:lang w:val="x-none" w:eastAsia="x-none"/>
    </w:rPr>
  </w:style>
  <w:style w:type="paragraph" w:customStyle="1" w:styleId="Corpsdetextegarder">
    <w:name w:val="Corps de texte garder"/>
    <w:basedOn w:val="BodyText"/>
    <w:rsid w:val="00B23930"/>
    <w:pPr>
      <w:keepNext/>
      <w:spacing w:after="240" w:line="240" w:lineRule="atLeast"/>
      <w:ind w:left="1080"/>
    </w:pPr>
    <w:rPr>
      <w:rFonts w:ascii="Arial" w:hAnsi="Arial"/>
      <w:spacing w:val="-5"/>
      <w:sz w:val="24"/>
      <w:szCs w:val="20"/>
      <w:lang w:val="fr-FR"/>
    </w:rPr>
  </w:style>
  <w:style w:type="paragraph" w:customStyle="1" w:styleId="Image">
    <w:name w:val="Image"/>
    <w:basedOn w:val="Normal"/>
    <w:next w:val="Caption"/>
    <w:rsid w:val="00B23930"/>
    <w:pPr>
      <w:keepNext/>
      <w:spacing w:after="0"/>
      <w:ind w:left="1080"/>
    </w:pPr>
    <w:rPr>
      <w:rFonts w:ascii="Arial" w:hAnsi="Arial"/>
      <w:spacing w:val="-5"/>
      <w:sz w:val="24"/>
      <w:szCs w:val="20"/>
      <w:lang w:val="fr-FR"/>
    </w:rPr>
  </w:style>
  <w:style w:type="paragraph" w:styleId="Caption">
    <w:name w:val="caption"/>
    <w:basedOn w:val="Image"/>
    <w:next w:val="BodyText"/>
    <w:qFormat/>
    <w:rsid w:val="00B23930"/>
    <w:pPr>
      <w:tabs>
        <w:tab w:val="num" w:pos="1610"/>
      </w:tabs>
      <w:spacing w:before="60" w:after="240" w:line="220" w:lineRule="atLeast"/>
      <w:ind w:left="1610" w:hanging="360"/>
    </w:pPr>
    <w:rPr>
      <w:rFonts w:ascii="Arial Narrow" w:hAnsi="Arial Narrow"/>
      <w:spacing w:val="0"/>
      <w:sz w:val="18"/>
    </w:rPr>
  </w:style>
  <w:style w:type="paragraph" w:customStyle="1" w:styleId="Partitiontiquette">
    <w:name w:val="Partition (Étiquette)"/>
    <w:basedOn w:val="Normal"/>
    <w:rsid w:val="00B23930"/>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gency FB" w:hAnsi="Agency FB"/>
      <w:color w:val="FFFFFF"/>
      <w:spacing w:val="-16"/>
      <w:position w:val="4"/>
      <w:sz w:val="26"/>
      <w:szCs w:val="20"/>
      <w:lang w:val="fr-FR"/>
    </w:rPr>
  </w:style>
  <w:style w:type="paragraph" w:customStyle="1" w:styleId="PartitionTitre">
    <w:name w:val="Partition (Titre)"/>
    <w:basedOn w:val="Normal"/>
    <w:rsid w:val="00B23930"/>
    <w:pPr>
      <w:framePr w:h="1080" w:hRule="exact" w:hSpace="180" w:wrap="around" w:vAnchor="page" w:hAnchor="page" w:x="1861" w:y="1201" w:anchorLock="1"/>
      <w:numPr>
        <w:numId w:val="72"/>
      </w:numPr>
      <w:pBdr>
        <w:left w:val="single" w:sz="6" w:space="1" w:color="auto"/>
      </w:pBdr>
      <w:shd w:val="solid" w:color="auto" w:fill="auto"/>
      <w:spacing w:after="240" w:line="660" w:lineRule="exact"/>
      <w:ind w:left="0" w:right="7412" w:firstLine="0"/>
      <w:jc w:val="center"/>
    </w:pPr>
    <w:rPr>
      <w:rFonts w:ascii="Arial Black" w:hAnsi="Arial Black"/>
      <w:color w:val="FFFFFF"/>
      <w:spacing w:val="-40"/>
      <w:position w:val="-16"/>
      <w:sz w:val="84"/>
      <w:szCs w:val="20"/>
      <w:lang w:val="fr-FR"/>
    </w:rPr>
  </w:style>
  <w:style w:type="paragraph" w:styleId="Subtitle">
    <w:name w:val="Subtitle"/>
    <w:basedOn w:val="Title"/>
    <w:next w:val="BodyText"/>
    <w:link w:val="SubtitleChar"/>
    <w:qFormat/>
    <w:rsid w:val="00B23930"/>
    <w:pPr>
      <w:keepNext/>
      <w:keepLines/>
      <w:pBdr>
        <w:bottom w:val="none" w:sz="0" w:space="0" w:color="auto"/>
      </w:pBdr>
      <w:spacing w:before="60" w:after="120" w:line="340" w:lineRule="atLeast"/>
      <w:contextualSpacing w:val="0"/>
      <w:jc w:val="both"/>
    </w:pPr>
    <w:rPr>
      <w:rFonts w:ascii="Arial" w:eastAsia="Times New Roman" w:hAnsi="Arial" w:cs="Times New Roman"/>
      <w:b w:val="0"/>
      <w:color w:val="auto"/>
      <w:spacing w:val="-16"/>
      <w:szCs w:val="20"/>
      <w:lang w:val="fr-FR"/>
    </w:rPr>
  </w:style>
  <w:style w:type="character" w:customStyle="1" w:styleId="SubtitleChar">
    <w:name w:val="Subtitle Char"/>
    <w:basedOn w:val="DefaultParagraphFont"/>
    <w:link w:val="Subtitle"/>
    <w:rsid w:val="00B23930"/>
    <w:rPr>
      <w:rFonts w:ascii="Arial" w:hAnsi="Arial"/>
      <w:spacing w:val="-16"/>
      <w:kern w:val="28"/>
      <w:sz w:val="32"/>
    </w:rPr>
  </w:style>
  <w:style w:type="paragraph" w:customStyle="1" w:styleId="Sous-titredechapitre">
    <w:name w:val="Sous-titre de chapitre"/>
    <w:basedOn w:val="Subtitle"/>
    <w:rsid w:val="00B23930"/>
  </w:style>
  <w:style w:type="paragraph" w:customStyle="1" w:styleId="Socit">
    <w:name w:val="Société"/>
    <w:basedOn w:val="Normal"/>
    <w:rsid w:val="00B23930"/>
    <w:pPr>
      <w:keepNext/>
      <w:keepLines/>
      <w:framePr w:w="4080" w:h="840" w:hSpace="180" w:wrap="notBeside" w:vAnchor="page" w:hAnchor="margin" w:y="913" w:anchorLock="1"/>
      <w:spacing w:after="0" w:line="220" w:lineRule="atLeast"/>
    </w:pPr>
    <w:rPr>
      <w:rFonts w:ascii="Arial Black" w:hAnsi="Arial Black"/>
      <w:spacing w:val="-25"/>
      <w:kern w:val="28"/>
      <w:sz w:val="32"/>
      <w:szCs w:val="20"/>
      <w:lang w:val="fr-FR"/>
    </w:rPr>
  </w:style>
  <w:style w:type="paragraph" w:customStyle="1" w:styleId="Titredechapitre">
    <w:name w:val="Titre de chapitre"/>
    <w:basedOn w:val="Normal"/>
    <w:rsid w:val="00B23930"/>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szCs w:val="20"/>
      <w:lang w:val="fr-FR"/>
    </w:rPr>
  </w:style>
  <w:style w:type="character" w:styleId="CommentReference">
    <w:name w:val="annotation reference"/>
    <w:semiHidden/>
    <w:rsid w:val="00B23930"/>
    <w:rPr>
      <w:rFonts w:ascii="Arial" w:hAnsi="Arial"/>
      <w:sz w:val="16"/>
    </w:rPr>
  </w:style>
  <w:style w:type="paragraph" w:customStyle="1" w:styleId="PieddepageBase">
    <w:name w:val="Pied de page  (Base)"/>
    <w:basedOn w:val="Normal"/>
    <w:link w:val="PieddepageBaseCar"/>
    <w:rsid w:val="00B23930"/>
    <w:pPr>
      <w:keepLines/>
      <w:spacing w:after="0" w:line="200" w:lineRule="atLeast"/>
      <w:ind w:left="1080"/>
    </w:pPr>
    <w:rPr>
      <w:rFonts w:ascii="Agency FB" w:hAnsi="Agency FB"/>
      <w:spacing w:val="-5"/>
      <w:sz w:val="16"/>
      <w:szCs w:val="20"/>
      <w:lang w:val="x-none" w:eastAsia="x-none"/>
    </w:rPr>
  </w:style>
  <w:style w:type="paragraph" w:styleId="CommentText">
    <w:name w:val="annotation text"/>
    <w:basedOn w:val="PieddepageBase"/>
    <w:link w:val="CommentTextChar"/>
    <w:semiHidden/>
    <w:rsid w:val="00B23930"/>
  </w:style>
  <w:style w:type="character" w:customStyle="1" w:styleId="CommentTextChar">
    <w:name w:val="Comment Text Char"/>
    <w:basedOn w:val="DefaultParagraphFont"/>
    <w:link w:val="CommentText"/>
    <w:semiHidden/>
    <w:rsid w:val="00B23930"/>
    <w:rPr>
      <w:rFonts w:ascii="Agency FB" w:hAnsi="Agency FB"/>
      <w:spacing w:val="-5"/>
      <w:sz w:val="16"/>
      <w:lang w:val="x-none" w:eastAsia="x-none"/>
    </w:rPr>
  </w:style>
  <w:style w:type="paragraph" w:customStyle="1" w:styleId="Textedetableau">
    <w:name w:val="Texte de tableau"/>
    <w:basedOn w:val="Normal"/>
    <w:rsid w:val="00B23930"/>
    <w:pPr>
      <w:spacing w:before="60" w:after="0"/>
    </w:pPr>
    <w:rPr>
      <w:rFonts w:ascii="Agency FB" w:hAnsi="Agency FB"/>
      <w:spacing w:val="-5"/>
      <w:sz w:val="16"/>
      <w:szCs w:val="20"/>
      <w:lang w:val="fr-FR"/>
    </w:rPr>
  </w:style>
  <w:style w:type="paragraph" w:customStyle="1" w:styleId="TitrePagedegarde">
    <w:name w:val="Titre (Page de garde)"/>
    <w:basedOn w:val="TitreBase"/>
    <w:next w:val="Normal"/>
    <w:rsid w:val="00B23930"/>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tiquettededocument">
    <w:name w:val="Étiquette de document"/>
    <w:basedOn w:val="TitrePagedegarde"/>
    <w:rsid w:val="00B23930"/>
  </w:style>
  <w:style w:type="character" w:styleId="Emphasis">
    <w:name w:val="Emphasis"/>
    <w:qFormat/>
    <w:rsid w:val="00B23930"/>
    <w:rPr>
      <w:rFonts w:ascii="Arial Black" w:hAnsi="Arial Black"/>
      <w:spacing w:val="-4"/>
      <w:sz w:val="18"/>
    </w:rPr>
  </w:style>
  <w:style w:type="paragraph" w:customStyle="1" w:styleId="En-tteBase">
    <w:name w:val="En-tête (Base)"/>
    <w:basedOn w:val="Normal"/>
    <w:rsid w:val="00B23930"/>
    <w:pPr>
      <w:keepLines/>
      <w:tabs>
        <w:tab w:val="center" w:pos="4320"/>
        <w:tab w:val="right" w:pos="8640"/>
      </w:tabs>
      <w:spacing w:after="0" w:line="190" w:lineRule="atLeast"/>
    </w:pPr>
    <w:rPr>
      <w:rFonts w:ascii="Arial" w:hAnsi="Arial"/>
      <w:caps/>
      <w:spacing w:val="-5"/>
      <w:sz w:val="15"/>
      <w:szCs w:val="20"/>
      <w:lang w:val="fr-FR"/>
    </w:rPr>
  </w:style>
  <w:style w:type="paragraph" w:customStyle="1" w:styleId="PieddepagePair">
    <w:name w:val="Pied de page  (Pair)"/>
    <w:basedOn w:val="Footer"/>
    <w:rsid w:val="00B23930"/>
    <w:pPr>
      <w:keepLines/>
      <w:pBdr>
        <w:top w:val="single" w:sz="6" w:space="2" w:color="auto"/>
      </w:pBdr>
      <w:tabs>
        <w:tab w:val="clear" w:pos="4536"/>
        <w:tab w:val="clear" w:pos="9072"/>
        <w:tab w:val="center" w:pos="4320"/>
        <w:tab w:val="right" w:pos="8640"/>
      </w:tabs>
      <w:spacing w:before="600" w:after="0" w:line="190" w:lineRule="atLeast"/>
    </w:pPr>
    <w:rPr>
      <w:rFonts w:ascii="Arial" w:hAnsi="Arial"/>
      <w:caps/>
      <w:spacing w:val="-5"/>
      <w:sz w:val="15"/>
      <w:szCs w:val="20"/>
      <w:lang w:val="fr-FR"/>
    </w:rPr>
  </w:style>
  <w:style w:type="paragraph" w:customStyle="1" w:styleId="PieddepagePremier">
    <w:name w:val="Pied de page  (Premier)"/>
    <w:basedOn w:val="Footer"/>
    <w:rsid w:val="00B23930"/>
    <w:pPr>
      <w:keepLines/>
      <w:pBdr>
        <w:top w:val="single" w:sz="6" w:space="2" w:color="auto"/>
      </w:pBdr>
      <w:tabs>
        <w:tab w:val="clear" w:pos="4536"/>
        <w:tab w:val="clear" w:pos="9072"/>
        <w:tab w:val="center" w:pos="4320"/>
        <w:tab w:val="right" w:pos="8640"/>
      </w:tabs>
      <w:spacing w:before="600" w:after="0" w:line="190" w:lineRule="atLeast"/>
    </w:pPr>
    <w:rPr>
      <w:rFonts w:ascii="Arial" w:hAnsi="Arial"/>
      <w:caps/>
      <w:spacing w:val="-5"/>
      <w:sz w:val="15"/>
      <w:szCs w:val="20"/>
      <w:lang w:val="fr-FR"/>
    </w:rPr>
  </w:style>
  <w:style w:type="paragraph" w:customStyle="1" w:styleId="PieddepageImpair">
    <w:name w:val="Pied de page  (Impair)"/>
    <w:basedOn w:val="Footer"/>
    <w:rsid w:val="00B23930"/>
    <w:pPr>
      <w:keepLines/>
      <w:pBdr>
        <w:top w:val="single" w:sz="6" w:space="2" w:color="auto"/>
      </w:pBdr>
      <w:tabs>
        <w:tab w:val="clear" w:pos="4536"/>
        <w:tab w:val="clear" w:pos="9072"/>
        <w:tab w:val="center" w:pos="4320"/>
        <w:tab w:val="right" w:pos="8640"/>
      </w:tabs>
      <w:spacing w:before="600" w:after="0" w:line="190" w:lineRule="atLeast"/>
    </w:pPr>
    <w:rPr>
      <w:rFonts w:ascii="Arial" w:hAnsi="Arial"/>
      <w:caps/>
      <w:spacing w:val="-5"/>
      <w:sz w:val="15"/>
      <w:szCs w:val="20"/>
      <w:lang w:val="fr-FR"/>
    </w:rPr>
  </w:style>
  <w:style w:type="paragraph" w:customStyle="1" w:styleId="En-ttePair">
    <w:name w:val="En-tête (Pair)"/>
    <w:basedOn w:val="Header"/>
    <w:rsid w:val="00B23930"/>
    <w:pPr>
      <w:keepLines/>
      <w:pBdr>
        <w:bottom w:val="single" w:sz="6" w:space="1" w:color="auto"/>
      </w:pBdr>
      <w:tabs>
        <w:tab w:val="clear" w:pos="4536"/>
        <w:tab w:val="clear" w:pos="9072"/>
        <w:tab w:val="center" w:pos="4320"/>
        <w:tab w:val="right" w:pos="8640"/>
      </w:tabs>
      <w:spacing w:after="600" w:line="190" w:lineRule="atLeast"/>
    </w:pPr>
    <w:rPr>
      <w:rFonts w:ascii="Arial" w:hAnsi="Arial"/>
      <w:caps/>
      <w:spacing w:val="-5"/>
      <w:sz w:val="15"/>
      <w:szCs w:val="20"/>
      <w:lang w:val="fr-FR"/>
    </w:rPr>
  </w:style>
  <w:style w:type="paragraph" w:customStyle="1" w:styleId="En-ttePremier">
    <w:name w:val="En-tête (Premier)"/>
    <w:basedOn w:val="Header"/>
    <w:rsid w:val="00B23930"/>
    <w:pPr>
      <w:keepLines/>
      <w:pBdr>
        <w:top w:val="single" w:sz="6" w:space="2" w:color="auto"/>
      </w:pBdr>
      <w:tabs>
        <w:tab w:val="clear" w:pos="4536"/>
        <w:tab w:val="clear" w:pos="9072"/>
        <w:tab w:val="center" w:pos="4320"/>
        <w:tab w:val="right" w:pos="8640"/>
      </w:tabs>
      <w:spacing w:after="0" w:line="190" w:lineRule="atLeast"/>
      <w:jc w:val="right"/>
    </w:pPr>
    <w:rPr>
      <w:rFonts w:ascii="Arial" w:hAnsi="Arial"/>
      <w:caps/>
      <w:spacing w:val="-5"/>
      <w:sz w:val="15"/>
      <w:szCs w:val="20"/>
      <w:lang w:val="fr-FR"/>
    </w:rPr>
  </w:style>
  <w:style w:type="paragraph" w:customStyle="1" w:styleId="En-tteImpair">
    <w:name w:val="En-tête (Impair)"/>
    <w:basedOn w:val="Header"/>
    <w:rsid w:val="00B23930"/>
    <w:pPr>
      <w:keepLines/>
      <w:pBdr>
        <w:bottom w:val="single" w:sz="6" w:space="1" w:color="auto"/>
      </w:pBdr>
      <w:tabs>
        <w:tab w:val="clear" w:pos="4536"/>
        <w:tab w:val="clear" w:pos="9072"/>
        <w:tab w:val="center" w:pos="4320"/>
        <w:tab w:val="right" w:pos="8640"/>
      </w:tabs>
      <w:spacing w:after="600" w:line="190" w:lineRule="atLeast"/>
    </w:pPr>
    <w:rPr>
      <w:rFonts w:ascii="Arial" w:hAnsi="Arial"/>
      <w:caps/>
      <w:spacing w:val="-5"/>
      <w:sz w:val="15"/>
      <w:szCs w:val="20"/>
      <w:lang w:val="fr-FR"/>
    </w:rPr>
  </w:style>
  <w:style w:type="paragraph" w:customStyle="1" w:styleId="IndexBase">
    <w:name w:val="Index Base"/>
    <w:basedOn w:val="Normal"/>
    <w:rsid w:val="00B23930"/>
    <w:pPr>
      <w:spacing w:after="0" w:line="240" w:lineRule="atLeast"/>
      <w:ind w:left="360" w:hanging="360"/>
    </w:pPr>
    <w:rPr>
      <w:rFonts w:ascii="Arial" w:hAnsi="Arial"/>
      <w:spacing w:val="-5"/>
      <w:sz w:val="18"/>
      <w:szCs w:val="20"/>
      <w:lang w:val="fr-FR"/>
    </w:rPr>
  </w:style>
  <w:style w:type="paragraph" w:styleId="Index1">
    <w:name w:val="index 1"/>
    <w:basedOn w:val="IndexBase"/>
    <w:autoRedefine/>
    <w:semiHidden/>
    <w:rsid w:val="00B23930"/>
  </w:style>
  <w:style w:type="paragraph" w:styleId="Index2">
    <w:name w:val="index 2"/>
    <w:basedOn w:val="IndexBase"/>
    <w:autoRedefine/>
    <w:semiHidden/>
    <w:rsid w:val="00B23930"/>
    <w:pPr>
      <w:spacing w:line="240" w:lineRule="auto"/>
      <w:ind w:left="720"/>
    </w:pPr>
  </w:style>
  <w:style w:type="paragraph" w:styleId="Index3">
    <w:name w:val="index 3"/>
    <w:basedOn w:val="IndexBase"/>
    <w:autoRedefine/>
    <w:semiHidden/>
    <w:rsid w:val="00B23930"/>
    <w:pPr>
      <w:spacing w:line="240" w:lineRule="auto"/>
      <w:ind w:left="1080"/>
    </w:pPr>
  </w:style>
  <w:style w:type="paragraph" w:styleId="Index4">
    <w:name w:val="index 4"/>
    <w:basedOn w:val="IndexBase"/>
    <w:autoRedefine/>
    <w:semiHidden/>
    <w:rsid w:val="00B23930"/>
    <w:pPr>
      <w:spacing w:line="240" w:lineRule="auto"/>
      <w:ind w:left="1440"/>
    </w:pPr>
  </w:style>
  <w:style w:type="paragraph" w:styleId="Index5">
    <w:name w:val="index 5"/>
    <w:basedOn w:val="IndexBase"/>
    <w:autoRedefine/>
    <w:semiHidden/>
    <w:rsid w:val="00B23930"/>
    <w:pPr>
      <w:spacing w:line="240" w:lineRule="auto"/>
      <w:ind w:left="1800"/>
    </w:pPr>
  </w:style>
  <w:style w:type="paragraph" w:styleId="IndexHeading">
    <w:name w:val="index heading"/>
    <w:basedOn w:val="TitreBase"/>
    <w:next w:val="Index1"/>
    <w:semiHidden/>
    <w:rsid w:val="00B23930"/>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rsid w:val="00B23930"/>
    <w:rPr>
      <w:rFonts w:ascii="Arial Black" w:hAnsi="Arial Black"/>
      <w:spacing w:val="-4"/>
      <w:sz w:val="18"/>
    </w:rPr>
  </w:style>
  <w:style w:type="paragraph" w:styleId="List">
    <w:name w:val="List"/>
    <w:basedOn w:val="BodyText"/>
    <w:rsid w:val="00B23930"/>
    <w:pPr>
      <w:spacing w:after="240" w:line="240" w:lineRule="atLeast"/>
      <w:ind w:left="1440" w:hanging="360"/>
    </w:pPr>
    <w:rPr>
      <w:rFonts w:ascii="Arial" w:hAnsi="Arial"/>
      <w:spacing w:val="-5"/>
      <w:sz w:val="24"/>
      <w:szCs w:val="20"/>
      <w:lang w:val="fr-FR"/>
    </w:rPr>
  </w:style>
  <w:style w:type="paragraph" w:styleId="List2">
    <w:name w:val="List 2"/>
    <w:basedOn w:val="List"/>
    <w:rsid w:val="00B23930"/>
    <w:pPr>
      <w:ind w:left="1800"/>
    </w:pPr>
  </w:style>
  <w:style w:type="paragraph" w:styleId="List3">
    <w:name w:val="List 3"/>
    <w:basedOn w:val="List"/>
    <w:rsid w:val="00B23930"/>
    <w:pPr>
      <w:ind w:left="2160"/>
    </w:pPr>
  </w:style>
  <w:style w:type="paragraph" w:styleId="List4">
    <w:name w:val="List 4"/>
    <w:basedOn w:val="List"/>
    <w:rsid w:val="00B23930"/>
    <w:pPr>
      <w:ind w:left="2520"/>
    </w:pPr>
  </w:style>
  <w:style w:type="paragraph" w:styleId="List5">
    <w:name w:val="List 5"/>
    <w:basedOn w:val="List"/>
    <w:rsid w:val="00B23930"/>
    <w:pPr>
      <w:ind w:left="2880"/>
    </w:pPr>
  </w:style>
  <w:style w:type="paragraph" w:styleId="ListBullet">
    <w:name w:val="List Bullet"/>
    <w:basedOn w:val="List"/>
    <w:rsid w:val="00B23930"/>
    <w:pPr>
      <w:ind w:left="720"/>
    </w:pPr>
  </w:style>
  <w:style w:type="paragraph" w:styleId="ListBullet2">
    <w:name w:val="List Bullet 2"/>
    <w:basedOn w:val="ListBullet"/>
    <w:autoRedefine/>
    <w:rsid w:val="00B23930"/>
    <w:pPr>
      <w:ind w:left="1800"/>
    </w:pPr>
  </w:style>
  <w:style w:type="paragraph" w:styleId="ListBullet3">
    <w:name w:val="List Bullet 3"/>
    <w:basedOn w:val="ListBullet"/>
    <w:autoRedefine/>
    <w:rsid w:val="00B23930"/>
    <w:pPr>
      <w:ind w:left="2160"/>
    </w:pPr>
  </w:style>
  <w:style w:type="paragraph" w:styleId="ListBullet4">
    <w:name w:val="List Bullet 4"/>
    <w:basedOn w:val="ListBullet"/>
    <w:autoRedefine/>
    <w:rsid w:val="00B23930"/>
    <w:pPr>
      <w:numPr>
        <w:numId w:val="73"/>
      </w:numPr>
      <w:tabs>
        <w:tab w:val="clear" w:pos="1440"/>
      </w:tabs>
      <w:ind w:left="2520"/>
    </w:pPr>
  </w:style>
  <w:style w:type="paragraph" w:styleId="ListBullet5">
    <w:name w:val="List Bullet 5"/>
    <w:basedOn w:val="ListBullet"/>
    <w:autoRedefine/>
    <w:rsid w:val="00B23930"/>
    <w:pPr>
      <w:ind w:left="2880"/>
    </w:pPr>
  </w:style>
  <w:style w:type="paragraph" w:styleId="ListContinue">
    <w:name w:val="List Continue"/>
    <w:basedOn w:val="List"/>
    <w:rsid w:val="00B23930"/>
    <w:pPr>
      <w:ind w:firstLine="0"/>
    </w:pPr>
  </w:style>
  <w:style w:type="paragraph" w:styleId="ListContinue2">
    <w:name w:val="List Continue 2"/>
    <w:basedOn w:val="ListContinue"/>
    <w:rsid w:val="00B23930"/>
    <w:pPr>
      <w:ind w:left="2160"/>
    </w:pPr>
  </w:style>
  <w:style w:type="paragraph" w:styleId="ListContinue3">
    <w:name w:val="List Continue 3"/>
    <w:basedOn w:val="ListContinue"/>
    <w:rsid w:val="00B23930"/>
    <w:pPr>
      <w:ind w:left="2520"/>
    </w:pPr>
  </w:style>
  <w:style w:type="paragraph" w:styleId="ListContinue4">
    <w:name w:val="List Continue 4"/>
    <w:basedOn w:val="ListContinue"/>
    <w:rsid w:val="00B23930"/>
    <w:pPr>
      <w:ind w:left="2880"/>
    </w:pPr>
  </w:style>
  <w:style w:type="paragraph" w:styleId="ListContinue5">
    <w:name w:val="List Continue 5"/>
    <w:basedOn w:val="ListContinue"/>
    <w:rsid w:val="00B23930"/>
    <w:pPr>
      <w:ind w:left="3240"/>
    </w:pPr>
  </w:style>
  <w:style w:type="paragraph" w:styleId="ListNumber">
    <w:name w:val="List Number"/>
    <w:basedOn w:val="List"/>
    <w:rsid w:val="00B23930"/>
    <w:pPr>
      <w:ind w:left="1034"/>
    </w:pPr>
  </w:style>
  <w:style w:type="paragraph" w:styleId="ListNumber2">
    <w:name w:val="List Number 2"/>
    <w:basedOn w:val="ListNumber"/>
    <w:rsid w:val="00B23930"/>
    <w:pPr>
      <w:ind w:left="1800"/>
    </w:pPr>
  </w:style>
  <w:style w:type="paragraph" w:styleId="ListNumber3">
    <w:name w:val="List Number 3"/>
    <w:basedOn w:val="ListNumber"/>
    <w:rsid w:val="00B23930"/>
    <w:pPr>
      <w:ind w:left="2160"/>
    </w:pPr>
  </w:style>
  <w:style w:type="paragraph" w:styleId="ListNumber4">
    <w:name w:val="List Number 4"/>
    <w:basedOn w:val="ListNumber"/>
    <w:rsid w:val="00B23930"/>
    <w:pPr>
      <w:numPr>
        <w:numId w:val="74"/>
      </w:numPr>
      <w:ind w:left="2520"/>
    </w:pPr>
  </w:style>
  <w:style w:type="paragraph" w:styleId="ListNumber5">
    <w:name w:val="List Number 5"/>
    <w:basedOn w:val="ListNumber"/>
    <w:rsid w:val="00B23930"/>
    <w:pPr>
      <w:ind w:left="2880"/>
    </w:pPr>
  </w:style>
  <w:style w:type="paragraph" w:customStyle="1" w:styleId="TableHeader">
    <w:name w:val="Table Header"/>
    <w:basedOn w:val="Normal"/>
    <w:rsid w:val="00B23930"/>
    <w:pPr>
      <w:spacing w:before="60" w:after="0"/>
      <w:jc w:val="center"/>
    </w:pPr>
    <w:rPr>
      <w:rFonts w:ascii="Arial Black" w:hAnsi="Arial Black"/>
      <w:spacing w:val="-5"/>
      <w:sz w:val="16"/>
      <w:szCs w:val="20"/>
      <w:lang w:val="fr-FR"/>
    </w:rPr>
  </w:style>
  <w:style w:type="paragraph" w:styleId="MessageHeader">
    <w:name w:val="Message Header"/>
    <w:basedOn w:val="BodyText"/>
    <w:link w:val="MessageHeaderChar"/>
    <w:rsid w:val="00B23930"/>
    <w:pPr>
      <w:keepLines/>
      <w:tabs>
        <w:tab w:val="left" w:pos="3600"/>
        <w:tab w:val="left" w:pos="4680"/>
      </w:tabs>
      <w:spacing w:after="120" w:line="280" w:lineRule="exact"/>
      <w:ind w:left="1080" w:right="2160" w:hanging="1080"/>
      <w:jc w:val="left"/>
    </w:pPr>
    <w:rPr>
      <w:rFonts w:ascii="Arial" w:hAnsi="Arial"/>
      <w:sz w:val="22"/>
      <w:szCs w:val="20"/>
      <w:lang w:val="fr-FR"/>
    </w:rPr>
  </w:style>
  <w:style w:type="character" w:customStyle="1" w:styleId="MessageHeaderChar">
    <w:name w:val="Message Header Char"/>
    <w:basedOn w:val="DefaultParagraphFont"/>
    <w:link w:val="MessageHeader"/>
    <w:rsid w:val="00B23930"/>
    <w:rPr>
      <w:rFonts w:ascii="Arial" w:hAnsi="Arial"/>
      <w:sz w:val="22"/>
    </w:rPr>
  </w:style>
  <w:style w:type="paragraph" w:styleId="NormalIndent">
    <w:name w:val="Normal Indent"/>
    <w:basedOn w:val="Normal"/>
    <w:rsid w:val="00B23930"/>
    <w:pPr>
      <w:spacing w:after="0"/>
      <w:ind w:left="1440"/>
    </w:pPr>
    <w:rPr>
      <w:rFonts w:ascii="Agency FB" w:hAnsi="Agency FB"/>
      <w:spacing w:val="-5"/>
      <w:sz w:val="24"/>
      <w:szCs w:val="20"/>
      <w:lang w:val="fr-FR"/>
    </w:rPr>
  </w:style>
  <w:style w:type="paragraph" w:customStyle="1" w:styleId="PartitionSous-titre">
    <w:name w:val="Partition (Sous-titre)"/>
    <w:basedOn w:val="Normal"/>
    <w:next w:val="BodyText"/>
    <w:rsid w:val="00B23930"/>
    <w:pPr>
      <w:keepNext/>
      <w:spacing w:before="360" w:after="120"/>
    </w:pPr>
    <w:rPr>
      <w:rFonts w:ascii="Agency FB" w:hAnsi="Agency FB"/>
      <w:i/>
      <w:spacing w:val="-5"/>
      <w:kern w:val="28"/>
      <w:sz w:val="26"/>
      <w:szCs w:val="20"/>
      <w:lang w:val="fr-FR"/>
    </w:rPr>
  </w:style>
  <w:style w:type="paragraph" w:customStyle="1" w:styleId="Adressedelexpditeur">
    <w:name w:val="Adresse de l’expéditeur"/>
    <w:basedOn w:val="Normal"/>
    <w:rsid w:val="00B23930"/>
    <w:pPr>
      <w:keepLines/>
      <w:framePr w:w="5160" w:h="840" w:wrap="notBeside" w:vAnchor="page" w:hAnchor="page" w:x="6121" w:y="915" w:anchorLock="1"/>
      <w:tabs>
        <w:tab w:val="left" w:pos="2160"/>
      </w:tabs>
      <w:spacing w:after="0" w:line="160" w:lineRule="atLeast"/>
    </w:pPr>
    <w:rPr>
      <w:rFonts w:ascii="Agency FB" w:hAnsi="Agency FB"/>
      <w:sz w:val="14"/>
      <w:szCs w:val="20"/>
      <w:lang w:val="fr-FR"/>
    </w:rPr>
  </w:style>
  <w:style w:type="paragraph" w:customStyle="1" w:styleId="Titredesection">
    <w:name w:val="Titre de section"/>
    <w:basedOn w:val="Heading1"/>
    <w:rsid w:val="00B23930"/>
    <w:pPr>
      <w:numPr>
        <w:numId w:val="49"/>
      </w:numPr>
      <w:suppressAutoHyphens w:val="0"/>
      <w:autoSpaceDN/>
      <w:spacing w:before="0" w:after="240" w:line="240" w:lineRule="atLeast"/>
      <w:jc w:val="both"/>
      <w:textAlignment w:val="auto"/>
    </w:pPr>
    <w:rPr>
      <w:rFonts w:ascii="Agency FB" w:hAnsi="Agency FB"/>
      <w:bCs w:val="0"/>
      <w:spacing w:val="-10"/>
      <w:kern w:val="20"/>
      <w:position w:val="8"/>
      <w:szCs w:val="20"/>
      <w:lang w:val="fr-FR"/>
    </w:rPr>
  </w:style>
  <w:style w:type="paragraph" w:customStyle="1" w:styleId="tiquettedesection">
    <w:name w:val="Étiquette de section"/>
    <w:basedOn w:val="TitreBase"/>
    <w:next w:val="BodyText"/>
    <w:rsid w:val="00B23930"/>
    <w:pPr>
      <w:pBdr>
        <w:bottom w:val="single" w:sz="6" w:space="2" w:color="auto"/>
      </w:pBdr>
      <w:spacing w:before="360" w:after="960"/>
      <w:ind w:left="0"/>
    </w:pPr>
    <w:rPr>
      <w:rFonts w:ascii="Arial Black" w:hAnsi="Arial Black"/>
      <w:spacing w:val="-35"/>
      <w:sz w:val="54"/>
    </w:rPr>
  </w:style>
  <w:style w:type="character" w:customStyle="1" w:styleId="Slogan">
    <w:name w:val="Slogan"/>
    <w:rsid w:val="00B23930"/>
    <w:rPr>
      <w:i/>
      <w:spacing w:val="-6"/>
      <w:sz w:val="24"/>
    </w:rPr>
  </w:style>
  <w:style w:type="paragraph" w:customStyle="1" w:styleId="Sous-titrePagedegarde">
    <w:name w:val="Sous-titre (Page de garde)"/>
    <w:basedOn w:val="TitrePagedegarde"/>
    <w:next w:val="BodyText"/>
    <w:rsid w:val="00B23930"/>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Exposant">
    <w:name w:val="Exposant"/>
    <w:rsid w:val="00B23930"/>
    <w:rPr>
      <w:b/>
      <w:vertAlign w:val="superscript"/>
    </w:rPr>
  </w:style>
  <w:style w:type="paragraph" w:styleId="TableofAuthorities">
    <w:name w:val="table of authorities"/>
    <w:basedOn w:val="Normal"/>
    <w:semiHidden/>
    <w:rsid w:val="00B23930"/>
    <w:pPr>
      <w:tabs>
        <w:tab w:val="right" w:leader="dot" w:pos="7560"/>
      </w:tabs>
      <w:spacing w:after="0"/>
      <w:ind w:left="1440" w:hanging="360"/>
    </w:pPr>
    <w:rPr>
      <w:rFonts w:ascii="Agency FB" w:hAnsi="Agency FB"/>
      <w:spacing w:val="-5"/>
      <w:sz w:val="24"/>
      <w:szCs w:val="20"/>
      <w:lang w:val="fr-FR"/>
    </w:rPr>
  </w:style>
  <w:style w:type="paragraph" w:customStyle="1" w:styleId="TMBase">
    <w:name w:val="TM Base"/>
    <w:basedOn w:val="Normal"/>
    <w:rsid w:val="00B23930"/>
    <w:pPr>
      <w:tabs>
        <w:tab w:val="right" w:leader="dot" w:pos="6480"/>
      </w:tabs>
      <w:spacing w:after="240" w:line="240" w:lineRule="atLeast"/>
    </w:pPr>
    <w:rPr>
      <w:rFonts w:ascii="Agency FB" w:hAnsi="Agency FB"/>
      <w:spacing w:val="-5"/>
      <w:sz w:val="24"/>
      <w:szCs w:val="20"/>
      <w:lang w:val="fr-FR"/>
    </w:rPr>
  </w:style>
  <w:style w:type="paragraph" w:styleId="TableofFigures">
    <w:name w:val="table of figures"/>
    <w:basedOn w:val="TMBase"/>
    <w:semiHidden/>
    <w:rsid w:val="00B23930"/>
    <w:pPr>
      <w:ind w:left="1440" w:hanging="360"/>
    </w:pPr>
  </w:style>
  <w:style w:type="paragraph" w:styleId="TOC2">
    <w:name w:val="toc 2"/>
    <w:basedOn w:val="TMBase"/>
    <w:autoRedefine/>
    <w:uiPriority w:val="39"/>
    <w:rsid w:val="00B23930"/>
    <w:pPr>
      <w:ind w:left="360"/>
    </w:pPr>
  </w:style>
  <w:style w:type="paragraph" w:styleId="TOC3">
    <w:name w:val="toc 3"/>
    <w:basedOn w:val="TMBase"/>
    <w:autoRedefine/>
    <w:uiPriority w:val="39"/>
    <w:rsid w:val="00B23930"/>
    <w:pPr>
      <w:ind w:left="360"/>
    </w:pPr>
  </w:style>
  <w:style w:type="paragraph" w:styleId="TOC4">
    <w:name w:val="toc 4"/>
    <w:basedOn w:val="TMBase"/>
    <w:autoRedefine/>
    <w:semiHidden/>
    <w:rsid w:val="00B23930"/>
    <w:pPr>
      <w:ind w:left="360"/>
    </w:pPr>
  </w:style>
  <w:style w:type="paragraph" w:styleId="TOC5">
    <w:name w:val="toc 5"/>
    <w:basedOn w:val="TMBase"/>
    <w:autoRedefine/>
    <w:semiHidden/>
    <w:rsid w:val="00B23930"/>
    <w:pPr>
      <w:ind w:left="360"/>
    </w:pPr>
  </w:style>
  <w:style w:type="paragraph" w:styleId="BodyText2">
    <w:name w:val="Body Text 2"/>
    <w:basedOn w:val="Normal"/>
    <w:link w:val="BodyText2Char"/>
    <w:rsid w:val="00B23930"/>
    <w:pPr>
      <w:spacing w:after="0"/>
    </w:pPr>
    <w:rPr>
      <w:rFonts w:ascii="Times New Roman" w:hAnsi="Times New Roman"/>
      <w:spacing w:val="-5"/>
      <w:sz w:val="24"/>
      <w:szCs w:val="20"/>
      <w:lang w:val="fr-FR"/>
    </w:rPr>
  </w:style>
  <w:style w:type="character" w:customStyle="1" w:styleId="BodyText2Char">
    <w:name w:val="Body Text 2 Char"/>
    <w:basedOn w:val="DefaultParagraphFont"/>
    <w:link w:val="BodyText2"/>
    <w:rsid w:val="00B23930"/>
    <w:rPr>
      <w:spacing w:val="-5"/>
      <w:sz w:val="24"/>
    </w:rPr>
  </w:style>
  <w:style w:type="paragraph" w:styleId="BodyTextIndent3">
    <w:name w:val="Body Text Indent 3"/>
    <w:basedOn w:val="Normal"/>
    <w:link w:val="BodyTextIndent3Char"/>
    <w:rsid w:val="00B23930"/>
    <w:pPr>
      <w:spacing w:before="360" w:after="0"/>
      <w:ind w:firstLine="720"/>
    </w:pPr>
    <w:rPr>
      <w:rFonts w:ascii="Times New Roman" w:hAnsi="Times New Roman"/>
      <w:sz w:val="24"/>
      <w:szCs w:val="20"/>
      <w:lang w:val="x-none" w:eastAsia="x-none"/>
    </w:rPr>
  </w:style>
  <w:style w:type="character" w:customStyle="1" w:styleId="BodyTextIndent3Char">
    <w:name w:val="Body Text Indent 3 Char"/>
    <w:basedOn w:val="DefaultParagraphFont"/>
    <w:link w:val="BodyTextIndent3"/>
    <w:rsid w:val="00B23930"/>
    <w:rPr>
      <w:sz w:val="24"/>
      <w:lang w:val="x-none" w:eastAsia="x-none"/>
    </w:rPr>
  </w:style>
  <w:style w:type="paragraph" w:styleId="BodyText3">
    <w:name w:val="Body Text 3"/>
    <w:basedOn w:val="Normal"/>
    <w:link w:val="BodyText3Char"/>
    <w:rsid w:val="00B23930"/>
    <w:pPr>
      <w:spacing w:before="120" w:after="240"/>
    </w:pPr>
    <w:rPr>
      <w:rFonts w:ascii="Times New Roman" w:hAnsi="Times New Roman"/>
      <w:sz w:val="24"/>
      <w:szCs w:val="20"/>
      <w:lang w:val="fr-FR"/>
    </w:rPr>
  </w:style>
  <w:style w:type="character" w:customStyle="1" w:styleId="BodyText3Char">
    <w:name w:val="Body Text 3 Char"/>
    <w:basedOn w:val="DefaultParagraphFont"/>
    <w:link w:val="BodyText3"/>
    <w:rsid w:val="00B23930"/>
    <w:rPr>
      <w:sz w:val="24"/>
    </w:rPr>
  </w:style>
  <w:style w:type="paragraph" w:customStyle="1" w:styleId="Rpertoire">
    <w:name w:val="Répertoire"/>
    <w:basedOn w:val="Normal"/>
    <w:rsid w:val="00B23930"/>
    <w:pPr>
      <w:suppressLineNumbers/>
      <w:suppressAutoHyphens/>
      <w:spacing w:after="0"/>
    </w:pPr>
    <w:rPr>
      <w:rFonts w:ascii="Times New Roman" w:hAnsi="Times New Roman" w:cs="Tahoma"/>
      <w:sz w:val="24"/>
      <w:lang w:val="en-US" w:eastAsia="ar-SA"/>
    </w:rPr>
  </w:style>
  <w:style w:type="paragraph" w:styleId="CommentSubject">
    <w:name w:val="annotation subject"/>
    <w:basedOn w:val="CommentText"/>
    <w:next w:val="CommentText"/>
    <w:link w:val="CommentSubjectChar"/>
    <w:rsid w:val="00B23930"/>
    <w:pPr>
      <w:keepLines w:val="0"/>
      <w:spacing w:line="240" w:lineRule="auto"/>
    </w:pPr>
    <w:rPr>
      <w:b/>
      <w:bCs/>
      <w:sz w:val="20"/>
    </w:rPr>
  </w:style>
  <w:style w:type="character" w:customStyle="1" w:styleId="CommentSubjectChar">
    <w:name w:val="Comment Subject Char"/>
    <w:basedOn w:val="CommentTextChar"/>
    <w:link w:val="CommentSubject"/>
    <w:rsid w:val="00B23930"/>
    <w:rPr>
      <w:rFonts w:ascii="Agency FB" w:hAnsi="Agency FB"/>
      <w:b/>
      <w:bCs/>
      <w:spacing w:val="-5"/>
      <w:sz w:val="16"/>
      <w:lang w:val="x-none" w:eastAsia="x-none"/>
    </w:rPr>
  </w:style>
  <w:style w:type="character" w:customStyle="1" w:styleId="PieddepageBaseCar">
    <w:name w:val="Pied de page  (Base) Car"/>
    <w:link w:val="PieddepageBase"/>
    <w:rsid w:val="00B23930"/>
    <w:rPr>
      <w:rFonts w:ascii="Agency FB" w:hAnsi="Agency FB"/>
      <w:spacing w:val="-5"/>
      <w:sz w:val="16"/>
      <w:lang w:val="x-none" w:eastAsia="x-none"/>
    </w:rPr>
  </w:style>
  <w:style w:type="paragraph" w:customStyle="1" w:styleId="font5">
    <w:name w:val="font5"/>
    <w:basedOn w:val="Normal"/>
    <w:rsid w:val="00B23930"/>
    <w:pPr>
      <w:spacing w:before="100" w:beforeAutospacing="1" w:after="100" w:afterAutospacing="1" w:line="240" w:lineRule="auto"/>
      <w:jc w:val="left"/>
    </w:pPr>
    <w:rPr>
      <w:color w:val="000000"/>
      <w:sz w:val="24"/>
      <w:lang w:eastAsia="en-GB"/>
    </w:rPr>
  </w:style>
  <w:style w:type="paragraph" w:customStyle="1" w:styleId="font6">
    <w:name w:val="font6"/>
    <w:basedOn w:val="Normal"/>
    <w:rsid w:val="00B23930"/>
    <w:pPr>
      <w:spacing w:before="100" w:beforeAutospacing="1" w:after="100" w:afterAutospacing="1" w:line="240" w:lineRule="auto"/>
      <w:jc w:val="left"/>
    </w:pPr>
    <w:rPr>
      <w:rFonts w:ascii="Calibri" w:hAnsi="Calibri" w:cs="Calibri"/>
      <w:color w:val="000000"/>
      <w:sz w:val="24"/>
      <w:lang w:eastAsia="en-GB"/>
    </w:rPr>
  </w:style>
  <w:style w:type="paragraph" w:customStyle="1" w:styleId="xl63">
    <w:name w:val="xl63"/>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64">
    <w:name w:val="xl64"/>
    <w:basedOn w:val="Normal"/>
    <w:rsid w:val="00B23930"/>
    <w:pPr>
      <w:spacing w:before="100" w:beforeAutospacing="1" w:after="100" w:afterAutospacing="1" w:line="240" w:lineRule="auto"/>
      <w:jc w:val="left"/>
      <w:textAlignment w:val="center"/>
    </w:pPr>
    <w:rPr>
      <w:b/>
      <w:bCs/>
      <w:sz w:val="24"/>
      <w:lang w:eastAsia="en-GB"/>
    </w:rPr>
  </w:style>
  <w:style w:type="paragraph" w:customStyle="1" w:styleId="xl84">
    <w:name w:val="xl84"/>
    <w:basedOn w:val="Normal"/>
    <w:rsid w:val="00B23930"/>
    <w:pPr>
      <w:shd w:val="clear" w:color="000000" w:fill="FFFFFF"/>
      <w:spacing w:before="100" w:beforeAutospacing="1" w:after="100" w:afterAutospacing="1" w:line="240" w:lineRule="auto"/>
      <w:jc w:val="left"/>
      <w:textAlignment w:val="center"/>
    </w:pPr>
    <w:rPr>
      <w:sz w:val="24"/>
      <w:lang w:eastAsia="en-GB"/>
    </w:rPr>
  </w:style>
  <w:style w:type="paragraph" w:customStyle="1" w:styleId="xl85">
    <w:name w:val="xl85"/>
    <w:basedOn w:val="Normal"/>
    <w:rsid w:val="00B23930"/>
    <w:pPr>
      <w:spacing w:before="100" w:beforeAutospacing="1" w:after="100" w:afterAutospacing="1" w:line="240" w:lineRule="auto"/>
      <w:jc w:val="center"/>
      <w:textAlignment w:val="center"/>
    </w:pPr>
    <w:rPr>
      <w:b/>
      <w:bCs/>
      <w:sz w:val="24"/>
      <w:lang w:eastAsia="en-GB"/>
    </w:rPr>
  </w:style>
  <w:style w:type="paragraph" w:styleId="NormalWeb">
    <w:name w:val="Normal (Web)"/>
    <w:basedOn w:val="Normal"/>
    <w:uiPriority w:val="99"/>
    <w:unhideWhenUsed/>
    <w:rsid w:val="00B23930"/>
    <w:pPr>
      <w:spacing w:before="100" w:beforeAutospacing="1" w:after="100" w:afterAutospacing="1" w:line="240" w:lineRule="auto"/>
      <w:jc w:val="left"/>
    </w:pPr>
    <w:rPr>
      <w:rFonts w:ascii="Times New Roman" w:hAnsi="Times New Roman"/>
      <w:sz w:val="24"/>
      <w:lang w:val="fr-FR"/>
    </w:rPr>
  </w:style>
  <w:style w:type="paragraph" w:customStyle="1" w:styleId="Default">
    <w:name w:val="Default"/>
    <w:uiPriority w:val="99"/>
    <w:rsid w:val="00B23930"/>
    <w:pPr>
      <w:autoSpaceDE w:val="0"/>
      <w:autoSpaceDN w:val="0"/>
      <w:adjustRightInd w:val="0"/>
    </w:pPr>
    <w:rPr>
      <w:rFonts w:ascii="Arial" w:eastAsia="Calibri" w:hAnsi="Arial" w:cs="Arial"/>
      <w:color w:val="000000"/>
      <w:sz w:val="24"/>
      <w:szCs w:val="24"/>
      <w:lang w:eastAsia="en-US"/>
    </w:rPr>
  </w:style>
  <w:style w:type="character" w:customStyle="1" w:styleId="Mentionnonrsolue1">
    <w:name w:val="Mention non résolue1"/>
    <w:basedOn w:val="DefaultParagraphFont"/>
    <w:uiPriority w:val="99"/>
    <w:semiHidden/>
    <w:unhideWhenUsed/>
    <w:rsid w:val="00B23930"/>
    <w:rPr>
      <w:color w:val="605E5C"/>
      <w:shd w:val="clear" w:color="auto" w:fill="E1DFDD"/>
    </w:rPr>
  </w:style>
  <w:style w:type="paragraph" w:customStyle="1" w:styleId="xl86">
    <w:name w:val="xl86"/>
    <w:basedOn w:val="Normal"/>
    <w:rsid w:val="00B2393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7">
    <w:name w:val="xl87"/>
    <w:basedOn w:val="Normal"/>
    <w:rsid w:val="00B2393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8">
    <w:name w:val="xl88"/>
    <w:basedOn w:val="Normal"/>
    <w:rsid w:val="00B2393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9">
    <w:name w:val="xl89"/>
    <w:basedOn w:val="Normal"/>
    <w:rsid w:val="00B23930"/>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90">
    <w:name w:val="xl90"/>
    <w:basedOn w:val="Normal"/>
    <w:rsid w:val="00B2393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91">
    <w:name w:val="xl91"/>
    <w:basedOn w:val="Normal"/>
    <w:rsid w:val="00B23930"/>
    <w:pPr>
      <w:spacing w:before="100" w:beforeAutospacing="1" w:after="100" w:afterAutospacing="1" w:line="240" w:lineRule="auto"/>
      <w:jc w:val="left"/>
    </w:pPr>
    <w:rPr>
      <w:b/>
      <w:bCs/>
      <w:sz w:val="24"/>
      <w:lang w:eastAsia="en-GB"/>
    </w:rPr>
  </w:style>
  <w:style w:type="paragraph" w:customStyle="1" w:styleId="xl92">
    <w:name w:val="xl92"/>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3">
    <w:name w:val="xl93"/>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4">
    <w:name w:val="xl94"/>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95">
    <w:name w:val="xl95"/>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96">
    <w:name w:val="xl96"/>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97">
    <w:name w:val="xl97"/>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98">
    <w:name w:val="xl98"/>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9">
    <w:name w:val="xl99"/>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100">
    <w:name w:val="xl100"/>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101">
    <w:name w:val="xl101"/>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lang w:eastAsia="en-GB"/>
    </w:rPr>
  </w:style>
  <w:style w:type="paragraph" w:customStyle="1" w:styleId="xl102">
    <w:name w:val="xl102"/>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lang w:eastAsia="en-GB"/>
    </w:rPr>
  </w:style>
  <w:style w:type="paragraph" w:customStyle="1" w:styleId="xl103">
    <w:name w:val="xl103"/>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lang w:eastAsia="en-GB"/>
    </w:rPr>
  </w:style>
  <w:style w:type="paragraph" w:customStyle="1" w:styleId="xl104">
    <w:name w:val="xl104"/>
    <w:basedOn w:val="Normal"/>
    <w:rsid w:val="00B239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lang w:eastAsia="en-GB"/>
    </w:rPr>
  </w:style>
  <w:style w:type="character" w:customStyle="1" w:styleId="longtext">
    <w:name w:val="long_text"/>
    <w:rsid w:val="00B23930"/>
  </w:style>
  <w:style w:type="table" w:customStyle="1" w:styleId="Grilledutableau1">
    <w:name w:val="Grille du tableau1"/>
    <w:basedOn w:val="TableNormal"/>
    <w:next w:val="TableGrid"/>
    <w:uiPriority w:val="59"/>
    <w:rsid w:val="00B2393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uiPriority w:val="99"/>
    <w:rsid w:val="003F17F7"/>
    <w:rPr>
      <w:rFonts w:ascii="Times New Roman" w:eastAsia="Times New Roman" w:hAnsi="Times New Roman" w:cs="Times New Roman"/>
      <w:sz w:val="20"/>
      <w:szCs w:val="20"/>
      <w:lang w:val="en-GB"/>
    </w:rPr>
  </w:style>
  <w:style w:type="character" w:customStyle="1" w:styleId="HeaderChar1">
    <w:name w:val="Header Char1"/>
    <w:rsid w:val="003F17F7"/>
    <w:rPr>
      <w:rFonts w:ascii="Times New Roman" w:eastAsia="Times New Roman" w:hAnsi="Times New Roman" w:cs="Times New Roman"/>
      <w:sz w:val="24"/>
      <w:szCs w:val="24"/>
      <w:lang w:val="en-GB"/>
    </w:rPr>
  </w:style>
  <w:style w:type="character" w:customStyle="1" w:styleId="ListParagraphChar">
    <w:name w:val="List Paragraph Char"/>
    <w:aliases w:val="Liste 1 Char,style11 Char,sous partie 1 Char,Bullet L1 Char,Desmond 2 Char,Texte Général Char,Paragraphe  revu Char,List Paragraph1 Char,List Paragraph (numbered (a)) Char,Paragraphe de liste1 Char,Bullets Char,References Char"/>
    <w:basedOn w:val="DefaultParagraphFont"/>
    <w:link w:val="ListParagraph"/>
    <w:uiPriority w:val="34"/>
    <w:locked/>
    <w:rsid w:val="003F17F7"/>
    <w:rPr>
      <w:rFonts w:ascii="Arial Narrow" w:hAnsi="Arial Narrow"/>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7113">
      <w:bodyDiv w:val="1"/>
      <w:marLeft w:val="0"/>
      <w:marRight w:val="0"/>
      <w:marTop w:val="0"/>
      <w:marBottom w:val="0"/>
      <w:divBdr>
        <w:top w:val="none" w:sz="0" w:space="0" w:color="auto"/>
        <w:left w:val="none" w:sz="0" w:space="0" w:color="auto"/>
        <w:bottom w:val="none" w:sz="0" w:space="0" w:color="auto"/>
        <w:right w:val="none" w:sz="0" w:space="0" w:color="auto"/>
      </w:divBdr>
    </w:div>
    <w:div w:id="225998727">
      <w:bodyDiv w:val="1"/>
      <w:marLeft w:val="0"/>
      <w:marRight w:val="0"/>
      <w:marTop w:val="0"/>
      <w:marBottom w:val="0"/>
      <w:divBdr>
        <w:top w:val="none" w:sz="0" w:space="0" w:color="auto"/>
        <w:left w:val="none" w:sz="0" w:space="0" w:color="auto"/>
        <w:bottom w:val="none" w:sz="0" w:space="0" w:color="auto"/>
        <w:right w:val="none" w:sz="0" w:space="0" w:color="auto"/>
      </w:divBdr>
    </w:div>
    <w:div w:id="327635082">
      <w:bodyDiv w:val="1"/>
      <w:marLeft w:val="0"/>
      <w:marRight w:val="0"/>
      <w:marTop w:val="0"/>
      <w:marBottom w:val="0"/>
      <w:divBdr>
        <w:top w:val="none" w:sz="0" w:space="0" w:color="auto"/>
        <w:left w:val="none" w:sz="0" w:space="0" w:color="auto"/>
        <w:bottom w:val="none" w:sz="0" w:space="0" w:color="auto"/>
        <w:right w:val="none" w:sz="0" w:space="0" w:color="auto"/>
      </w:divBdr>
    </w:div>
    <w:div w:id="792210425">
      <w:bodyDiv w:val="1"/>
      <w:marLeft w:val="0"/>
      <w:marRight w:val="0"/>
      <w:marTop w:val="0"/>
      <w:marBottom w:val="0"/>
      <w:divBdr>
        <w:top w:val="none" w:sz="0" w:space="0" w:color="auto"/>
        <w:left w:val="none" w:sz="0" w:space="0" w:color="auto"/>
        <w:bottom w:val="none" w:sz="0" w:space="0" w:color="auto"/>
        <w:right w:val="none" w:sz="0" w:space="0" w:color="auto"/>
      </w:divBdr>
    </w:div>
    <w:div w:id="865751370">
      <w:bodyDiv w:val="1"/>
      <w:marLeft w:val="0"/>
      <w:marRight w:val="0"/>
      <w:marTop w:val="0"/>
      <w:marBottom w:val="0"/>
      <w:divBdr>
        <w:top w:val="none" w:sz="0" w:space="0" w:color="auto"/>
        <w:left w:val="none" w:sz="0" w:space="0" w:color="auto"/>
        <w:bottom w:val="none" w:sz="0" w:space="0" w:color="auto"/>
        <w:right w:val="none" w:sz="0" w:space="0" w:color="auto"/>
      </w:divBdr>
    </w:div>
    <w:div w:id="1145200239">
      <w:bodyDiv w:val="1"/>
      <w:marLeft w:val="0"/>
      <w:marRight w:val="0"/>
      <w:marTop w:val="0"/>
      <w:marBottom w:val="0"/>
      <w:divBdr>
        <w:top w:val="none" w:sz="0" w:space="0" w:color="auto"/>
        <w:left w:val="none" w:sz="0" w:space="0" w:color="auto"/>
        <w:bottom w:val="none" w:sz="0" w:space="0" w:color="auto"/>
        <w:right w:val="none" w:sz="0" w:space="0" w:color="auto"/>
      </w:divBdr>
    </w:div>
    <w:div w:id="1206329797">
      <w:bodyDiv w:val="1"/>
      <w:marLeft w:val="0"/>
      <w:marRight w:val="0"/>
      <w:marTop w:val="0"/>
      <w:marBottom w:val="0"/>
      <w:divBdr>
        <w:top w:val="none" w:sz="0" w:space="0" w:color="auto"/>
        <w:left w:val="none" w:sz="0" w:space="0" w:color="auto"/>
        <w:bottom w:val="none" w:sz="0" w:space="0" w:color="auto"/>
        <w:right w:val="none" w:sz="0" w:space="0" w:color="auto"/>
      </w:divBdr>
    </w:div>
    <w:div w:id="1270356193">
      <w:bodyDiv w:val="1"/>
      <w:marLeft w:val="0"/>
      <w:marRight w:val="0"/>
      <w:marTop w:val="0"/>
      <w:marBottom w:val="0"/>
      <w:divBdr>
        <w:top w:val="none" w:sz="0" w:space="0" w:color="auto"/>
        <w:left w:val="none" w:sz="0" w:space="0" w:color="auto"/>
        <w:bottom w:val="none" w:sz="0" w:space="0" w:color="auto"/>
        <w:right w:val="none" w:sz="0" w:space="0" w:color="auto"/>
      </w:divBdr>
    </w:div>
    <w:div w:id="1342471115">
      <w:bodyDiv w:val="1"/>
      <w:marLeft w:val="0"/>
      <w:marRight w:val="0"/>
      <w:marTop w:val="0"/>
      <w:marBottom w:val="0"/>
      <w:divBdr>
        <w:top w:val="none" w:sz="0" w:space="0" w:color="auto"/>
        <w:left w:val="none" w:sz="0" w:space="0" w:color="auto"/>
        <w:bottom w:val="none" w:sz="0" w:space="0" w:color="auto"/>
        <w:right w:val="none" w:sz="0" w:space="0" w:color="auto"/>
      </w:divBdr>
    </w:div>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ngelemc@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_________Fax" TargetMode="External"/><Relationship Id="rId4" Type="http://schemas.openxmlformats.org/officeDocument/2006/relationships/settings" Target="settings.xml"/><Relationship Id="rId9" Type="http://schemas.openxmlformats.org/officeDocument/2006/relationships/hyperlink" Target="Tel:_________Fa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5E6CD-2E48-4B51-84A7-15B2D8B5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38797</Words>
  <Characters>221143</Characters>
  <Application>Microsoft Office Word</Application>
  <DocSecurity>0</DocSecurity>
  <Lines>1842</Lines>
  <Paragraphs>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Windows User</cp:lastModifiedBy>
  <cp:revision>20</cp:revision>
  <cp:lastPrinted>2026-02-06T08:24:00Z</cp:lastPrinted>
  <dcterms:created xsi:type="dcterms:W3CDTF">2026-02-06T07:04:00Z</dcterms:created>
  <dcterms:modified xsi:type="dcterms:W3CDTF">2026-02-06T08:24:00Z</dcterms:modified>
</cp:coreProperties>
</file>